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w="0" w:hRule="auto" w:wrap="auto" w:vAnchor="margin" w:hAnchor="text" w:yAlign="inline"/>
        <w:jc w:val="center"/>
      </w:pPr>
      <w:r>
        <w:rPr>
          <w:lang w:val="zh-TW" w:eastAsia="zh-TW"/>
        </w:rPr>
        <w:t>速医</w:t>
      </w:r>
      <w:r>
        <w:rPr>
          <w:rFonts w:ascii="Helvetica" w:hAnsi="Helvetica"/>
          <w:b/>
          <w:bCs/>
          <w:lang w:val="zh-TW" w:eastAsia="zh-TW"/>
        </w:rPr>
        <w:t>(SuE)</w:t>
      </w:r>
      <w:r>
        <w:rPr>
          <w:lang w:val="zh-TW" w:eastAsia="zh-TW"/>
        </w:rPr>
        <w:t>数据库设计</w:t>
      </w:r>
    </w:p>
    <w:p>
      <w:pPr>
        <w:pStyle w:val="9"/>
        <w:framePr w:w="0" w:hRule="auto" w:wrap="auto" w:vAnchor="margin" w:hAnchor="text" w:yAlign="inline"/>
      </w:pPr>
      <w:r>
        <w:rPr>
          <w:rFonts w:ascii="Helvetica" w:hAnsi="Helvetica"/>
          <w:lang w:val="zh-TW" w:eastAsia="zh-TW"/>
        </w:rPr>
        <w:t>1</w:t>
      </w:r>
      <w:r>
        <w:t>、用户信息表</w:t>
      </w:r>
      <w:r>
        <w:rPr>
          <w:rFonts w:ascii="Helvetica" w:hAnsi="Helvetica"/>
          <w:lang w:val="zh-TW" w:eastAsia="zh-TW"/>
        </w:rPr>
        <w:t>(t_userinfo)</w:t>
      </w:r>
    </w:p>
    <w:tbl>
      <w:tblPr>
        <w:tblStyle w:val="4"/>
        <w:tblW w:w="963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2408"/>
        <w:gridCol w:w="24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列名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类型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属性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userId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Int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primary key , auto-increment ,not null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用户</w:t>
            </w:r>
            <w:r>
              <w:rPr>
                <w:rFonts w:ascii="Helvetica" w:hAnsi="Helvetica" w:eastAsia="Arial Unicode MS" w:cs="Arial Unicode MS"/>
              </w:rPr>
              <w:t>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nickname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varchar(256)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default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用户昵称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phone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varchar(11)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not null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用户登陆手机号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password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varchar(64)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not null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用户登陆密码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head_icon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varchar(256)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default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用户头像地址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medicare_card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varchar(128)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用户医保卡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create_time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datetime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用户创建时间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last_index_time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datetime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用户上一次登陆时间</w:t>
            </w:r>
          </w:p>
        </w:tc>
      </w:tr>
    </w:tbl>
    <w:p>
      <w:pPr>
        <w:pStyle w:val="9"/>
        <w:framePr w:w="0" w:hRule="auto" w:wrap="auto" w:vAnchor="margin" w:hAnchor="text" w:yAlign="inline"/>
        <w:widowControl w:val="0"/>
        <w:ind w:left="108" w:hanging="108"/>
      </w:pPr>
    </w:p>
    <w:p>
      <w:pPr>
        <w:pStyle w:val="9"/>
        <w:framePr w:w="0" w:hRule="auto" w:wrap="auto" w:vAnchor="margin" w:hAnchor="text" w:yAlign="inline"/>
        <w:widowControl w:val="0"/>
        <w:numPr>
          <w:ilvl w:val="0"/>
          <w:numId w:val="1"/>
        </w:numPr>
        <w:ind w:left="108" w:hanging="1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验证码(t_verificode)</w:t>
      </w:r>
    </w:p>
    <w:tbl>
      <w:tblPr>
        <w:tblStyle w:val="4"/>
        <w:tblW w:w="963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2408"/>
        <w:gridCol w:w="24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列名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类型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属性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phone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varchar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foreign key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verifi_code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varchar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default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验证码</w:t>
            </w:r>
          </w:p>
        </w:tc>
      </w:tr>
    </w:tbl>
    <w:p>
      <w:pPr>
        <w:pStyle w:val="9"/>
        <w:framePr w:w="0" w:hRule="auto" w:wrap="auto" w:vAnchor="margin" w:hAnchor="text" w:yAlign="inline"/>
        <w:widowControl w:val="0"/>
        <w:numPr>
          <w:ilvl w:val="0"/>
          <w:numId w:val="1"/>
        </w:numPr>
        <w:ind w:left="108" w:leftChars="0" w:right="0" w:rightChars="0" w:hanging="1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健康资讯(t_heath_news)</w:t>
      </w:r>
    </w:p>
    <w:tbl>
      <w:tblPr>
        <w:tblStyle w:val="4"/>
        <w:tblW w:w="963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2408"/>
        <w:gridCol w:w="24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列名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类型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属性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id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primary key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title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varchar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detail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varchar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文章简介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link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varchar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文章链接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img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varchar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文章预览图片链接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md5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varchar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unique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文章摘要哈希值，用于标记唯一性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hRule="auto" w:wrap="auto" w:vAnchor="margin" w:hAnchor="text" w:yAlign="inline"/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date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varchar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文章时间</w:t>
            </w:r>
            <w:bookmarkStart w:id="0" w:name="_GoBack"/>
            <w:bookmarkEnd w:id="0"/>
          </w:p>
        </w:tc>
      </w:tr>
    </w:tbl>
    <w:p>
      <w:pPr>
        <w:pStyle w:val="9"/>
        <w:framePr w:w="0" w:hRule="auto" w:wrap="auto" w:vAnchor="margin" w:hAnchor="text" w:yAlign="inline"/>
        <w:widowControl w:val="0"/>
        <w:numPr>
          <w:numId w:val="0"/>
        </w:numPr>
        <w:ind w:leftChars="0" w:right="0" w:right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DB8F"/>
    <w:multiLevelType w:val="singleLevel"/>
    <w:tmpl w:val="59F5DB8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52C36A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6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8">
    <w:name w:val="大标题"/>
    <w:next w:val="9"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60"/>
      <w:szCs w:val="60"/>
      <w:u w:val="none" w:color="000000"/>
      <w:vertAlign w:val="baseline"/>
      <w:lang w:val="zh-TW" w:eastAsia="zh-TW"/>
    </w:rPr>
  </w:style>
  <w:style w:type="paragraph" w:customStyle="1" w:styleId="9">
    <w:name w:val="正文 A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108" w:right="0" w:hanging="108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10">
    <w:name w:val="表格样式 1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11">
    <w:name w:val="表格样式 2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Arial Unicode MS"/>
        <a:cs typeface="Arial Unicode MS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2017-10-29T13:43:23Z</dcterms:created>
  <dc:creator>Hades</dc:creator>
  <cp:lastModifiedBy>Hades</cp:lastModifiedBy>
  <dcterms:modified xsi:type="dcterms:W3CDTF">2017-10-29T13:50:48Z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