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pPr>
      <w:r>
        <w:rPr>
          <w:b/>
          <w:color w:val="087F6C"/>
          <w:sz w:val="48"/>
        </w:rPr>
        <w:t>YɛnCare Health Platform</w:t>
      </w:r>
    </w:p>
    <w:p>
      <w:pPr>
        <w:spacing w:before="0" w:after="200"/>
      </w:pPr>
      <w:r>
        <w:rPr>
          <w:b/>
          <w:color w:val="66706B"/>
          <w:sz w:val="26"/>
        </w:rPr>
        <w:t>Master Sprint Plan &amp; Forward Task Allocation: Week 2 to Week 5</w:t>
      </w:r>
    </w:p>
    <w:tbl>
      <w:tblPr>
        <w:tblW w:type="auto" w:w="0"/>
        <w:jc w:val="center"/>
        <w:tblLayout w:type="fixed"/>
        <w:tblLook w:firstColumn="1" w:firstRow="1" w:lastColumn="0" w:lastRow="0" w:noHBand="0" w:noVBand="1" w:val="04A0"/>
        <w:tblBorders>
          <w:top w:val="single" w:sz="6" w:space="0" w:color="087F6C"/>
          <w:bottom w:val="single" w:sz="6" w:space="0" w:color="087F6C"/>
          <w:left w:val="none"/>
          <w:right w:val="none"/>
          <w:insideH w:val="single" w:sz="6" w:space="0" w:color="087F6C"/>
          <w:insideV w:val="none"/>
        </w:tblBorders>
      </w:tblPr>
      <w:tblGrid>
        <w:gridCol w:w="4968"/>
        <w:gridCol w:w="4968"/>
      </w:tblGrid>
      <w:tr>
        <w:tc>
          <w:tcPr>
            <w:tcW w:type="dxa" w:w="3168"/>
            <w:shd w:fill="F7F8F7"/>
            <w:tcMar>
              <w:top w:w="70" w:type="dxa"/>
              <w:bottom w:w="70" w:type="dxa"/>
              <w:left w:w="90" w:type="dxa"/>
              <w:right w:w="90" w:type="dxa"/>
            </w:tcMar>
          </w:tcPr>
          <w:p>
            <w:pPr>
              <w:spacing w:after="0"/>
            </w:pPr>
            <w:r>
              <w:rPr>
                <w:b/>
                <w:sz w:val="18"/>
              </w:rPr>
              <w:t>Programme / Context</w:t>
            </w:r>
          </w:p>
        </w:tc>
        <w:tc>
          <w:tcPr>
            <w:tcW w:type="dxa" w:w="6480"/>
            <w:shd w:fill="FFFFFF"/>
            <w:tcMar>
              <w:top w:w="70" w:type="dxa"/>
              <w:bottom w:w="70" w:type="dxa"/>
              <w:left w:w="90" w:type="dxa"/>
              <w:right w:w="90" w:type="dxa"/>
            </w:tcMar>
          </w:tcPr>
          <w:p>
            <w:pPr>
              <w:spacing w:after="0"/>
            </w:pPr>
            <w:r>
              <w:rPr>
                <w:sz w:val="18"/>
              </w:rPr>
              <w:t>AmaliTech CSR Capstone Internship Programme — Product 4 (KNUST Health Services)</w:t>
            </w:r>
          </w:p>
        </w:tc>
      </w:tr>
      <w:tr>
        <w:tc>
          <w:tcPr>
            <w:tcW w:type="dxa" w:w="3168"/>
            <w:shd w:fill="F7F8F7"/>
            <w:tcMar>
              <w:top w:w="70" w:type="dxa"/>
              <w:bottom w:w="70" w:type="dxa"/>
              <w:left w:w="90" w:type="dxa"/>
              <w:right w:w="90" w:type="dxa"/>
            </w:tcMar>
          </w:tcPr>
          <w:p>
            <w:pPr>
              <w:spacing w:after="0"/>
            </w:pPr>
            <w:r>
              <w:rPr>
                <w:b/>
                <w:sz w:val="18"/>
              </w:rPr>
              <w:t>Active Sprint State</w:t>
            </w:r>
          </w:p>
        </w:tc>
        <w:tc>
          <w:tcPr>
            <w:tcW w:type="dxa" w:w="6480"/>
            <w:shd w:fill="FFFFFF"/>
            <w:tcMar>
              <w:top w:w="70" w:type="dxa"/>
              <w:bottom w:w="70" w:type="dxa"/>
              <w:left w:w="90" w:type="dxa"/>
              <w:right w:w="90" w:type="dxa"/>
            </w:tcMar>
          </w:tcPr>
          <w:p>
            <w:pPr>
              <w:spacing w:after="0"/>
            </w:pPr>
            <w:r>
              <w:rPr>
                <w:sz w:val="18"/>
              </w:rPr>
              <w:t>Week 2 Major Milestone Achieved: 7 Cards Verified &amp; Done (58.3% Gate 2 Scope Complete)</w:t>
            </w:r>
          </w:p>
        </w:tc>
      </w:tr>
      <w:tr>
        <w:tc>
          <w:tcPr>
            <w:tcW w:type="dxa" w:w="3168"/>
            <w:shd w:fill="F7F8F7"/>
            <w:tcMar>
              <w:top w:w="70" w:type="dxa"/>
              <w:bottom w:w="70" w:type="dxa"/>
              <w:left w:w="90" w:type="dxa"/>
              <w:right w:w="90" w:type="dxa"/>
            </w:tcMar>
          </w:tcPr>
          <w:p>
            <w:pPr>
              <w:spacing w:after="0"/>
            </w:pPr>
            <w:r>
              <w:rPr>
                <w:b/>
                <w:sz w:val="18"/>
              </w:rPr>
              <w:t>Current Execution Date</w:t>
            </w:r>
          </w:p>
        </w:tc>
        <w:tc>
          <w:tcPr>
            <w:tcW w:type="dxa" w:w="6480"/>
            <w:shd w:fill="FFFFFF"/>
            <w:tcMar>
              <w:top w:w="70" w:type="dxa"/>
              <w:bottom w:w="70" w:type="dxa"/>
              <w:left w:w="90" w:type="dxa"/>
              <w:right w:w="90" w:type="dxa"/>
            </w:tcMar>
          </w:tcPr>
          <w:p>
            <w:pPr>
              <w:spacing w:after="0"/>
            </w:pPr>
            <w:r>
              <w:rPr>
                <w:sz w:val="18"/>
              </w:rPr>
              <w:t>Tuesday, 8 September 2026 (Day 2 of Week 2 Execution)</w:t>
            </w:r>
          </w:p>
        </w:tc>
      </w:tr>
      <w:tr>
        <w:tc>
          <w:tcPr>
            <w:tcW w:type="dxa" w:w="3168"/>
            <w:shd w:fill="F7F8F7"/>
            <w:tcMar>
              <w:top w:w="70" w:type="dxa"/>
              <w:bottom w:w="70" w:type="dxa"/>
              <w:left w:w="90" w:type="dxa"/>
              <w:right w:w="90" w:type="dxa"/>
            </w:tcMar>
          </w:tcPr>
          <w:p>
            <w:pPr>
              <w:spacing w:after="0"/>
            </w:pPr>
            <w:r>
              <w:rPr>
                <w:b/>
                <w:sz w:val="18"/>
              </w:rPr>
              <w:t>Milestone Objective</w:t>
            </w:r>
          </w:p>
        </w:tc>
        <w:tc>
          <w:tcPr>
            <w:tcW w:type="dxa" w:w="6480"/>
            <w:shd w:fill="FFFFFF"/>
            <w:tcMar>
              <w:top w:w="70" w:type="dxa"/>
              <w:bottom w:w="70" w:type="dxa"/>
              <w:left w:w="90" w:type="dxa"/>
              <w:right w:w="90" w:type="dxa"/>
            </w:tcMar>
          </w:tcPr>
          <w:p>
            <w:pPr>
              <w:spacing w:after="0"/>
            </w:pPr>
            <w:r>
              <w:rPr>
                <w:sz w:val="18"/>
              </w:rPr>
              <w:t>Finalize remaining frontend wiring &amp; staging deployment for Gate 2, while assigning unblocked engineers (Able &amp; Emmanuella) to advance Week 3 features.</w:t>
            </w:r>
          </w:p>
        </w:tc>
      </w:tr>
      <w:tr>
        <w:tc>
          <w:tcPr>
            <w:tcW w:type="dxa" w:w="3168"/>
            <w:shd w:fill="F7F8F7"/>
            <w:tcMar>
              <w:top w:w="70" w:type="dxa"/>
              <w:bottom w:w="70" w:type="dxa"/>
              <w:left w:w="90" w:type="dxa"/>
              <w:right w:w="90" w:type="dxa"/>
            </w:tcMar>
          </w:tcPr>
          <w:p>
            <w:pPr>
              <w:spacing w:after="0"/>
            </w:pPr>
            <w:r>
              <w:rPr>
                <w:b/>
                <w:sz w:val="18"/>
              </w:rPr>
              <w:t>Lead Author &amp; Role</w:t>
            </w:r>
          </w:p>
        </w:tc>
        <w:tc>
          <w:tcPr>
            <w:tcW w:type="dxa" w:w="6480"/>
            <w:shd w:fill="FFFFFF"/>
            <w:tcMar>
              <w:top w:w="70" w:type="dxa"/>
              <w:bottom w:w="70" w:type="dxa"/>
              <w:left w:w="90" w:type="dxa"/>
              <w:right w:w="90" w:type="dxa"/>
            </w:tcMar>
          </w:tcPr>
          <w:p>
            <w:pPr>
              <w:spacing w:after="0"/>
            </w:pPr>
            <w:r>
              <w:rPr>
                <w:sz w:val="18"/>
              </w:rPr>
              <w:t>Blessing Edmund Kwame Dogbe (Backend &amp; DevOps Lead / Product Coordinator)</w:t>
            </w:r>
          </w:p>
        </w:tc>
      </w:tr>
    </w:tbl>
    <w:p>
      <w:pPr>
        <w:spacing w:after="120"/>
      </w:pPr>
    </w:p>
    <w:p>
      <w:pPr>
        <w:pStyle w:val="Heading1"/>
      </w:pPr>
      <w:r>
        <w:rPr>
          <w:color w:val="087F6C"/>
        </w:rPr>
        <w:t>1. Team Roster &amp; Competency Allocation</w:t>
      </w:r>
    </w:p>
    <w:p>
      <w:r>
        <w:t>Tasks across all milestones are assigned strictly according to team members' core engineering strengths, current availability, and architectural requirements:</w:t>
      </w:r>
    </w:p>
    <w:tbl>
      <w:tblPr>
        <w:tblW w:type="auto" w:w="0"/>
        <w:jc w:val="center"/>
        <w:tblLayout w:type="fixed"/>
        <w:tblLook w:firstColumn="1" w:firstRow="1" w:lastColumn="0" w:lastRow="0" w:noHBand="0" w:noVBand="1" w:val="04A0"/>
        <w:tblBorders>
          <w:top w:val="single" w:sz="4" w:space="0" w:color="D8DCD9"/>
          <w:bottom w:val="single" w:sz="4" w:space="0" w:color="D8DCD9"/>
          <w:left w:val="none"/>
          <w:right w:val="none"/>
          <w:insideH w:val="single" w:sz="4" w:space="0" w:color="D8DCD9"/>
          <w:insideV w:val="none"/>
        </w:tblBorders>
      </w:tblPr>
      <w:tblGrid>
        <w:gridCol w:w="2484"/>
        <w:gridCol w:w="2484"/>
        <w:gridCol w:w="2484"/>
        <w:gridCol w:w="2484"/>
      </w:tblGrid>
      <w:tr>
        <w:tc>
          <w:tcPr>
            <w:tcW w:type="dxa" w:w="2304"/>
            <w:shd w:fill="E7F5F1"/>
            <w:tcMar>
              <w:top w:w="80" w:type="dxa"/>
              <w:bottom w:w="80" w:type="dxa"/>
              <w:left w:w="90" w:type="dxa"/>
              <w:right w:w="90" w:type="dxa"/>
            </w:tcMar>
          </w:tcPr>
          <w:p>
            <w:pPr>
              <w:spacing w:after="0"/>
            </w:pPr>
            <w:r>
              <w:rPr>
                <w:b/>
                <w:color w:val="087F6C"/>
                <w:sz w:val="17"/>
              </w:rPr>
              <w:t>Team Member</w:t>
            </w:r>
          </w:p>
        </w:tc>
        <w:tc>
          <w:tcPr>
            <w:tcW w:type="dxa" w:w="1872"/>
            <w:shd w:fill="E7F5F1"/>
            <w:tcMar>
              <w:top w:w="80" w:type="dxa"/>
              <w:bottom w:w="80" w:type="dxa"/>
              <w:left w:w="90" w:type="dxa"/>
              <w:right w:w="90" w:type="dxa"/>
            </w:tcMar>
          </w:tcPr>
          <w:p>
            <w:pPr>
              <w:spacing w:after="0"/>
            </w:pPr>
            <w:r>
              <w:rPr>
                <w:b/>
                <w:color w:val="087F6C"/>
                <w:sz w:val="17"/>
              </w:rPr>
              <w:t>Discipline / Focus</w:t>
            </w:r>
          </w:p>
        </w:tc>
        <w:tc>
          <w:tcPr>
            <w:tcW w:type="dxa" w:w="3312"/>
            <w:shd w:fill="E7F5F1"/>
            <w:tcMar>
              <w:top w:w="80" w:type="dxa"/>
              <w:bottom w:w="80" w:type="dxa"/>
              <w:left w:w="90" w:type="dxa"/>
              <w:right w:w="90" w:type="dxa"/>
            </w:tcMar>
          </w:tcPr>
          <w:p>
            <w:pPr>
              <w:spacing w:after="0"/>
            </w:pPr>
            <w:r>
              <w:rPr>
                <w:b/>
                <w:color w:val="087F6C"/>
                <w:sz w:val="17"/>
              </w:rPr>
              <w:t>Demonstrated Strengths</w:t>
            </w:r>
          </w:p>
        </w:tc>
        <w:tc>
          <w:tcPr>
            <w:tcW w:type="dxa" w:w="2160"/>
            <w:shd w:fill="E7F5F1"/>
            <w:tcMar>
              <w:top w:w="80" w:type="dxa"/>
              <w:bottom w:w="80" w:type="dxa"/>
              <w:left w:w="90" w:type="dxa"/>
              <w:right w:w="90" w:type="dxa"/>
            </w:tcMar>
          </w:tcPr>
          <w:p>
            <w:pPr>
              <w:spacing w:after="0"/>
            </w:pPr>
            <w:r>
              <w:rPr>
                <w:b/>
                <w:color w:val="087F6C"/>
                <w:sz w:val="17"/>
              </w:rPr>
              <w:t>Current Gate 2 Status</w:t>
            </w:r>
          </w:p>
        </w:tc>
      </w:tr>
      <w:tr>
        <w:tc>
          <w:tcPr>
            <w:tcW w:type="dxa" w:w="2304"/>
            <w:tcMar>
              <w:top w:w="70" w:type="dxa"/>
              <w:bottom w:w="70" w:type="dxa"/>
              <w:left w:w="90" w:type="dxa"/>
              <w:right w:w="90" w:type="dxa"/>
            </w:tcMar>
          </w:tcPr>
          <w:p>
            <w:pPr>
              <w:spacing w:after="0"/>
            </w:pPr>
            <w:r>
              <w:rPr>
                <w:b/>
                <w:sz w:val="16"/>
              </w:rPr>
              <w:t>Blessing Edmund Kwame Dogbe</w:t>
            </w:r>
          </w:p>
        </w:tc>
        <w:tc>
          <w:tcPr>
            <w:tcW w:type="dxa" w:w="1872"/>
            <w:tcMar>
              <w:top w:w="70" w:type="dxa"/>
              <w:bottom w:w="70" w:type="dxa"/>
              <w:left w:w="90" w:type="dxa"/>
              <w:right w:w="90" w:type="dxa"/>
            </w:tcMar>
          </w:tcPr>
          <w:p>
            <w:pPr>
              <w:spacing w:after="0"/>
            </w:pPr>
            <w:r>
              <w:rPr>
                <w:sz w:val="16"/>
              </w:rPr>
              <w:t>DevOps / Backend Lead</w:t>
            </w:r>
          </w:p>
        </w:tc>
        <w:tc>
          <w:tcPr>
            <w:tcW w:type="dxa" w:w="3312"/>
            <w:tcMar>
              <w:top w:w="70" w:type="dxa"/>
              <w:bottom w:w="70" w:type="dxa"/>
              <w:left w:w="90" w:type="dxa"/>
              <w:right w:w="90" w:type="dxa"/>
            </w:tcMar>
          </w:tcPr>
          <w:p>
            <w:pPr>
              <w:spacing w:after="0"/>
            </w:pPr>
            <w:r>
              <w:rPr>
                <w:sz w:val="16"/>
              </w:rPr>
              <w:t>Backend architecture, mNotify Ghana SMS integration, CI/CD pipelines (GitHub Actions), Render staging environments, release governance.</w:t>
            </w:r>
          </w:p>
        </w:tc>
        <w:tc>
          <w:tcPr>
            <w:tcW w:type="dxa" w:w="2160"/>
            <w:tcMar>
              <w:top w:w="70" w:type="dxa"/>
              <w:bottom w:w="70" w:type="dxa"/>
              <w:left w:w="90" w:type="dxa"/>
              <w:right w:w="90" w:type="dxa"/>
            </w:tcMar>
          </w:tcPr>
          <w:p>
            <w:pPr>
              <w:spacing w:after="0"/>
            </w:pPr>
            <w:r>
              <w:rPr>
                <w:sz w:val="16"/>
              </w:rPr>
              <w:t>1 Done, 2 Backlog (DevOps Staging &amp; Lead)</w:t>
            </w:r>
          </w:p>
        </w:tc>
      </w:tr>
      <w:tr>
        <w:tc>
          <w:tcPr>
            <w:tcW w:type="dxa" w:w="2304"/>
            <w:shd w:fill="FBFBFB"/>
            <w:tcMar>
              <w:top w:w="70" w:type="dxa"/>
              <w:bottom w:w="70" w:type="dxa"/>
              <w:left w:w="90" w:type="dxa"/>
              <w:right w:w="90" w:type="dxa"/>
            </w:tcMar>
          </w:tcPr>
          <w:p>
            <w:pPr>
              <w:spacing w:after="0"/>
            </w:pPr>
            <w:r>
              <w:rPr>
                <w:b/>
                <w:sz w:val="16"/>
              </w:rPr>
              <w:t>Able Kafu Azanda</w:t>
            </w:r>
          </w:p>
        </w:tc>
        <w:tc>
          <w:tcPr>
            <w:tcW w:type="dxa" w:w="1872"/>
            <w:shd w:fill="FBFBFB"/>
            <w:tcMar>
              <w:top w:w="70" w:type="dxa"/>
              <w:bottom w:w="70" w:type="dxa"/>
              <w:left w:w="90" w:type="dxa"/>
              <w:right w:w="90" w:type="dxa"/>
            </w:tcMar>
          </w:tcPr>
          <w:p>
            <w:pPr>
              <w:spacing w:after="0"/>
            </w:pPr>
            <w:r>
              <w:rPr>
                <w:sz w:val="16"/>
              </w:rPr>
              <w:t>Backend Lead Architect</w:t>
            </w:r>
          </w:p>
        </w:tc>
        <w:tc>
          <w:tcPr>
            <w:tcW w:type="dxa" w:w="3312"/>
            <w:shd w:fill="FBFBFB"/>
            <w:tcMar>
              <w:top w:w="70" w:type="dxa"/>
              <w:bottom w:w="70" w:type="dxa"/>
              <w:left w:w="90" w:type="dxa"/>
              <w:right w:w="90" w:type="dxa"/>
            </w:tcMar>
          </w:tcPr>
          <w:p>
            <w:pPr>
              <w:spacing w:after="0"/>
            </w:pPr>
            <w:r>
              <w:rPr>
                <w:sz w:val="16"/>
              </w:rPr>
              <w:t>MongoDB Mongoose schema design, compound indexing, transactional concurrency locking, double-booking prevention, automated load &amp; integration testing.</w:t>
            </w:r>
          </w:p>
        </w:tc>
        <w:tc>
          <w:tcPr>
            <w:tcW w:type="dxa" w:w="2160"/>
            <w:shd w:fill="FBFBFB"/>
            <w:tcMar>
              <w:top w:w="70" w:type="dxa"/>
              <w:bottom w:w="70" w:type="dxa"/>
              <w:left w:w="90" w:type="dxa"/>
              <w:right w:w="90" w:type="dxa"/>
            </w:tcMar>
          </w:tcPr>
          <w:p>
            <w:pPr>
              <w:spacing w:after="0"/>
            </w:pPr>
            <w:r>
              <w:rPr>
                <w:sz w:val="16"/>
              </w:rPr>
              <w:t>3 Done (100% Gate 2 Complete! Available for Week 3)</w:t>
            </w:r>
          </w:p>
        </w:tc>
      </w:tr>
      <w:tr>
        <w:tc>
          <w:tcPr>
            <w:tcW w:type="dxa" w:w="2304"/>
            <w:tcMar>
              <w:top w:w="70" w:type="dxa"/>
              <w:bottom w:w="70" w:type="dxa"/>
              <w:left w:w="90" w:type="dxa"/>
              <w:right w:w="90" w:type="dxa"/>
            </w:tcMar>
          </w:tcPr>
          <w:p>
            <w:pPr>
              <w:spacing w:after="0"/>
            </w:pPr>
            <w:r>
              <w:rPr>
                <w:b/>
                <w:sz w:val="16"/>
              </w:rPr>
              <w:t>Emmanuella Lodonu</w:t>
            </w:r>
          </w:p>
        </w:tc>
        <w:tc>
          <w:tcPr>
            <w:tcW w:type="dxa" w:w="1872"/>
            <w:tcMar>
              <w:top w:w="70" w:type="dxa"/>
              <w:bottom w:w="70" w:type="dxa"/>
              <w:left w:w="90" w:type="dxa"/>
              <w:right w:w="90" w:type="dxa"/>
            </w:tcMar>
          </w:tcPr>
          <w:p>
            <w:pPr>
              <w:spacing w:after="0"/>
            </w:pPr>
            <w:r>
              <w:rPr>
                <w:sz w:val="16"/>
              </w:rPr>
              <w:t>Backend Foundations</w:t>
            </w:r>
          </w:p>
        </w:tc>
        <w:tc>
          <w:tcPr>
            <w:tcW w:type="dxa" w:w="3312"/>
            <w:tcMar>
              <w:top w:w="70" w:type="dxa"/>
              <w:bottom w:w="70" w:type="dxa"/>
              <w:left w:w="90" w:type="dxa"/>
              <w:right w:w="90" w:type="dxa"/>
            </w:tcMar>
          </w:tcPr>
          <w:p>
            <w:pPr>
              <w:spacing w:after="0"/>
            </w:pPr>
            <w:r>
              <w:rPr>
                <w:sz w:val="16"/>
              </w:rPr>
              <w:t>Express.js REST APIs, patient registration &amp; lookup (`/api/patients`), data validation schemas, transactional SMS dispatch triggers (`sendSms`).</w:t>
            </w:r>
          </w:p>
        </w:tc>
        <w:tc>
          <w:tcPr>
            <w:tcW w:type="dxa" w:w="2160"/>
            <w:tcMar>
              <w:top w:w="70" w:type="dxa"/>
              <w:bottom w:w="70" w:type="dxa"/>
              <w:left w:w="90" w:type="dxa"/>
              <w:right w:w="90" w:type="dxa"/>
            </w:tcMar>
          </w:tcPr>
          <w:p>
            <w:pPr>
              <w:spacing w:after="0"/>
            </w:pPr>
            <w:r>
              <w:rPr>
                <w:sz w:val="16"/>
              </w:rPr>
              <w:t>2 Done (100% Gate 2 Complete! Available for Week 3)</w:t>
            </w:r>
          </w:p>
        </w:tc>
      </w:tr>
      <w:tr>
        <w:tc>
          <w:tcPr>
            <w:tcW w:type="dxa" w:w="2304"/>
            <w:shd w:fill="FBFBFB"/>
            <w:tcMar>
              <w:top w:w="70" w:type="dxa"/>
              <w:bottom w:w="70" w:type="dxa"/>
              <w:left w:w="90" w:type="dxa"/>
              <w:right w:w="90" w:type="dxa"/>
            </w:tcMar>
          </w:tcPr>
          <w:p>
            <w:pPr>
              <w:spacing w:after="0"/>
            </w:pPr>
            <w:r>
              <w:rPr>
                <w:b/>
                <w:sz w:val="16"/>
              </w:rPr>
              <w:t>Harry “Ephraim” Nartey</w:t>
            </w:r>
          </w:p>
        </w:tc>
        <w:tc>
          <w:tcPr>
            <w:tcW w:type="dxa" w:w="1872"/>
            <w:shd w:fill="FBFBFB"/>
            <w:tcMar>
              <w:top w:w="70" w:type="dxa"/>
              <w:bottom w:w="70" w:type="dxa"/>
              <w:left w:w="90" w:type="dxa"/>
              <w:right w:w="90" w:type="dxa"/>
            </w:tcMar>
          </w:tcPr>
          <w:p>
            <w:pPr>
              <w:spacing w:after="0"/>
            </w:pPr>
            <w:r>
              <w:rPr>
                <w:sz w:val="16"/>
              </w:rPr>
              <w:t>Fullstack Foundations</w:t>
            </w:r>
          </w:p>
        </w:tc>
        <w:tc>
          <w:tcPr>
            <w:tcW w:type="dxa" w:w="3312"/>
            <w:shd w:fill="FBFBFB"/>
            <w:tcMar>
              <w:top w:w="70" w:type="dxa"/>
              <w:bottom w:w="70" w:type="dxa"/>
              <w:left w:w="90" w:type="dxa"/>
              <w:right w:w="90" w:type="dxa"/>
            </w:tcMar>
          </w:tcPr>
          <w:p>
            <w:pPr>
              <w:spacing w:after="0"/>
            </w:pPr>
            <w:r>
              <w:rPr>
                <w:sz w:val="16"/>
              </w:rPr>
              <w:t>Frontend HTTP API client integration (Axios/Fetch), React state management, staff operational dashboards (check-in desk, room workflow, queue state).</w:t>
            </w:r>
          </w:p>
        </w:tc>
        <w:tc>
          <w:tcPr>
            <w:tcW w:type="dxa" w:w="2160"/>
            <w:shd w:fill="FBFBFB"/>
            <w:tcMar>
              <w:top w:w="70" w:type="dxa"/>
              <w:bottom w:w="70" w:type="dxa"/>
              <w:left w:w="90" w:type="dxa"/>
              <w:right w:w="90" w:type="dxa"/>
            </w:tcMar>
          </w:tcPr>
          <w:p>
            <w:pPr>
              <w:spacing w:after="0"/>
            </w:pPr>
            <w:r>
              <w:rPr>
                <w:sz w:val="16"/>
              </w:rPr>
              <w:t>1 In Progress, 1 Backlog (Actively wiring API client)</w:t>
            </w:r>
          </w:p>
        </w:tc>
      </w:tr>
      <w:tr>
        <w:tc>
          <w:tcPr>
            <w:tcW w:type="dxa" w:w="2304"/>
            <w:tcMar>
              <w:top w:w="70" w:type="dxa"/>
              <w:bottom w:w="70" w:type="dxa"/>
              <w:left w:w="90" w:type="dxa"/>
              <w:right w:w="90" w:type="dxa"/>
            </w:tcMar>
          </w:tcPr>
          <w:p>
            <w:pPr>
              <w:spacing w:after="0"/>
            </w:pPr>
            <w:r>
              <w:rPr>
                <w:b/>
                <w:sz w:val="16"/>
              </w:rPr>
              <w:t>Raymond B. Afrani</w:t>
            </w:r>
          </w:p>
        </w:tc>
        <w:tc>
          <w:tcPr>
            <w:tcW w:type="dxa" w:w="1872"/>
            <w:tcMar>
              <w:top w:w="70" w:type="dxa"/>
              <w:bottom w:w="70" w:type="dxa"/>
              <w:left w:w="90" w:type="dxa"/>
              <w:right w:w="90" w:type="dxa"/>
            </w:tcMar>
          </w:tcPr>
          <w:p>
            <w:pPr>
              <w:spacing w:after="0"/>
            </w:pPr>
            <w:r>
              <w:rPr>
                <w:sz w:val="16"/>
              </w:rPr>
              <w:t>Frontend Foundations</w:t>
            </w:r>
          </w:p>
        </w:tc>
        <w:tc>
          <w:tcPr>
            <w:tcW w:type="dxa" w:w="3312"/>
            <w:tcMar>
              <w:top w:w="70" w:type="dxa"/>
              <w:bottom w:w="70" w:type="dxa"/>
              <w:left w:w="90" w:type="dxa"/>
              <w:right w:w="90" w:type="dxa"/>
            </w:tcMar>
          </w:tcPr>
          <w:p>
            <w:pPr>
              <w:spacing w:after="0"/>
            </w:pPr>
            <w:r>
              <w:rPr>
                <w:sz w:val="16"/>
              </w:rPr>
              <w:t>Responsive React component engineering, patient intake flow (P01-P07), form validation, multi-site selection, emergency triage gate, queue status screen.</w:t>
            </w:r>
          </w:p>
        </w:tc>
        <w:tc>
          <w:tcPr>
            <w:tcW w:type="dxa" w:w="2160"/>
            <w:tcMar>
              <w:top w:w="70" w:type="dxa"/>
              <w:bottom w:w="70" w:type="dxa"/>
              <w:left w:w="90" w:type="dxa"/>
              <w:right w:w="90" w:type="dxa"/>
            </w:tcMar>
          </w:tcPr>
          <w:p>
            <w:pPr>
              <w:spacing w:after="0"/>
            </w:pPr>
            <w:r>
              <w:rPr>
                <w:sz w:val="16"/>
              </w:rPr>
              <w:t>1 Done, 1 In Progress, 1 Backlog (P02B/P03 slot picker)</w:t>
            </w:r>
          </w:p>
        </w:tc>
      </w:tr>
    </w:tbl>
    <w:p>
      <w:pPr>
        <w:spacing w:after="120"/>
      </w:pPr>
    </w:p>
    <w:p>
      <w:pPr>
        <w:pStyle w:val="Heading1"/>
      </w:pPr>
      <w:r>
        <w:rPr>
          <w:color w:val="087F6C"/>
        </w:rPr>
        <w:t>2. Updated Trello Board State: 7 Tasks Verified &amp; Done</w:t>
      </w:r>
    </w:p>
    <w:p>
      <w:r>
        <w:t>As of Tuesday night, 8 September 2026, 7 out of 12 Gate 2 cards have been officially verified and moved to 'Gate 2 Verified (Done)'. The entire backend core (MongoDB schemas, concurrency locking, double-booking prevention test, patient API, and SMS trigger) is 100% finished:</w:t>
      </w:r>
    </w:p>
    <w:tbl>
      <w:tblPr>
        <w:tblW w:type="auto" w:w="0"/>
        <w:jc w:val="center"/>
        <w:tblLayout w:type="fixed"/>
        <w:tblLook w:firstColumn="1" w:firstRow="1" w:lastColumn="0" w:lastRow="0" w:noHBand="0" w:noVBand="1" w:val="04A0"/>
        <w:tblBorders>
          <w:top w:val="single" w:sz="4" w:space="0" w:color="D8DCD9"/>
          <w:bottom w:val="single" w:sz="4" w:space="0" w:color="D8DCD9"/>
          <w:left w:val="none"/>
          <w:right w:val="none"/>
          <w:insideH w:val="single" w:sz="4" w:space="0" w:color="D8DCD9"/>
          <w:insideV w:val="none"/>
        </w:tblBorders>
      </w:tblPr>
      <w:tblGrid>
        <w:gridCol w:w="2484"/>
        <w:gridCol w:w="2484"/>
        <w:gridCol w:w="2484"/>
        <w:gridCol w:w="2484"/>
      </w:tblGrid>
      <w:tr>
        <w:tc>
          <w:tcPr>
            <w:tcW w:type="dxa" w:w="2592"/>
            <w:shd w:fill="E7F5F1"/>
            <w:tcMar>
              <w:top w:w="80" w:type="dxa"/>
              <w:bottom w:w="80" w:type="dxa"/>
              <w:left w:w="90" w:type="dxa"/>
              <w:right w:w="90" w:type="dxa"/>
            </w:tcMar>
          </w:tcPr>
          <w:p>
            <w:pPr>
              <w:spacing w:after="0"/>
            </w:pPr>
            <w:r>
              <w:rPr>
                <w:b/>
                <w:color w:val="087F6C"/>
                <w:sz w:val="17"/>
              </w:rPr>
              <w:t>Lifecycle Stage</w:t>
            </w:r>
          </w:p>
        </w:tc>
        <w:tc>
          <w:tcPr>
            <w:tcW w:type="dxa" w:w="1440"/>
            <w:shd w:fill="E7F5F1"/>
            <w:tcMar>
              <w:top w:w="80" w:type="dxa"/>
              <w:bottom w:w="80" w:type="dxa"/>
              <w:left w:w="90" w:type="dxa"/>
              <w:right w:w="90" w:type="dxa"/>
            </w:tcMar>
          </w:tcPr>
          <w:p>
            <w:pPr>
              <w:spacing w:after="0"/>
            </w:pPr>
            <w:r>
              <w:rPr>
                <w:b/>
                <w:color w:val="087F6C"/>
                <w:sz w:val="17"/>
              </w:rPr>
              <w:t>Card Count</w:t>
            </w:r>
          </w:p>
        </w:tc>
        <w:tc>
          <w:tcPr>
            <w:tcW w:type="dxa" w:w="1440"/>
            <w:shd w:fill="E7F5F1"/>
            <w:tcMar>
              <w:top w:w="80" w:type="dxa"/>
              <w:bottom w:w="80" w:type="dxa"/>
              <w:left w:w="90" w:type="dxa"/>
              <w:right w:w="90" w:type="dxa"/>
            </w:tcMar>
          </w:tcPr>
          <w:p>
            <w:pPr>
              <w:spacing w:after="0"/>
            </w:pPr>
            <w:r>
              <w:rPr>
                <w:b/>
                <w:color w:val="087F6C"/>
                <w:sz w:val="17"/>
              </w:rPr>
              <w:t>Percentage</w:t>
            </w:r>
          </w:p>
        </w:tc>
        <w:tc>
          <w:tcPr>
            <w:tcW w:type="dxa" w:w="4176"/>
            <w:shd w:fill="E7F5F1"/>
            <w:tcMar>
              <w:top w:w="80" w:type="dxa"/>
              <w:bottom w:w="80" w:type="dxa"/>
              <w:left w:w="90" w:type="dxa"/>
              <w:right w:w="90" w:type="dxa"/>
            </w:tcMar>
          </w:tcPr>
          <w:p>
            <w:pPr>
              <w:spacing w:after="0"/>
            </w:pPr>
            <w:r>
              <w:rPr>
                <w:b/>
                <w:color w:val="087F6C"/>
                <w:sz w:val="17"/>
              </w:rPr>
              <w:t>Active Cards in Stage</w:t>
            </w:r>
          </w:p>
        </w:tc>
      </w:tr>
      <w:tr>
        <w:tc>
          <w:tcPr>
            <w:tcW w:type="dxa" w:w="2592"/>
            <w:shd w:fill="E7F5F1"/>
            <w:tcMar>
              <w:top w:w="70" w:type="dxa"/>
              <w:bottom w:w="70" w:type="dxa"/>
              <w:left w:w="90" w:type="dxa"/>
              <w:right w:w="90" w:type="dxa"/>
            </w:tcMar>
          </w:tcPr>
          <w:p>
            <w:pPr>
              <w:spacing w:after="0"/>
            </w:pPr>
            <w:r>
              <w:rPr>
                <w:b/>
                <w:sz w:val="16"/>
              </w:rPr>
              <w:t>Gate 2 Verified (Done)</w:t>
            </w:r>
          </w:p>
        </w:tc>
        <w:tc>
          <w:tcPr>
            <w:tcW w:type="dxa" w:w="1440"/>
            <w:shd w:fill="E7F5F1"/>
            <w:tcMar>
              <w:top w:w="70" w:type="dxa"/>
              <w:bottom w:w="70" w:type="dxa"/>
              <w:left w:w="90" w:type="dxa"/>
              <w:right w:w="90" w:type="dxa"/>
            </w:tcMar>
          </w:tcPr>
          <w:p>
            <w:pPr>
              <w:spacing w:after="0"/>
            </w:pPr>
            <w:r>
              <w:rPr>
                <w:b/>
                <w:sz w:val="16"/>
              </w:rPr>
              <w:t>7</w:t>
            </w:r>
          </w:p>
        </w:tc>
        <w:tc>
          <w:tcPr>
            <w:tcW w:type="dxa" w:w="1440"/>
            <w:shd w:fill="E7F5F1"/>
            <w:tcMar>
              <w:top w:w="70" w:type="dxa"/>
              <w:bottom w:w="70" w:type="dxa"/>
              <w:left w:w="90" w:type="dxa"/>
              <w:right w:w="90" w:type="dxa"/>
            </w:tcMar>
          </w:tcPr>
          <w:p>
            <w:pPr>
              <w:spacing w:after="0"/>
            </w:pPr>
            <w:r>
              <w:rPr>
                <w:b/>
                <w:sz w:val="16"/>
              </w:rPr>
              <w:t>58.3%</w:t>
            </w:r>
          </w:p>
        </w:tc>
        <w:tc>
          <w:tcPr>
            <w:tcW w:type="dxa" w:w="4176"/>
            <w:shd w:fill="E7F5F1"/>
            <w:tcMar>
              <w:top w:w="70" w:type="dxa"/>
              <w:bottom w:w="70" w:type="dxa"/>
              <w:left w:w="90" w:type="dxa"/>
              <w:right w:w="90" w:type="dxa"/>
            </w:tcMar>
          </w:tcPr>
          <w:p>
            <w:pPr>
              <w:spacing w:after="0"/>
            </w:pPr>
            <w:r>
              <w:rPr>
                <w:b/>
                <w:sz w:val="16"/>
              </w:rPr>
              <w:t>MongoDB Schema (AA), SMS Sandbox (Blessing), Patient API (EL), SMS Trigger (EL), P01-P02C Flow (RA), Booking API Lock (AA), Double-Booking Test (AA)</w:t>
            </w:r>
          </w:p>
        </w:tc>
      </w:tr>
      <w:tr>
        <w:tc>
          <w:tcPr>
            <w:tcW w:type="dxa" w:w="2592"/>
            <w:shd w:fill="FBFBFB"/>
            <w:tcMar>
              <w:top w:w="70" w:type="dxa"/>
              <w:bottom w:w="70" w:type="dxa"/>
              <w:left w:w="90" w:type="dxa"/>
              <w:right w:w="90" w:type="dxa"/>
            </w:tcMar>
          </w:tcPr>
          <w:p>
            <w:pPr>
              <w:spacing w:after="0"/>
            </w:pPr>
            <w:r>
              <w:rPr>
                <w:b/>
                <w:sz w:val="16"/>
              </w:rPr>
              <w:t>In Progress</w:t>
            </w:r>
          </w:p>
        </w:tc>
        <w:tc>
          <w:tcPr>
            <w:tcW w:type="dxa" w:w="1440"/>
            <w:shd w:fill="FBFBFB"/>
            <w:tcMar>
              <w:top w:w="70" w:type="dxa"/>
              <w:bottom w:w="70" w:type="dxa"/>
              <w:left w:w="90" w:type="dxa"/>
              <w:right w:w="90" w:type="dxa"/>
            </w:tcMar>
          </w:tcPr>
          <w:p>
            <w:pPr>
              <w:spacing w:after="0"/>
            </w:pPr>
            <w:r>
              <w:rPr>
                <w:sz w:val="16"/>
              </w:rPr>
              <w:t>2</w:t>
            </w:r>
          </w:p>
        </w:tc>
        <w:tc>
          <w:tcPr>
            <w:tcW w:type="dxa" w:w="1440"/>
            <w:shd w:fill="FBFBFB"/>
            <w:tcMar>
              <w:top w:w="70" w:type="dxa"/>
              <w:bottom w:w="70" w:type="dxa"/>
              <w:left w:w="90" w:type="dxa"/>
              <w:right w:w="90" w:type="dxa"/>
            </w:tcMar>
          </w:tcPr>
          <w:p>
            <w:pPr>
              <w:spacing w:after="0"/>
            </w:pPr>
            <w:r>
              <w:rPr>
                <w:sz w:val="16"/>
              </w:rPr>
              <w:t>16.7%</w:t>
            </w:r>
          </w:p>
        </w:tc>
        <w:tc>
          <w:tcPr>
            <w:tcW w:type="dxa" w:w="4176"/>
            <w:shd w:fill="FBFBFB"/>
            <w:tcMar>
              <w:top w:w="70" w:type="dxa"/>
              <w:bottom w:w="70" w:type="dxa"/>
              <w:left w:w="90" w:type="dxa"/>
              <w:right w:w="90" w:type="dxa"/>
            </w:tcMar>
          </w:tcPr>
          <w:p>
            <w:pPr>
              <w:spacing w:after="0"/>
            </w:pPr>
            <w:r>
              <w:rPr>
                <w:sz w:val="16"/>
              </w:rPr>
              <w:t>API Client &amp; State Connection (HN), Clinic Site &amp; Slot Picker P02B-P05 (RA)</w:t>
            </w:r>
          </w:p>
        </w:tc>
      </w:tr>
      <w:tr>
        <w:tc>
          <w:tcPr>
            <w:tcW w:type="dxa" w:w="2592"/>
            <w:tcMar>
              <w:top w:w="70" w:type="dxa"/>
              <w:bottom w:w="70" w:type="dxa"/>
              <w:left w:w="90" w:type="dxa"/>
              <w:right w:w="90" w:type="dxa"/>
            </w:tcMar>
          </w:tcPr>
          <w:p>
            <w:pPr>
              <w:spacing w:after="0"/>
            </w:pPr>
            <w:r>
              <w:rPr>
                <w:b/>
                <w:sz w:val="16"/>
              </w:rPr>
              <w:t>Gate 2 Sprint Backlog</w:t>
            </w:r>
          </w:p>
        </w:tc>
        <w:tc>
          <w:tcPr>
            <w:tcW w:type="dxa" w:w="1440"/>
            <w:tcMar>
              <w:top w:w="70" w:type="dxa"/>
              <w:bottom w:w="70" w:type="dxa"/>
              <w:left w:w="90" w:type="dxa"/>
              <w:right w:w="90" w:type="dxa"/>
            </w:tcMar>
          </w:tcPr>
          <w:p>
            <w:pPr>
              <w:spacing w:after="0"/>
            </w:pPr>
            <w:r>
              <w:rPr>
                <w:sz w:val="16"/>
              </w:rPr>
              <w:t>3</w:t>
            </w:r>
          </w:p>
        </w:tc>
        <w:tc>
          <w:tcPr>
            <w:tcW w:type="dxa" w:w="1440"/>
            <w:tcMar>
              <w:top w:w="70" w:type="dxa"/>
              <w:bottom w:w="70" w:type="dxa"/>
              <w:left w:w="90" w:type="dxa"/>
              <w:right w:w="90" w:type="dxa"/>
            </w:tcMar>
          </w:tcPr>
          <w:p>
            <w:pPr>
              <w:spacing w:after="0"/>
            </w:pPr>
            <w:r>
              <w:rPr>
                <w:sz w:val="16"/>
              </w:rPr>
              <w:t>25.0%</w:t>
            </w:r>
          </w:p>
        </w:tc>
        <w:tc>
          <w:tcPr>
            <w:tcW w:type="dxa" w:w="4176"/>
            <w:tcMar>
              <w:top w:w="70" w:type="dxa"/>
              <w:bottom w:w="70" w:type="dxa"/>
              <w:left w:w="90" w:type="dxa"/>
              <w:right w:w="90" w:type="dxa"/>
            </w:tcMar>
          </w:tcPr>
          <w:p>
            <w:pPr>
              <w:spacing w:after="0"/>
            </w:pPr>
            <w:r>
              <w:rPr>
                <w:sz w:val="16"/>
              </w:rPr>
              <w:t>Review &amp; Confirm Screen P06-P07 (RA), Staff Check-In S02-S03 (HN), Staging &amp; CI (Blessing), Lead Checkpoint (Blessing)</w:t>
            </w:r>
          </w:p>
        </w:tc>
      </w:tr>
      <w:tr>
        <w:tc>
          <w:tcPr>
            <w:tcW w:type="dxa" w:w="2592"/>
            <w:shd w:fill="F0F5F3"/>
            <w:tcMar>
              <w:top w:w="70" w:type="dxa"/>
              <w:bottom w:w="70" w:type="dxa"/>
              <w:left w:w="90" w:type="dxa"/>
              <w:right w:w="90" w:type="dxa"/>
            </w:tcMar>
          </w:tcPr>
          <w:p>
            <w:pPr>
              <w:spacing w:after="0"/>
            </w:pPr>
            <w:r>
              <w:rPr>
                <w:b/>
                <w:sz w:val="16"/>
              </w:rPr>
              <w:t>Total Gate 2 Scope</w:t>
            </w:r>
          </w:p>
        </w:tc>
        <w:tc>
          <w:tcPr>
            <w:tcW w:type="dxa" w:w="1440"/>
            <w:shd w:fill="F0F5F3"/>
            <w:tcMar>
              <w:top w:w="70" w:type="dxa"/>
              <w:bottom w:w="70" w:type="dxa"/>
              <w:left w:w="90" w:type="dxa"/>
              <w:right w:w="90" w:type="dxa"/>
            </w:tcMar>
          </w:tcPr>
          <w:p>
            <w:pPr>
              <w:spacing w:after="0"/>
            </w:pPr>
            <w:r>
              <w:rPr>
                <w:b/>
                <w:sz w:val="16"/>
              </w:rPr>
              <w:t>12</w:t>
            </w:r>
          </w:p>
        </w:tc>
        <w:tc>
          <w:tcPr>
            <w:tcW w:type="dxa" w:w="1440"/>
            <w:shd w:fill="F0F5F3"/>
            <w:tcMar>
              <w:top w:w="70" w:type="dxa"/>
              <w:bottom w:w="70" w:type="dxa"/>
              <w:left w:w="90" w:type="dxa"/>
              <w:right w:w="90" w:type="dxa"/>
            </w:tcMar>
          </w:tcPr>
          <w:p>
            <w:pPr>
              <w:spacing w:after="0"/>
            </w:pPr>
            <w:r>
              <w:rPr>
                <w:b/>
                <w:sz w:val="16"/>
              </w:rPr>
              <w:t>100.0%</w:t>
            </w:r>
          </w:p>
        </w:tc>
        <w:tc>
          <w:tcPr>
            <w:tcW w:type="dxa" w:w="4176"/>
            <w:shd w:fill="F0F5F3"/>
            <w:tcMar>
              <w:top w:w="70" w:type="dxa"/>
              <w:bottom w:w="70" w:type="dxa"/>
              <w:left w:w="90" w:type="dxa"/>
              <w:right w:w="90" w:type="dxa"/>
            </w:tcMar>
          </w:tcPr>
          <w:p>
            <w:pPr>
              <w:spacing w:after="0"/>
            </w:pPr>
            <w:r>
              <w:rPr>
                <w:b/>
                <w:sz w:val="16"/>
              </w:rPr>
              <w:t>Full end-to-end patient booking and notification loop</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E7F5F1"/>
            <w:tcMar>
              <w:top w:w="130" w:type="dxa"/>
              <w:bottom w:w="130" w:type="dxa"/>
              <w:left w:w="180" w:type="dxa"/>
              <w:right w:w="180" w:type="dxa"/>
            </w:tcMar>
            <w:tcBorders>
              <w:top w:val="none"/>
              <w:left w:val="single" w:sz="24" w:color="087F6C"/>
              <w:bottom w:val="none"/>
              <w:right w:val="none"/>
            </w:tcBorders>
          </w:tcPr>
          <w:p>
            <w:pPr>
              <w:spacing w:before="0" w:after="80"/>
            </w:pPr>
            <w:r>
              <w:rPr>
                <w:rFonts w:ascii="Calibri" w:hAnsi="Calibri"/>
                <w:b/>
                <w:color w:val="087F6C"/>
                <w:sz w:val="20"/>
              </w:rPr>
              <w:t>Milestone Breakthrough: Backend Architecture Completely Unlocked!</w:t>
            </w:r>
          </w:p>
          <w:p>
            <w:pPr>
              <w:spacing w:before="40" w:after="40"/>
            </w:pPr>
            <w:r>
              <w:rPr>
                <w:rFonts w:ascii="Calibri" w:hAnsi="Calibri"/>
                <w:color w:val="111111"/>
                <w:sz w:val="18"/>
              </w:rPr>
              <w:t>With Able Kafu Azanda finishing the Appointment Booking API with Concurrency Lock and the Automated Double-Booking Test, and Emmanuella Lodonu finishing the Patient Endpoints and SMS Trigger, the entire backend write path is verified and locked.</w:t>
            </w:r>
          </w:p>
          <w:p>
            <w:pPr>
              <w:spacing w:before="40" w:after="40"/>
            </w:pPr>
            <w:r>
              <w:rPr>
                <w:rFonts w:ascii="Calibri" w:hAnsi="Calibri"/>
                <w:color w:val="111111"/>
                <w:sz w:val="18"/>
              </w:rPr>
              <w:t>This completely clears all blockers for Harry Nartey and Raymond Afrani. Furthermore, Able and Emmanuella are now 100% free to be assigned their next tasks (Week 3 queue state machine, cancellation APIs, and staff operations endpoints).</w:t>
            </w:r>
          </w:p>
        </w:tc>
      </w:tr>
    </w:tbl>
    <w:p>
      <w:pPr>
        <w:spacing w:before="60" w:after="80"/>
      </w:pPr>
    </w:p>
    <w:p>
      <w:pPr>
        <w:pStyle w:val="Heading1"/>
      </w:pPr>
      <w:r>
        <w:rPr>
          <w:color w:val="087F6C"/>
        </w:rPr>
        <w:t>3. Completed Work Log: 7 Gate 2 Verified Tasks</w:t>
      </w:r>
    </w:p>
    <w:p>
      <w:r>
        <w:t>The following 7 tasks have been completed, verified against the codebase, and officially moved to 'Gate 2 Verified (Done)':</w:t>
      </w:r>
    </w:p>
    <w:tbl>
      <w:tblPr>
        <w:tblW w:type="auto" w:w="0"/>
        <w:jc w:val="center"/>
        <w:tblLayout w:type="fixed"/>
        <w:tblLook w:firstColumn="1" w:firstRow="1" w:lastColumn="0" w:lastRow="0" w:noHBand="0" w:noVBand="1" w:val="04A0"/>
        <w:tblBorders>
          <w:top w:val="single" w:sz="4" w:space="0" w:color="D8DCD9"/>
          <w:bottom w:val="single" w:sz="4" w:space="0" w:color="D8DCD9"/>
          <w:left w:val="none"/>
          <w:right w:val="none"/>
          <w:insideH w:val="single" w:sz="4" w:space="0" w:color="D8DCD9"/>
          <w:insideV w:val="none"/>
        </w:tblBorders>
      </w:tblPr>
      <w:tblGrid>
        <w:gridCol w:w="2484"/>
        <w:gridCol w:w="2484"/>
        <w:gridCol w:w="2484"/>
        <w:gridCol w:w="2484"/>
      </w:tblGrid>
      <w:tr>
        <w:tc>
          <w:tcPr>
            <w:tcW w:type="dxa" w:w="3312"/>
            <w:shd w:fill="E7F5F1"/>
            <w:tcMar>
              <w:top w:w="80" w:type="dxa"/>
              <w:bottom w:w="80" w:type="dxa"/>
              <w:left w:w="90" w:type="dxa"/>
              <w:right w:w="90" w:type="dxa"/>
            </w:tcMar>
          </w:tcPr>
          <w:p>
            <w:pPr>
              <w:spacing w:after="0"/>
            </w:pPr>
            <w:r>
              <w:rPr>
                <w:b/>
                <w:color w:val="087F6C"/>
                <w:sz w:val="17"/>
              </w:rPr>
              <w:t>Card Title &amp; Prefix</w:t>
            </w:r>
          </w:p>
        </w:tc>
        <w:tc>
          <w:tcPr>
            <w:tcW w:type="dxa" w:w="1584"/>
            <w:shd w:fill="E7F5F1"/>
            <w:tcMar>
              <w:top w:w="80" w:type="dxa"/>
              <w:bottom w:w="80" w:type="dxa"/>
              <w:left w:w="90" w:type="dxa"/>
              <w:right w:w="90" w:type="dxa"/>
            </w:tcMar>
          </w:tcPr>
          <w:p>
            <w:pPr>
              <w:spacing w:after="0"/>
            </w:pPr>
            <w:r>
              <w:rPr>
                <w:b/>
                <w:color w:val="087F6C"/>
                <w:sz w:val="17"/>
              </w:rPr>
              <w:t>Primary Owner</w:t>
            </w:r>
          </w:p>
        </w:tc>
        <w:tc>
          <w:tcPr>
            <w:tcW w:type="dxa" w:w="1440"/>
            <w:shd w:fill="E7F5F1"/>
            <w:tcMar>
              <w:top w:w="80" w:type="dxa"/>
              <w:bottom w:w="80" w:type="dxa"/>
              <w:left w:w="90" w:type="dxa"/>
              <w:right w:w="90" w:type="dxa"/>
            </w:tcMar>
          </w:tcPr>
          <w:p>
            <w:pPr>
              <w:spacing w:after="0"/>
            </w:pPr>
            <w:r>
              <w:rPr>
                <w:b/>
                <w:color w:val="087F6C"/>
                <w:sz w:val="17"/>
              </w:rPr>
              <w:t>Verified Date</w:t>
            </w:r>
          </w:p>
        </w:tc>
        <w:tc>
          <w:tcPr>
            <w:tcW w:type="dxa" w:w="3312"/>
            <w:shd w:fill="E7F5F1"/>
            <w:tcMar>
              <w:top w:w="80" w:type="dxa"/>
              <w:bottom w:w="80" w:type="dxa"/>
              <w:left w:w="90" w:type="dxa"/>
              <w:right w:w="90" w:type="dxa"/>
            </w:tcMar>
          </w:tcPr>
          <w:p>
            <w:pPr>
              <w:spacing w:after="0"/>
            </w:pPr>
            <w:r>
              <w:rPr>
                <w:b/>
                <w:color w:val="087F6C"/>
                <w:sz w:val="17"/>
              </w:rPr>
              <w:t>Delivered Artifacts &amp; Technical Impact</w:t>
            </w:r>
          </w:p>
        </w:tc>
      </w:tr>
      <w:tr>
        <w:tc>
          <w:tcPr>
            <w:tcW w:type="dxa" w:w="3312"/>
            <w:tcMar>
              <w:top w:w="60" w:type="dxa"/>
              <w:bottom w:w="60" w:type="dxa"/>
              <w:left w:w="80" w:type="dxa"/>
              <w:right w:w="80" w:type="dxa"/>
            </w:tcMar>
          </w:tcPr>
          <w:p>
            <w:pPr>
              <w:spacing w:after="0"/>
            </w:pPr>
            <w:r>
              <w:rPr>
                <w:b/>
                <w:sz w:val="16"/>
              </w:rPr>
              <w:t>[BE] Design MongoDB Schema &amp; Core Appointment Models</w:t>
            </w:r>
          </w:p>
        </w:tc>
        <w:tc>
          <w:tcPr>
            <w:tcW w:type="dxa" w:w="1584"/>
            <w:tcMar>
              <w:top w:w="60" w:type="dxa"/>
              <w:bottom w:w="60" w:type="dxa"/>
              <w:left w:w="80" w:type="dxa"/>
              <w:right w:w="80" w:type="dxa"/>
            </w:tcMar>
          </w:tcPr>
          <w:p>
            <w:pPr>
              <w:spacing w:after="0"/>
            </w:pPr>
            <w:r>
              <w:rPr>
                <w:sz w:val="16"/>
              </w:rPr>
              <w:t>Able Kafu Azanda (AA)</w:t>
            </w:r>
          </w:p>
        </w:tc>
        <w:tc>
          <w:tcPr>
            <w:tcW w:type="dxa" w:w="1440"/>
            <w:tcMar>
              <w:top w:w="60" w:type="dxa"/>
              <w:bottom w:w="60" w:type="dxa"/>
              <w:left w:w="80" w:type="dxa"/>
              <w:right w:w="80" w:type="dxa"/>
            </w:tcMar>
          </w:tcPr>
          <w:p>
            <w:pPr>
              <w:spacing w:after="0"/>
            </w:pPr>
            <w:r>
              <w:rPr>
                <w:sz w:val="16"/>
              </w:rPr>
              <w:t>Mon, 7 Sep 2026</w:t>
            </w:r>
          </w:p>
        </w:tc>
        <w:tc>
          <w:tcPr>
            <w:tcW w:type="dxa" w:w="3312"/>
            <w:tcMar>
              <w:top w:w="60" w:type="dxa"/>
              <w:bottom w:w="60" w:type="dxa"/>
              <w:left w:w="80" w:type="dxa"/>
              <w:right w:w="80" w:type="dxa"/>
            </w:tcMar>
          </w:tcPr>
          <w:p>
            <w:pPr>
              <w:spacing w:after="0"/>
            </w:pPr>
            <w:r>
              <w:rPr>
                <w:sz w:val="16"/>
              </w:rPr>
              <w:t>Delivered Mongoose models for Patient, Appointment, Clinician, Room, and TimeSlot with validation rules and compound indexes.</w:t>
            </w:r>
          </w:p>
        </w:tc>
      </w:tr>
      <w:tr>
        <w:tc>
          <w:tcPr>
            <w:tcW w:type="dxa" w:w="3312"/>
            <w:shd w:fill="FBFBFB"/>
            <w:tcMar>
              <w:top w:w="60" w:type="dxa"/>
              <w:bottom w:w="60" w:type="dxa"/>
              <w:left w:w="80" w:type="dxa"/>
              <w:right w:w="80" w:type="dxa"/>
            </w:tcMar>
          </w:tcPr>
          <w:p>
            <w:pPr>
              <w:spacing w:after="0"/>
            </w:pPr>
            <w:r>
              <w:rPr>
                <w:b/>
                <w:sz w:val="16"/>
              </w:rPr>
              <w:t>[DEVOPS] Configure SMS Provider Sandbox (Mnotify)</w:t>
            </w:r>
          </w:p>
        </w:tc>
        <w:tc>
          <w:tcPr>
            <w:tcW w:type="dxa" w:w="1584"/>
            <w:shd w:fill="FBFBFB"/>
            <w:tcMar>
              <w:top w:w="60" w:type="dxa"/>
              <w:bottom w:w="60" w:type="dxa"/>
              <w:left w:w="80" w:type="dxa"/>
              <w:right w:w="80" w:type="dxa"/>
            </w:tcMar>
          </w:tcPr>
          <w:p>
            <w:pPr>
              <w:spacing w:after="0"/>
            </w:pPr>
            <w:r>
              <w:rPr>
                <w:sz w:val="16"/>
              </w:rPr>
              <w:t>Blessing Dogbe (DevOps)</w:t>
            </w:r>
          </w:p>
        </w:tc>
        <w:tc>
          <w:tcPr>
            <w:tcW w:type="dxa" w:w="1440"/>
            <w:shd w:fill="FBFBFB"/>
            <w:tcMar>
              <w:top w:w="60" w:type="dxa"/>
              <w:bottom w:w="60" w:type="dxa"/>
              <w:left w:w="80" w:type="dxa"/>
              <w:right w:w="80" w:type="dxa"/>
            </w:tcMar>
          </w:tcPr>
          <w:p>
            <w:pPr>
              <w:spacing w:after="0"/>
            </w:pPr>
            <w:r>
              <w:rPr>
                <w:sz w:val="16"/>
              </w:rPr>
              <w:t>Tue, 8 Sep 2026</w:t>
            </w:r>
          </w:p>
        </w:tc>
        <w:tc>
          <w:tcPr>
            <w:tcW w:type="dxa" w:w="3312"/>
            <w:shd w:fill="FBFBFB"/>
            <w:tcMar>
              <w:top w:w="60" w:type="dxa"/>
              <w:bottom w:w="60" w:type="dxa"/>
              <w:left w:w="80" w:type="dxa"/>
              <w:right w:w="80" w:type="dxa"/>
            </w:tcMar>
          </w:tcPr>
          <w:p>
            <w:pPr>
              <w:spacing w:after="0"/>
            </w:pPr>
            <w:r>
              <w:rPr>
                <w:sz w:val="16"/>
              </w:rPr>
              <w:t>Integrated mNotify Quick SMS v2 API (`mnotify.js`). Registered Sender ID 'YenCare' with Ghana telcos, resolved keyword filters, and tested handset delivery.</w:t>
            </w:r>
          </w:p>
        </w:tc>
      </w:tr>
      <w:tr>
        <w:tc>
          <w:tcPr>
            <w:tcW w:type="dxa" w:w="3312"/>
            <w:tcMar>
              <w:top w:w="60" w:type="dxa"/>
              <w:bottom w:w="60" w:type="dxa"/>
              <w:left w:w="80" w:type="dxa"/>
              <w:right w:w="80" w:type="dxa"/>
            </w:tcMar>
          </w:tcPr>
          <w:p>
            <w:pPr>
              <w:spacing w:after="0"/>
            </w:pPr>
            <w:r>
              <w:rPr>
                <w:b/>
                <w:sz w:val="16"/>
              </w:rPr>
              <w:t>[BE] Implement Patient Registration &amp; Verification Endpoints</w:t>
            </w:r>
          </w:p>
        </w:tc>
        <w:tc>
          <w:tcPr>
            <w:tcW w:type="dxa" w:w="1584"/>
            <w:tcMar>
              <w:top w:w="60" w:type="dxa"/>
              <w:bottom w:w="60" w:type="dxa"/>
              <w:left w:w="80" w:type="dxa"/>
              <w:right w:w="80" w:type="dxa"/>
            </w:tcMar>
          </w:tcPr>
          <w:p>
            <w:pPr>
              <w:spacing w:after="0"/>
            </w:pPr>
            <w:r>
              <w:rPr>
                <w:sz w:val="16"/>
              </w:rPr>
              <w:t>Emmanuella Lodonu (EL)</w:t>
            </w:r>
          </w:p>
        </w:tc>
        <w:tc>
          <w:tcPr>
            <w:tcW w:type="dxa" w:w="1440"/>
            <w:tcMar>
              <w:top w:w="60" w:type="dxa"/>
              <w:bottom w:w="60" w:type="dxa"/>
              <w:left w:w="80" w:type="dxa"/>
              <w:right w:w="80" w:type="dxa"/>
            </w:tcMar>
          </w:tcPr>
          <w:p>
            <w:pPr>
              <w:spacing w:after="0"/>
            </w:pPr>
            <w:r>
              <w:rPr>
                <w:sz w:val="16"/>
              </w:rPr>
              <w:t>Tue, 8 Sep 2026</w:t>
            </w:r>
          </w:p>
        </w:tc>
        <w:tc>
          <w:tcPr>
            <w:tcW w:type="dxa" w:w="3312"/>
            <w:tcMar>
              <w:top w:w="60" w:type="dxa"/>
              <w:bottom w:w="60" w:type="dxa"/>
              <w:left w:w="80" w:type="dxa"/>
              <w:right w:w="80" w:type="dxa"/>
            </w:tcMar>
          </w:tcPr>
          <w:p>
            <w:pPr>
              <w:spacing w:after="0"/>
            </w:pPr>
            <w:r>
              <w:rPr>
                <w:sz w:val="16"/>
              </w:rPr>
              <w:t>Built `POST /api/patients` and `GET /api/patients/:identifier` supporting both 8-digit KNUST student index and Ghana mobile phone lookup.</w:t>
            </w:r>
          </w:p>
        </w:tc>
      </w:tr>
      <w:tr>
        <w:tc>
          <w:tcPr>
            <w:tcW w:type="dxa" w:w="3312"/>
            <w:shd w:fill="FBFBFB"/>
            <w:tcMar>
              <w:top w:w="60" w:type="dxa"/>
              <w:bottom w:w="60" w:type="dxa"/>
              <w:left w:w="80" w:type="dxa"/>
              <w:right w:w="80" w:type="dxa"/>
            </w:tcMar>
          </w:tcPr>
          <w:p>
            <w:pPr>
              <w:spacing w:after="0"/>
            </w:pPr>
            <w:r>
              <w:rPr>
                <w:b/>
                <w:sz w:val="16"/>
              </w:rPr>
              <w:t>[FE] Build Landing Page + Patient Registration &amp; Triage Flow (P01-P02C)</w:t>
            </w:r>
          </w:p>
        </w:tc>
        <w:tc>
          <w:tcPr>
            <w:tcW w:type="dxa" w:w="1584"/>
            <w:shd w:fill="FBFBFB"/>
            <w:tcMar>
              <w:top w:w="60" w:type="dxa"/>
              <w:bottom w:w="60" w:type="dxa"/>
              <w:left w:w="80" w:type="dxa"/>
              <w:right w:w="80" w:type="dxa"/>
            </w:tcMar>
          </w:tcPr>
          <w:p>
            <w:pPr>
              <w:spacing w:after="0"/>
            </w:pPr>
            <w:r>
              <w:rPr>
                <w:sz w:val="16"/>
              </w:rPr>
              <w:t>Raymond B. Afrani (RA)</w:t>
            </w:r>
          </w:p>
        </w:tc>
        <w:tc>
          <w:tcPr>
            <w:tcW w:type="dxa" w:w="1440"/>
            <w:shd w:fill="FBFBFB"/>
            <w:tcMar>
              <w:top w:w="60" w:type="dxa"/>
              <w:bottom w:w="60" w:type="dxa"/>
              <w:left w:w="80" w:type="dxa"/>
              <w:right w:w="80" w:type="dxa"/>
            </w:tcMar>
          </w:tcPr>
          <w:p>
            <w:pPr>
              <w:spacing w:after="0"/>
            </w:pPr>
            <w:r>
              <w:rPr>
                <w:sz w:val="16"/>
              </w:rPr>
              <w:t>Tue, 8 Sep 2026</w:t>
            </w:r>
          </w:p>
        </w:tc>
        <w:tc>
          <w:tcPr>
            <w:tcW w:type="dxa" w:w="3312"/>
            <w:shd w:fill="FBFBFB"/>
            <w:tcMar>
              <w:top w:w="60" w:type="dxa"/>
              <w:bottom w:w="60" w:type="dxa"/>
              <w:left w:w="80" w:type="dxa"/>
              <w:right w:w="80" w:type="dxa"/>
            </w:tcMar>
          </w:tcPr>
          <w:p>
            <w:pPr>
              <w:spacing w:after="0"/>
            </w:pPr>
            <w:r>
              <w:rPr>
                <w:sz w:val="16"/>
              </w:rPr>
              <w:t>Implemented P01 Home (live queue metrics), P02 Student Registration, P02B Clinic Site Selector, and P02C Visit Triage with Emergency Gate diversion.</w:t>
            </w:r>
          </w:p>
        </w:tc>
      </w:tr>
      <w:tr>
        <w:tc>
          <w:tcPr>
            <w:tcW w:type="dxa" w:w="3312"/>
            <w:tcMar>
              <w:top w:w="60" w:type="dxa"/>
              <w:bottom w:w="60" w:type="dxa"/>
              <w:left w:w="80" w:type="dxa"/>
              <w:right w:w="80" w:type="dxa"/>
            </w:tcMar>
          </w:tcPr>
          <w:p>
            <w:pPr>
              <w:spacing w:after="0"/>
            </w:pPr>
            <w:r>
              <w:rPr>
                <w:b/>
                <w:sz w:val="16"/>
              </w:rPr>
              <w:t>[BE] Implement Appointment Booking API with Concurrency Lock</w:t>
            </w:r>
          </w:p>
        </w:tc>
        <w:tc>
          <w:tcPr>
            <w:tcW w:type="dxa" w:w="1584"/>
            <w:tcMar>
              <w:top w:w="60" w:type="dxa"/>
              <w:bottom w:w="60" w:type="dxa"/>
              <w:left w:w="80" w:type="dxa"/>
              <w:right w:w="80" w:type="dxa"/>
            </w:tcMar>
          </w:tcPr>
          <w:p>
            <w:pPr>
              <w:spacing w:after="0"/>
            </w:pPr>
            <w:r>
              <w:rPr>
                <w:sz w:val="16"/>
              </w:rPr>
              <w:t>Able Kafu Azanda (AA)</w:t>
            </w:r>
          </w:p>
        </w:tc>
        <w:tc>
          <w:tcPr>
            <w:tcW w:type="dxa" w:w="1440"/>
            <w:tcMar>
              <w:top w:w="60" w:type="dxa"/>
              <w:bottom w:w="60" w:type="dxa"/>
              <w:left w:w="80" w:type="dxa"/>
              <w:right w:w="80" w:type="dxa"/>
            </w:tcMar>
          </w:tcPr>
          <w:p>
            <w:pPr>
              <w:spacing w:after="0"/>
            </w:pPr>
            <w:r>
              <w:rPr>
                <w:sz w:val="16"/>
              </w:rPr>
              <w:t>Tue, 8 Sep 2026</w:t>
            </w:r>
          </w:p>
        </w:tc>
        <w:tc>
          <w:tcPr>
            <w:tcW w:type="dxa" w:w="3312"/>
            <w:tcMar>
              <w:top w:w="60" w:type="dxa"/>
              <w:bottom w:w="60" w:type="dxa"/>
              <w:left w:w="80" w:type="dxa"/>
              <w:right w:w="80" w:type="dxa"/>
            </w:tcMar>
          </w:tcPr>
          <w:p>
            <w:pPr>
              <w:spacing w:after="0"/>
            </w:pPr>
            <w:r>
              <w:rPr>
                <w:sz w:val="16"/>
              </w:rPr>
              <w:t>Delivered `createAppointment` service with compound unique index locking (`{ clinicianId, date, startTime }`) and generated `YC-XXXX` reference codes.</w:t>
            </w:r>
          </w:p>
        </w:tc>
      </w:tr>
      <w:tr>
        <w:tc>
          <w:tcPr>
            <w:tcW w:type="dxa" w:w="3312"/>
            <w:shd w:fill="FBFBFB"/>
            <w:tcMar>
              <w:top w:w="60" w:type="dxa"/>
              <w:bottom w:w="60" w:type="dxa"/>
              <w:left w:w="80" w:type="dxa"/>
              <w:right w:w="80" w:type="dxa"/>
            </w:tcMar>
          </w:tcPr>
          <w:p>
            <w:pPr>
              <w:spacing w:after="0"/>
            </w:pPr>
            <w:r>
              <w:rPr>
                <w:b/>
                <w:sz w:val="16"/>
              </w:rPr>
              <w:t>[TEST] Automated Test for Double-Booking Prevention</w:t>
            </w:r>
          </w:p>
        </w:tc>
        <w:tc>
          <w:tcPr>
            <w:tcW w:type="dxa" w:w="1584"/>
            <w:shd w:fill="FBFBFB"/>
            <w:tcMar>
              <w:top w:w="60" w:type="dxa"/>
              <w:bottom w:w="60" w:type="dxa"/>
              <w:left w:w="80" w:type="dxa"/>
              <w:right w:w="80" w:type="dxa"/>
            </w:tcMar>
          </w:tcPr>
          <w:p>
            <w:pPr>
              <w:spacing w:after="0"/>
            </w:pPr>
            <w:r>
              <w:rPr>
                <w:sz w:val="16"/>
              </w:rPr>
              <w:t>Able Kafu Azanda (AA)</w:t>
            </w:r>
          </w:p>
        </w:tc>
        <w:tc>
          <w:tcPr>
            <w:tcW w:type="dxa" w:w="1440"/>
            <w:shd w:fill="FBFBFB"/>
            <w:tcMar>
              <w:top w:w="60" w:type="dxa"/>
              <w:bottom w:w="60" w:type="dxa"/>
              <w:left w:w="80" w:type="dxa"/>
              <w:right w:w="80" w:type="dxa"/>
            </w:tcMar>
          </w:tcPr>
          <w:p>
            <w:pPr>
              <w:spacing w:after="0"/>
            </w:pPr>
            <w:r>
              <w:rPr>
                <w:sz w:val="16"/>
              </w:rPr>
              <w:t>Tue, 8 Sep 2026</w:t>
            </w:r>
          </w:p>
        </w:tc>
        <w:tc>
          <w:tcPr>
            <w:tcW w:type="dxa" w:w="3312"/>
            <w:shd w:fill="FBFBFB"/>
            <w:tcMar>
              <w:top w:w="60" w:type="dxa"/>
              <w:bottom w:w="60" w:type="dxa"/>
              <w:left w:w="80" w:type="dxa"/>
              <w:right w:w="80" w:type="dxa"/>
            </w:tcMar>
          </w:tcPr>
          <w:p>
            <w:pPr>
              <w:spacing w:after="0"/>
            </w:pPr>
            <w:r>
              <w:rPr>
                <w:sz w:val="16"/>
              </w:rPr>
              <w:t>Validated concurrency test suite ensuring simultaneous requests return 201 Created for the winner and 409 Conflict for duplicate requests.</w:t>
            </w:r>
          </w:p>
        </w:tc>
      </w:tr>
      <w:tr>
        <w:tc>
          <w:tcPr>
            <w:tcW w:type="dxa" w:w="3312"/>
            <w:tcMar>
              <w:top w:w="60" w:type="dxa"/>
              <w:bottom w:w="60" w:type="dxa"/>
              <w:left w:w="80" w:type="dxa"/>
              <w:right w:w="80" w:type="dxa"/>
            </w:tcMar>
          </w:tcPr>
          <w:p>
            <w:pPr>
              <w:spacing w:after="0"/>
            </w:pPr>
            <w:r>
              <w:rPr>
                <w:b/>
                <w:sz w:val="16"/>
              </w:rPr>
              <w:t>[BE] Hook SMS Dispatch Trigger on Successful Appointment Creation</w:t>
            </w:r>
          </w:p>
        </w:tc>
        <w:tc>
          <w:tcPr>
            <w:tcW w:type="dxa" w:w="1584"/>
            <w:tcMar>
              <w:top w:w="60" w:type="dxa"/>
              <w:bottom w:w="60" w:type="dxa"/>
              <w:left w:w="80" w:type="dxa"/>
              <w:right w:w="80" w:type="dxa"/>
            </w:tcMar>
          </w:tcPr>
          <w:p>
            <w:pPr>
              <w:spacing w:after="0"/>
            </w:pPr>
            <w:r>
              <w:rPr>
                <w:sz w:val="16"/>
              </w:rPr>
              <w:t>Emmanuella Lodonu (EL)</w:t>
            </w:r>
          </w:p>
        </w:tc>
        <w:tc>
          <w:tcPr>
            <w:tcW w:type="dxa" w:w="1440"/>
            <w:tcMar>
              <w:top w:w="60" w:type="dxa"/>
              <w:bottom w:w="60" w:type="dxa"/>
              <w:left w:w="80" w:type="dxa"/>
              <w:right w:w="80" w:type="dxa"/>
            </w:tcMar>
          </w:tcPr>
          <w:p>
            <w:pPr>
              <w:spacing w:after="0"/>
            </w:pPr>
            <w:r>
              <w:rPr>
                <w:sz w:val="16"/>
              </w:rPr>
              <w:t>Tue, 8 Sep 2026</w:t>
            </w:r>
          </w:p>
        </w:tc>
        <w:tc>
          <w:tcPr>
            <w:tcW w:type="dxa" w:w="3312"/>
            <w:tcMar>
              <w:top w:w="60" w:type="dxa"/>
              <w:bottom w:w="60" w:type="dxa"/>
              <w:left w:w="80" w:type="dxa"/>
              <w:right w:w="80" w:type="dxa"/>
            </w:tcMar>
          </w:tcPr>
          <w:p>
            <w:pPr>
              <w:spacing w:after="0"/>
            </w:pPr>
            <w:r>
              <w:rPr>
                <w:sz w:val="16"/>
              </w:rPr>
              <w:t>Integrated `sendSms` inside `bookAppointment.js`. Fires transactional confirmation SMS via mNotify immediately after MongoDB write succeeds.</w:t>
            </w:r>
          </w:p>
        </w:tc>
      </w:tr>
    </w:tbl>
    <w:p>
      <w:pPr>
        <w:spacing w:after="120"/>
      </w:pPr>
    </w:p>
    <w:p>
      <w:pPr>
        <w:pStyle w:val="Heading1"/>
      </w:pPr>
      <w:r>
        <w:rPr>
          <w:color w:val="087F6C"/>
        </w:rPr>
        <w:t>4. Remaining Open Tasks for Gate 2 Delivery (5 Tasks)</w:t>
      </w:r>
    </w:p>
    <w:p>
      <w:r>
        <w:t>The remaining 5 tasks required to close out Gate 2 by Friday, 11 September 2026 are actively underway:</w:t>
      </w:r>
    </w:p>
    <w:tbl>
      <w:tblPr>
        <w:tblW w:type="auto" w:w="0"/>
        <w:jc w:val="center"/>
        <w:tblLayout w:type="fixed"/>
        <w:tblLook w:firstColumn="1" w:firstRow="1" w:lastColumn="0" w:lastRow="0" w:noHBand="0" w:noVBand="1" w:val="04A0"/>
        <w:tblBorders>
          <w:top w:val="single" w:sz="4" w:space="0" w:color="D8DCD9"/>
          <w:bottom w:val="single" w:sz="4" w:space="0" w:color="D8DCD9"/>
          <w:left w:val="none"/>
          <w:right w:val="none"/>
          <w:insideH w:val="single" w:sz="4" w:space="0" w:color="D8DCD9"/>
          <w:insideV w:val="none"/>
        </w:tblBorders>
      </w:tblPr>
      <w:tblGrid>
        <w:gridCol w:w="4968"/>
        <w:gridCol w:w="4968"/>
      </w:tblGrid>
      <w:tr>
        <w:tc>
          <w:tcPr>
            <w:tcW w:type="dxa" w:w="9936"/>
            <w:gridSpan w:val="2"/>
            <w:shd w:fill="087F6C"/>
            <w:tcMar>
              <w:top w:w="90" w:type="dxa"/>
              <w:bottom w:w="90" w:type="dxa"/>
              <w:left w:w="110" w:type="dxa"/>
              <w:right w:w="110" w:type="dxa"/>
            </w:tcMar>
          </w:tcPr>
          <w:p>
            <w:pPr>
              <w:spacing w:after="0"/>
            </w:pPr>
            <w:r>
              <w:rPr>
                <w:b/>
                <w:color w:val="FFFFFF"/>
                <w:sz w:val="19"/>
              </w:rPr>
              <w:t>[FS] Set Up API Client &amp; State Connection In React Frontend</w:t>
            </w:r>
          </w:p>
        </w:tc>
      </w:tr>
      <w:tr>
        <w:tc>
          <w:tcPr>
            <w:tcW w:type="dxa" w:w="2592"/>
            <w:shd w:fill="F7F8F7"/>
            <w:tcMar>
              <w:top w:w="50" w:type="dxa"/>
              <w:bottom w:w="50" w:type="dxa"/>
              <w:left w:w="70" w:type="dxa"/>
              <w:right w:w="70" w:type="dxa"/>
            </w:tcMar>
          </w:tcPr>
          <w:p>
            <w:pPr>
              <w:spacing w:after="0"/>
            </w:pPr>
            <w:r>
              <w:rPr>
                <w:b/>
                <w:sz w:val="16"/>
              </w:rPr>
              <w:t>Status &amp; Milestone</w:t>
            </w:r>
          </w:p>
        </w:tc>
        <w:tc>
          <w:tcPr>
            <w:tcW w:type="dxa" w:w="7056"/>
            <w:shd w:fill="FFFFFF"/>
            <w:tcMar>
              <w:top w:w="50" w:type="dxa"/>
              <w:bottom w:w="50" w:type="dxa"/>
              <w:left w:w="70" w:type="dxa"/>
              <w:right w:w="70" w:type="dxa"/>
            </w:tcMar>
          </w:tcPr>
          <w:p>
            <w:pPr>
              <w:spacing w:after="0"/>
            </w:pPr>
            <w:r>
              <w:rPr>
                <w:b/>
                <w:color w:val="D97706"/>
                <w:sz w:val="16"/>
              </w:rPr>
              <w:t>In Progress (High Priority) | Week 2 (Core Gate 2 Requirement)</w:t>
            </w:r>
          </w:p>
        </w:tc>
      </w:tr>
      <w:tr>
        <w:tc>
          <w:tcPr>
            <w:tcW w:type="dxa" w:w="2592"/>
            <w:shd w:fill="F7F8F7"/>
            <w:tcMar>
              <w:top w:w="50" w:type="dxa"/>
              <w:bottom w:w="50" w:type="dxa"/>
              <w:left w:w="70" w:type="dxa"/>
              <w:right w:w="70" w:type="dxa"/>
            </w:tcMar>
          </w:tcPr>
          <w:p>
            <w:pPr>
              <w:spacing w:after="0"/>
            </w:pPr>
            <w:r>
              <w:rPr>
                <w:b/>
                <w:sz w:val="16"/>
              </w:rPr>
              <w:t>Assignee &amp; Support</w:t>
            </w:r>
          </w:p>
        </w:tc>
        <w:tc>
          <w:tcPr>
            <w:tcW w:type="dxa" w:w="7056"/>
            <w:shd w:fill="FFFFFF"/>
            <w:tcMar>
              <w:top w:w="50" w:type="dxa"/>
              <w:bottom w:w="50" w:type="dxa"/>
              <w:left w:w="70" w:type="dxa"/>
              <w:right w:w="70" w:type="dxa"/>
            </w:tcMar>
          </w:tcPr>
          <w:p>
            <w:pPr>
              <w:spacing w:after="0"/>
            </w:pPr>
            <w:r>
              <w:rPr>
                <w:sz w:val="16"/>
              </w:rPr>
              <w:t>Primary: Harry “Ephraim” Nartey (HN) • Support: Able Kafu Azanda / Blessing Dogbe</w:t>
            </w:r>
          </w:p>
        </w:tc>
      </w:tr>
      <w:tr>
        <w:tc>
          <w:tcPr>
            <w:tcW w:type="dxa" w:w="2592"/>
            <w:shd w:fill="F7F8F7"/>
            <w:tcMar>
              <w:top w:w="50" w:type="dxa"/>
              <w:bottom w:w="50" w:type="dxa"/>
              <w:left w:w="70" w:type="dxa"/>
              <w:right w:w="70" w:type="dxa"/>
            </w:tcMar>
          </w:tcPr>
          <w:p>
            <w:pPr>
              <w:spacing w:after="0"/>
            </w:pPr>
            <w:r>
              <w:rPr>
                <w:b/>
                <w:sz w:val="16"/>
              </w:rPr>
              <w:t>Assignment Rationale</w:t>
            </w:r>
          </w:p>
        </w:tc>
        <w:tc>
          <w:tcPr>
            <w:tcW w:type="dxa" w:w="7056"/>
            <w:shd w:fill="FFFFFF"/>
            <w:tcMar>
              <w:top w:w="50" w:type="dxa"/>
              <w:bottom w:w="50" w:type="dxa"/>
              <w:left w:w="70" w:type="dxa"/>
              <w:right w:w="70" w:type="dxa"/>
            </w:tcMar>
          </w:tcPr>
          <w:p>
            <w:pPr>
              <w:spacing w:after="0"/>
            </w:pPr>
            <w:r>
              <w:rPr>
                <w:sz w:val="16"/>
              </w:rPr>
              <w:t>Harry is the dedicated Fullstack engineer responsible for bridging backend services with React components.</w:t>
            </w:r>
          </w:p>
        </w:tc>
      </w:tr>
      <w:tr>
        <w:tc>
          <w:tcPr>
            <w:tcW w:type="dxa" w:w="2592"/>
            <w:shd w:fill="F7F8F7"/>
            <w:tcMar>
              <w:top w:w="50" w:type="dxa"/>
              <w:bottom w:w="50" w:type="dxa"/>
              <w:left w:w="70" w:type="dxa"/>
              <w:right w:w="70" w:type="dxa"/>
            </w:tcMar>
          </w:tcPr>
          <w:p>
            <w:pPr>
              <w:spacing w:after="0"/>
            </w:pPr>
            <w:r>
              <w:rPr>
                <w:b/>
                <w:sz w:val="16"/>
              </w:rPr>
              <w:t>Scope &amp; Technical Goal</w:t>
            </w:r>
          </w:p>
        </w:tc>
        <w:tc>
          <w:tcPr>
            <w:tcW w:type="dxa" w:w="7056"/>
            <w:shd w:fill="FFFFFF"/>
            <w:tcMar>
              <w:top w:w="50" w:type="dxa"/>
              <w:bottom w:w="50" w:type="dxa"/>
              <w:left w:w="70" w:type="dxa"/>
              <w:right w:w="70" w:type="dxa"/>
            </w:tcMar>
          </w:tcPr>
          <w:p>
            <w:pPr>
              <w:spacing w:after="0"/>
            </w:pPr>
            <w:r>
              <w:rPr>
                <w:sz w:val="16"/>
              </w:rPr>
              <w:t>Construct the frontend HTTP service layer using Axios/Fetch to consume the Express backend API. Connect Raymond's P02 registration form to `POST /api/patients` and prepare the appointment booking payload for `createAppointment`. Implement standardized loading spinners, error alerts, and response state persistence.</w:t>
            </w:r>
          </w:p>
        </w:tc>
      </w:tr>
      <w:tr>
        <w:tc>
          <w:tcPr>
            <w:tcW w:type="dxa" w:w="2592"/>
            <w:shd w:fill="F7F8F7"/>
            <w:tcMar>
              <w:top w:w="50" w:type="dxa"/>
              <w:bottom w:w="50" w:type="dxa"/>
              <w:left w:w="70" w:type="dxa"/>
              <w:right w:w="70" w:type="dxa"/>
            </w:tcMar>
          </w:tcPr>
          <w:p>
            <w:pPr>
              <w:spacing w:after="0"/>
            </w:pPr>
            <w:r>
              <w:rPr>
                <w:b/>
                <w:sz w:val="16"/>
              </w:rPr>
              <w:t>Dependencies &amp; Deadline</w:t>
            </w:r>
          </w:p>
        </w:tc>
        <w:tc>
          <w:tcPr>
            <w:tcW w:type="dxa" w:w="7056"/>
            <w:shd w:fill="FFFFFF"/>
            <w:tcMar>
              <w:top w:w="50" w:type="dxa"/>
              <w:bottom w:w="50" w:type="dxa"/>
              <w:left w:w="70" w:type="dxa"/>
              <w:right w:w="70" w:type="dxa"/>
            </w:tcMar>
          </w:tcPr>
          <w:p>
            <w:pPr>
              <w:spacing w:after="0"/>
            </w:pPr>
            <w:r>
              <w:rPr>
                <w:sz w:val="16"/>
              </w:rPr>
              <w:t>Blocked by: None (All backend endpoints Done!) • Blocks: End-to-end booking flow. • Target: Wednesday, 9 Sep 2026, 5:00 PM (Trello card date)</w:t>
            </w:r>
          </w:p>
        </w:tc>
      </w:tr>
      <w:tr>
        <w:tc>
          <w:tcPr>
            <w:tcW w:type="dxa" w:w="2592"/>
            <w:shd w:fill="F7F8F7"/>
            <w:tcMar>
              <w:top w:w="50" w:type="dxa"/>
              <w:bottom w:w="50" w:type="dxa"/>
              <w:left w:w="70" w:type="dxa"/>
              <w:right w:w="70" w:type="dxa"/>
            </w:tcMar>
          </w:tcPr>
          <w:p>
            <w:pPr>
              <w:spacing w:after="0"/>
            </w:pPr>
            <w:r>
              <w:rPr>
                <w:b/>
                <w:sz w:val="16"/>
              </w:rPr>
              <w:t>Acceptance Criteria</w:t>
            </w:r>
          </w:p>
        </w:tc>
        <w:tc>
          <w:tcPr>
            <w:tcW w:type="dxa" w:w="7056"/>
            <w:shd w:fill="FFFFFF"/>
            <w:tcMar>
              <w:top w:w="50" w:type="dxa"/>
              <w:bottom w:w="50" w:type="dxa"/>
              <w:left w:w="70" w:type="dxa"/>
              <w:right w:w="70" w:type="dxa"/>
            </w:tcMar>
          </w:tcPr>
          <w:p>
            <w:pPr>
              <w:spacing w:after="0"/>
            </w:pPr>
            <w:r>
              <w:rPr>
                <w:sz w:val="16"/>
              </w:rPr>
              <w:t>• Axios/Fetch client configured with base URL (`VITE_API_BASE_URL=http://localhost:4000/api`).</w:t>
              <w:br/>
              <w:t>• P02 form submission calls `POST /api/patients`, storing returning patient ID in application context.</w:t>
              <w:br/>
              <w:t>• Handles HTTP 400 (validation error) and HTTP 409 (identifier conflict) with user-friendly alerts.</w:t>
              <w:br/>
              <w:t>• Exposes clean hook or function `createAppointment(bookingData)` for the confirmation screen.</w:t>
            </w:r>
          </w:p>
        </w:tc>
      </w:tr>
    </w:tbl>
    <w:p>
      <w:pPr>
        <w:spacing w:after="100"/>
      </w:pPr>
    </w:p>
    <w:tbl>
      <w:tblPr>
        <w:tblW w:type="auto" w:w="0"/>
        <w:jc w:val="center"/>
        <w:tblLayout w:type="fixed"/>
        <w:tblLook w:firstColumn="1" w:firstRow="1" w:lastColumn="0" w:lastRow="0" w:noHBand="0" w:noVBand="1" w:val="04A0"/>
        <w:tblBorders>
          <w:top w:val="single" w:sz="4" w:space="0" w:color="D8DCD9"/>
          <w:bottom w:val="single" w:sz="4" w:space="0" w:color="D8DCD9"/>
          <w:left w:val="none"/>
          <w:right w:val="none"/>
          <w:insideH w:val="single" w:sz="4" w:space="0" w:color="D8DCD9"/>
          <w:insideV w:val="none"/>
        </w:tblBorders>
      </w:tblPr>
      <w:tblGrid>
        <w:gridCol w:w="4968"/>
        <w:gridCol w:w="4968"/>
      </w:tblGrid>
      <w:tr>
        <w:tc>
          <w:tcPr>
            <w:tcW w:type="dxa" w:w="9936"/>
            <w:gridSpan w:val="2"/>
            <w:shd w:fill="087F6C"/>
            <w:tcMar>
              <w:top w:w="90" w:type="dxa"/>
              <w:bottom w:w="90" w:type="dxa"/>
              <w:left w:w="110" w:type="dxa"/>
              <w:right w:w="110" w:type="dxa"/>
            </w:tcMar>
          </w:tcPr>
          <w:p>
            <w:pPr>
              <w:spacing w:after="0"/>
            </w:pPr>
            <w:r>
              <w:rPr>
                <w:b/>
                <w:color w:val="FFFFFF"/>
                <w:sz w:val="19"/>
              </w:rPr>
              <w:t>[FE] Build Clinic Site, Clinician &amp; Time Slot Picker (P02B, P03, P04/P05)</w:t>
            </w:r>
          </w:p>
        </w:tc>
      </w:tr>
      <w:tr>
        <w:tc>
          <w:tcPr>
            <w:tcW w:type="dxa" w:w="2592"/>
            <w:shd w:fill="F7F8F7"/>
            <w:tcMar>
              <w:top w:w="50" w:type="dxa"/>
              <w:bottom w:w="50" w:type="dxa"/>
              <w:left w:w="70" w:type="dxa"/>
              <w:right w:w="70" w:type="dxa"/>
            </w:tcMar>
          </w:tcPr>
          <w:p>
            <w:pPr>
              <w:spacing w:after="0"/>
            </w:pPr>
            <w:r>
              <w:rPr>
                <w:b/>
                <w:sz w:val="16"/>
              </w:rPr>
              <w:t>Status &amp; Milestone</w:t>
            </w:r>
          </w:p>
        </w:tc>
        <w:tc>
          <w:tcPr>
            <w:tcW w:type="dxa" w:w="7056"/>
            <w:shd w:fill="FFFFFF"/>
            <w:tcMar>
              <w:top w:w="50" w:type="dxa"/>
              <w:bottom w:w="50" w:type="dxa"/>
              <w:left w:w="70" w:type="dxa"/>
              <w:right w:w="70" w:type="dxa"/>
            </w:tcMar>
          </w:tcPr>
          <w:p>
            <w:pPr>
              <w:spacing w:after="0"/>
            </w:pPr>
            <w:r>
              <w:rPr>
                <w:b/>
                <w:color w:val="D97706"/>
                <w:sz w:val="16"/>
              </w:rPr>
              <w:t>In Progress | Week 2 (Core Gate 2 Requirement)</w:t>
            </w:r>
          </w:p>
        </w:tc>
      </w:tr>
      <w:tr>
        <w:tc>
          <w:tcPr>
            <w:tcW w:type="dxa" w:w="2592"/>
            <w:shd w:fill="F7F8F7"/>
            <w:tcMar>
              <w:top w:w="50" w:type="dxa"/>
              <w:bottom w:w="50" w:type="dxa"/>
              <w:left w:w="70" w:type="dxa"/>
              <w:right w:w="70" w:type="dxa"/>
            </w:tcMar>
          </w:tcPr>
          <w:p>
            <w:pPr>
              <w:spacing w:after="0"/>
            </w:pPr>
            <w:r>
              <w:rPr>
                <w:b/>
                <w:sz w:val="16"/>
              </w:rPr>
              <w:t>Assignee &amp; Support</w:t>
            </w:r>
          </w:p>
        </w:tc>
        <w:tc>
          <w:tcPr>
            <w:tcW w:type="dxa" w:w="7056"/>
            <w:shd w:fill="FFFFFF"/>
            <w:tcMar>
              <w:top w:w="50" w:type="dxa"/>
              <w:bottom w:w="50" w:type="dxa"/>
              <w:left w:w="70" w:type="dxa"/>
              <w:right w:w="70" w:type="dxa"/>
            </w:tcMar>
          </w:tcPr>
          <w:p>
            <w:pPr>
              <w:spacing w:after="0"/>
            </w:pPr>
            <w:r>
              <w:rPr>
                <w:sz w:val="16"/>
              </w:rPr>
              <w:t>Primary: Raymond B. Afrani (RA) • Support: Harry “Ephraim” Nartey</w:t>
            </w:r>
          </w:p>
        </w:tc>
      </w:tr>
      <w:tr>
        <w:tc>
          <w:tcPr>
            <w:tcW w:type="dxa" w:w="2592"/>
            <w:shd w:fill="F7F8F7"/>
            <w:tcMar>
              <w:top w:w="50" w:type="dxa"/>
              <w:bottom w:w="50" w:type="dxa"/>
              <w:left w:w="70" w:type="dxa"/>
              <w:right w:w="70" w:type="dxa"/>
            </w:tcMar>
          </w:tcPr>
          <w:p>
            <w:pPr>
              <w:spacing w:after="0"/>
            </w:pPr>
            <w:r>
              <w:rPr>
                <w:b/>
                <w:sz w:val="16"/>
              </w:rPr>
              <w:t>Assignment Rationale</w:t>
            </w:r>
          </w:p>
        </w:tc>
        <w:tc>
          <w:tcPr>
            <w:tcW w:type="dxa" w:w="7056"/>
            <w:shd w:fill="FFFFFF"/>
            <w:tcMar>
              <w:top w:w="50" w:type="dxa"/>
              <w:bottom w:w="50" w:type="dxa"/>
              <w:left w:w="70" w:type="dxa"/>
              <w:right w:w="70" w:type="dxa"/>
            </w:tcMar>
          </w:tcPr>
          <w:p>
            <w:pPr>
              <w:spacing w:after="0"/>
            </w:pPr>
            <w:r>
              <w:rPr>
                <w:sz w:val="16"/>
              </w:rPr>
              <w:t>Direct continuation of Raymond's frontend patient flow delivery following P02 completion.</w:t>
            </w:r>
          </w:p>
        </w:tc>
      </w:tr>
      <w:tr>
        <w:tc>
          <w:tcPr>
            <w:tcW w:type="dxa" w:w="2592"/>
            <w:shd w:fill="F7F8F7"/>
            <w:tcMar>
              <w:top w:w="50" w:type="dxa"/>
              <w:bottom w:w="50" w:type="dxa"/>
              <w:left w:w="70" w:type="dxa"/>
              <w:right w:w="70" w:type="dxa"/>
            </w:tcMar>
          </w:tcPr>
          <w:p>
            <w:pPr>
              <w:spacing w:after="0"/>
            </w:pPr>
            <w:r>
              <w:rPr>
                <w:b/>
                <w:sz w:val="16"/>
              </w:rPr>
              <w:t>Scope &amp; Technical Goal</w:t>
            </w:r>
          </w:p>
        </w:tc>
        <w:tc>
          <w:tcPr>
            <w:tcW w:type="dxa" w:w="7056"/>
            <w:shd w:fill="FFFFFF"/>
            <w:tcMar>
              <w:top w:w="50" w:type="dxa"/>
              <w:bottom w:w="50" w:type="dxa"/>
              <w:left w:w="70" w:type="dxa"/>
              <w:right w:w="70" w:type="dxa"/>
            </w:tcMar>
          </w:tcPr>
          <w:p>
            <w:pPr>
              <w:spacing w:after="0"/>
            </w:pPr>
            <w:r>
              <w:rPr>
                <w:sz w:val="16"/>
              </w:rPr>
              <w:t>Construct the intermediate booking steps: P03 Choose Doctor/Clinician (filtering by specialty, General Practitioner vs Specialist); and P04/P05 Date and 30-minute Time Slot Picker. Ensure chosen slot is captured in draft state and slot selection displays the 'Arrive 15 minutes before your time' policy banner.</w:t>
            </w:r>
          </w:p>
        </w:tc>
      </w:tr>
      <w:tr>
        <w:tc>
          <w:tcPr>
            <w:tcW w:type="dxa" w:w="2592"/>
            <w:shd w:fill="F7F8F7"/>
            <w:tcMar>
              <w:top w:w="50" w:type="dxa"/>
              <w:bottom w:w="50" w:type="dxa"/>
              <w:left w:w="70" w:type="dxa"/>
              <w:right w:w="70" w:type="dxa"/>
            </w:tcMar>
          </w:tcPr>
          <w:p>
            <w:pPr>
              <w:spacing w:after="0"/>
            </w:pPr>
            <w:r>
              <w:rPr>
                <w:b/>
                <w:sz w:val="16"/>
              </w:rPr>
              <w:t>Dependencies &amp; Deadline</w:t>
            </w:r>
          </w:p>
        </w:tc>
        <w:tc>
          <w:tcPr>
            <w:tcW w:type="dxa" w:w="7056"/>
            <w:shd w:fill="FFFFFF"/>
            <w:tcMar>
              <w:top w:w="50" w:type="dxa"/>
              <w:bottom w:w="50" w:type="dxa"/>
              <w:left w:w="70" w:type="dxa"/>
              <w:right w:w="70" w:type="dxa"/>
            </w:tcMar>
          </w:tcPr>
          <w:p>
            <w:pPr>
              <w:spacing w:after="0"/>
            </w:pPr>
            <w:r>
              <w:rPr>
                <w:sz w:val="16"/>
              </w:rPr>
              <w:t>Blocked by: None (P02 completed) • Blocks: [FE] Booking Review Screen. • Target: Wednesday, 9 Sep 2026, 5:00 PM (Trello card date)</w:t>
            </w:r>
          </w:p>
        </w:tc>
      </w:tr>
      <w:tr>
        <w:tc>
          <w:tcPr>
            <w:tcW w:type="dxa" w:w="2592"/>
            <w:shd w:fill="F7F8F7"/>
            <w:tcMar>
              <w:top w:w="50" w:type="dxa"/>
              <w:bottom w:w="50" w:type="dxa"/>
              <w:left w:w="70" w:type="dxa"/>
              <w:right w:w="70" w:type="dxa"/>
            </w:tcMar>
          </w:tcPr>
          <w:p>
            <w:pPr>
              <w:spacing w:after="0"/>
            </w:pPr>
            <w:r>
              <w:rPr>
                <w:b/>
                <w:sz w:val="16"/>
              </w:rPr>
              <w:t>Acceptance Criteria</w:t>
            </w:r>
          </w:p>
        </w:tc>
        <w:tc>
          <w:tcPr>
            <w:tcW w:type="dxa" w:w="7056"/>
            <w:shd w:fill="FFFFFF"/>
            <w:tcMar>
              <w:top w:w="50" w:type="dxa"/>
              <w:bottom w:w="50" w:type="dxa"/>
              <w:left w:w="70" w:type="dxa"/>
              <w:right w:w="70" w:type="dxa"/>
            </w:tcMar>
          </w:tcPr>
          <w:p>
            <w:pPr>
              <w:spacing w:after="0"/>
            </w:pPr>
            <w:r>
              <w:rPr>
                <w:sz w:val="16"/>
              </w:rPr>
              <w:t>• User can view and select available clinicians or choose 'Any available doctor'.</w:t>
              <w:br/>
              <w:t>• Displays selectable 30-minute consultation slots partitioned across morning and afternoon sessions.</w:t>
              <w:br/>
              <w:t>• Clearly presents 'Arrive 15 min early' arrival guidance on the time picker.</w:t>
              <w:br/>
              <w:t>• Pushes chosen clinician ID, appointment date, and time slot into the draft booking state.</w:t>
            </w:r>
          </w:p>
        </w:tc>
      </w:tr>
    </w:tbl>
    <w:p>
      <w:pPr>
        <w:spacing w:after="100"/>
      </w:pPr>
    </w:p>
    <w:tbl>
      <w:tblPr>
        <w:tblW w:type="auto" w:w="0"/>
        <w:jc w:val="center"/>
        <w:tblLayout w:type="fixed"/>
        <w:tblLook w:firstColumn="1" w:firstRow="1" w:lastColumn="0" w:lastRow="0" w:noHBand="0" w:noVBand="1" w:val="04A0"/>
        <w:tblBorders>
          <w:top w:val="single" w:sz="4" w:space="0" w:color="D8DCD9"/>
          <w:bottom w:val="single" w:sz="4" w:space="0" w:color="D8DCD9"/>
          <w:left w:val="none"/>
          <w:right w:val="none"/>
          <w:insideH w:val="single" w:sz="4" w:space="0" w:color="D8DCD9"/>
          <w:insideV w:val="none"/>
        </w:tblBorders>
      </w:tblPr>
      <w:tblGrid>
        <w:gridCol w:w="4968"/>
        <w:gridCol w:w="4968"/>
      </w:tblGrid>
      <w:tr>
        <w:tc>
          <w:tcPr>
            <w:tcW w:type="dxa" w:w="9936"/>
            <w:gridSpan w:val="2"/>
            <w:shd w:fill="087F6C"/>
            <w:tcMar>
              <w:top w:w="90" w:type="dxa"/>
              <w:bottom w:w="90" w:type="dxa"/>
              <w:left w:w="110" w:type="dxa"/>
              <w:right w:w="110" w:type="dxa"/>
            </w:tcMar>
          </w:tcPr>
          <w:p>
            <w:pPr>
              <w:spacing w:after="0"/>
            </w:pPr>
            <w:r>
              <w:rPr>
                <w:b/>
                <w:color w:val="FFFFFF"/>
                <w:sz w:val="19"/>
              </w:rPr>
              <w:t>[DEVOPS] Setup Staging Environment (Render/Railway) &amp; CI Pipeline</w:t>
            </w:r>
          </w:p>
        </w:tc>
      </w:tr>
      <w:tr>
        <w:tc>
          <w:tcPr>
            <w:tcW w:type="dxa" w:w="2592"/>
            <w:shd w:fill="F7F8F7"/>
            <w:tcMar>
              <w:top w:w="50" w:type="dxa"/>
              <w:bottom w:w="50" w:type="dxa"/>
              <w:left w:w="70" w:type="dxa"/>
              <w:right w:w="70" w:type="dxa"/>
            </w:tcMar>
          </w:tcPr>
          <w:p>
            <w:pPr>
              <w:spacing w:after="0"/>
            </w:pPr>
            <w:r>
              <w:rPr>
                <w:b/>
                <w:sz w:val="16"/>
              </w:rPr>
              <w:t>Status &amp; Milestone</w:t>
            </w:r>
          </w:p>
        </w:tc>
        <w:tc>
          <w:tcPr>
            <w:tcW w:type="dxa" w:w="7056"/>
            <w:shd w:fill="FFFFFF"/>
            <w:tcMar>
              <w:top w:w="50" w:type="dxa"/>
              <w:bottom w:w="50" w:type="dxa"/>
              <w:left w:w="70" w:type="dxa"/>
              <w:right w:w="70" w:type="dxa"/>
            </w:tcMar>
          </w:tcPr>
          <w:p>
            <w:pPr>
              <w:spacing w:after="0"/>
            </w:pPr>
            <w:r>
              <w:rPr>
                <w:sz w:val="16"/>
              </w:rPr>
              <w:t>Sprint Backlog | Week 2 (Core Gate 2 Requirement)</w:t>
            </w:r>
          </w:p>
        </w:tc>
      </w:tr>
      <w:tr>
        <w:tc>
          <w:tcPr>
            <w:tcW w:type="dxa" w:w="2592"/>
            <w:shd w:fill="F7F8F7"/>
            <w:tcMar>
              <w:top w:w="50" w:type="dxa"/>
              <w:bottom w:w="50" w:type="dxa"/>
              <w:left w:w="70" w:type="dxa"/>
              <w:right w:w="70" w:type="dxa"/>
            </w:tcMar>
          </w:tcPr>
          <w:p>
            <w:pPr>
              <w:spacing w:after="0"/>
            </w:pPr>
            <w:r>
              <w:rPr>
                <w:b/>
                <w:sz w:val="16"/>
              </w:rPr>
              <w:t>Assignee &amp; Support</w:t>
            </w:r>
          </w:p>
        </w:tc>
        <w:tc>
          <w:tcPr>
            <w:tcW w:type="dxa" w:w="7056"/>
            <w:shd w:fill="FFFFFF"/>
            <w:tcMar>
              <w:top w:w="50" w:type="dxa"/>
              <w:bottom w:w="50" w:type="dxa"/>
              <w:left w:w="70" w:type="dxa"/>
              <w:right w:w="70" w:type="dxa"/>
            </w:tcMar>
          </w:tcPr>
          <w:p>
            <w:pPr>
              <w:spacing w:after="0"/>
            </w:pPr>
            <w:r>
              <w:rPr>
                <w:sz w:val="16"/>
              </w:rPr>
              <w:t>Primary: Blessing Edmund Kwame Dogbe (DevOps / Lead) • Support: Team Lead Self-Directed</w:t>
            </w:r>
          </w:p>
        </w:tc>
      </w:tr>
      <w:tr>
        <w:tc>
          <w:tcPr>
            <w:tcW w:type="dxa" w:w="2592"/>
            <w:shd w:fill="F7F8F7"/>
            <w:tcMar>
              <w:top w:w="50" w:type="dxa"/>
              <w:bottom w:w="50" w:type="dxa"/>
              <w:left w:w="70" w:type="dxa"/>
              <w:right w:w="70" w:type="dxa"/>
            </w:tcMar>
          </w:tcPr>
          <w:p>
            <w:pPr>
              <w:spacing w:after="0"/>
            </w:pPr>
            <w:r>
              <w:rPr>
                <w:b/>
                <w:sz w:val="16"/>
              </w:rPr>
              <w:t>Assignment Rationale</w:t>
            </w:r>
          </w:p>
        </w:tc>
        <w:tc>
          <w:tcPr>
            <w:tcW w:type="dxa" w:w="7056"/>
            <w:shd w:fill="FFFFFF"/>
            <w:tcMar>
              <w:top w:w="50" w:type="dxa"/>
              <w:bottom w:w="50" w:type="dxa"/>
              <w:left w:w="70" w:type="dxa"/>
              <w:right w:w="70" w:type="dxa"/>
            </w:tcMar>
          </w:tcPr>
          <w:p>
            <w:pPr>
              <w:spacing w:after="0"/>
            </w:pPr>
            <w:r>
              <w:rPr>
                <w:sz w:val="16"/>
              </w:rPr>
              <w:t>Blessing owns DevOps, cloud deployment architectures, and repository CI/CD pipelines.</w:t>
            </w:r>
          </w:p>
        </w:tc>
      </w:tr>
      <w:tr>
        <w:tc>
          <w:tcPr>
            <w:tcW w:type="dxa" w:w="2592"/>
            <w:shd w:fill="F7F8F7"/>
            <w:tcMar>
              <w:top w:w="50" w:type="dxa"/>
              <w:bottom w:w="50" w:type="dxa"/>
              <w:left w:w="70" w:type="dxa"/>
              <w:right w:w="70" w:type="dxa"/>
            </w:tcMar>
          </w:tcPr>
          <w:p>
            <w:pPr>
              <w:spacing w:after="0"/>
            </w:pPr>
            <w:r>
              <w:rPr>
                <w:b/>
                <w:sz w:val="16"/>
              </w:rPr>
              <w:t>Scope &amp; Technical Goal</w:t>
            </w:r>
          </w:p>
        </w:tc>
        <w:tc>
          <w:tcPr>
            <w:tcW w:type="dxa" w:w="7056"/>
            <w:shd w:fill="FFFFFF"/>
            <w:tcMar>
              <w:top w:w="50" w:type="dxa"/>
              <w:bottom w:w="50" w:type="dxa"/>
              <w:left w:w="70" w:type="dxa"/>
              <w:right w:w="70" w:type="dxa"/>
            </w:tcMar>
          </w:tcPr>
          <w:p>
            <w:pPr>
              <w:spacing w:after="0"/>
            </w:pPr>
            <w:r>
              <w:rPr>
                <w:sz w:val="16"/>
              </w:rPr>
              <w:t>Provision cloud staging infrastructure on Render or Railway hosting the Node.js Express API and connected MongoDB Atlas cluster. Configure GitHub Actions workflow to automatically execute linter checks and backend test suites on every pull request to `main`. Expose a public staging URL for team verification.</w:t>
            </w:r>
          </w:p>
        </w:tc>
      </w:tr>
      <w:tr>
        <w:tc>
          <w:tcPr>
            <w:tcW w:type="dxa" w:w="2592"/>
            <w:shd w:fill="F7F8F7"/>
            <w:tcMar>
              <w:top w:w="50" w:type="dxa"/>
              <w:bottom w:w="50" w:type="dxa"/>
              <w:left w:w="70" w:type="dxa"/>
              <w:right w:w="70" w:type="dxa"/>
            </w:tcMar>
          </w:tcPr>
          <w:p>
            <w:pPr>
              <w:spacing w:after="0"/>
            </w:pPr>
            <w:r>
              <w:rPr>
                <w:b/>
                <w:sz w:val="16"/>
              </w:rPr>
              <w:t>Dependencies &amp; Deadline</w:t>
            </w:r>
          </w:p>
        </w:tc>
        <w:tc>
          <w:tcPr>
            <w:tcW w:type="dxa" w:w="7056"/>
            <w:shd w:fill="FFFFFF"/>
            <w:tcMar>
              <w:top w:w="50" w:type="dxa"/>
              <w:bottom w:w="50" w:type="dxa"/>
              <w:left w:w="70" w:type="dxa"/>
              <w:right w:w="70" w:type="dxa"/>
            </w:tcMar>
          </w:tcPr>
          <w:p>
            <w:pPr>
              <w:spacing w:after="0"/>
            </w:pPr>
            <w:r>
              <w:rPr>
                <w:sz w:val="16"/>
              </w:rPr>
              <w:t>Blocked by: None • Blocks: Staging smoke test and Gate 2 demonstration. • Target: Wednesday, 9 Sep 2026, 5:00 PM (Trello card date)</w:t>
            </w:r>
          </w:p>
        </w:tc>
      </w:tr>
      <w:tr>
        <w:tc>
          <w:tcPr>
            <w:tcW w:type="dxa" w:w="2592"/>
            <w:shd w:fill="F7F8F7"/>
            <w:tcMar>
              <w:top w:w="50" w:type="dxa"/>
              <w:bottom w:w="50" w:type="dxa"/>
              <w:left w:w="70" w:type="dxa"/>
              <w:right w:w="70" w:type="dxa"/>
            </w:tcMar>
          </w:tcPr>
          <w:p>
            <w:pPr>
              <w:spacing w:after="0"/>
            </w:pPr>
            <w:r>
              <w:rPr>
                <w:b/>
                <w:sz w:val="16"/>
              </w:rPr>
              <w:t>Acceptance Criteria</w:t>
            </w:r>
          </w:p>
        </w:tc>
        <w:tc>
          <w:tcPr>
            <w:tcW w:type="dxa" w:w="7056"/>
            <w:shd w:fill="FFFFFF"/>
            <w:tcMar>
              <w:top w:w="50" w:type="dxa"/>
              <w:bottom w:w="50" w:type="dxa"/>
              <w:left w:w="70" w:type="dxa"/>
              <w:right w:w="70" w:type="dxa"/>
            </w:tcMar>
          </w:tcPr>
          <w:p>
            <w:pPr>
              <w:spacing w:after="0"/>
            </w:pPr>
            <w:r>
              <w:rPr>
                <w:sz w:val="16"/>
              </w:rPr>
              <w:t>• Live public staging API endpoint responding with HTTP 200 on `GET /health`.</w:t>
              <w:br/>
              <w:t>• Environment secrets (`MONGODB_URI`, `MNOTIFY_API_KEY`, `MNOTIFY_SENDER_ID`) securely configured in cloud dashboard.</w:t>
              <w:br/>
              <w:t>• GitHub Actions workflow runs on PR: executes `npm test` across all backend suites.</w:t>
              <w:br/>
              <w:t>• Staging URL shared with team in Slack/WhatsApp for verification.</w:t>
            </w:r>
          </w:p>
        </w:tc>
      </w:tr>
    </w:tbl>
    <w:p>
      <w:pPr>
        <w:spacing w:after="100"/>
      </w:pPr>
    </w:p>
    <w:tbl>
      <w:tblPr>
        <w:tblW w:type="auto" w:w="0"/>
        <w:jc w:val="center"/>
        <w:tblLayout w:type="fixed"/>
        <w:tblLook w:firstColumn="1" w:firstRow="1" w:lastColumn="0" w:lastRow="0" w:noHBand="0" w:noVBand="1" w:val="04A0"/>
        <w:tblBorders>
          <w:top w:val="single" w:sz="4" w:space="0" w:color="D8DCD9"/>
          <w:bottom w:val="single" w:sz="4" w:space="0" w:color="D8DCD9"/>
          <w:left w:val="none"/>
          <w:right w:val="none"/>
          <w:insideH w:val="single" w:sz="4" w:space="0" w:color="D8DCD9"/>
          <w:insideV w:val="none"/>
        </w:tblBorders>
      </w:tblPr>
      <w:tblGrid>
        <w:gridCol w:w="4968"/>
        <w:gridCol w:w="4968"/>
      </w:tblGrid>
      <w:tr>
        <w:tc>
          <w:tcPr>
            <w:tcW w:type="dxa" w:w="9936"/>
            <w:gridSpan w:val="2"/>
            <w:shd w:fill="087F6C"/>
            <w:tcMar>
              <w:top w:w="90" w:type="dxa"/>
              <w:bottom w:w="90" w:type="dxa"/>
              <w:left w:w="110" w:type="dxa"/>
              <w:right w:w="110" w:type="dxa"/>
            </w:tcMar>
          </w:tcPr>
          <w:p>
            <w:pPr>
              <w:spacing w:after="0"/>
            </w:pPr>
            <w:r>
              <w:rPr>
                <w:b/>
                <w:color w:val="FFFFFF"/>
                <w:sz w:val="19"/>
              </w:rPr>
              <w:t>[FE] Booking Review &amp; Confirmation Screen with Reference Code (P06 &amp; P07)</w:t>
            </w:r>
          </w:p>
        </w:tc>
      </w:tr>
      <w:tr>
        <w:tc>
          <w:tcPr>
            <w:tcW w:type="dxa" w:w="2592"/>
            <w:shd w:fill="F7F8F7"/>
            <w:tcMar>
              <w:top w:w="50" w:type="dxa"/>
              <w:bottom w:w="50" w:type="dxa"/>
              <w:left w:w="70" w:type="dxa"/>
              <w:right w:w="70" w:type="dxa"/>
            </w:tcMar>
          </w:tcPr>
          <w:p>
            <w:pPr>
              <w:spacing w:after="0"/>
            </w:pPr>
            <w:r>
              <w:rPr>
                <w:b/>
                <w:sz w:val="16"/>
              </w:rPr>
              <w:t>Status &amp; Milestone</w:t>
            </w:r>
          </w:p>
        </w:tc>
        <w:tc>
          <w:tcPr>
            <w:tcW w:type="dxa" w:w="7056"/>
            <w:shd w:fill="FFFFFF"/>
            <w:tcMar>
              <w:top w:w="50" w:type="dxa"/>
              <w:bottom w:w="50" w:type="dxa"/>
              <w:left w:w="70" w:type="dxa"/>
              <w:right w:w="70" w:type="dxa"/>
            </w:tcMar>
          </w:tcPr>
          <w:p>
            <w:pPr>
              <w:spacing w:after="0"/>
            </w:pPr>
            <w:r>
              <w:rPr>
                <w:sz w:val="16"/>
              </w:rPr>
              <w:t>Sprint Backlog | Week 2 (Core Gate 2 Requirement)</w:t>
            </w:r>
          </w:p>
        </w:tc>
      </w:tr>
      <w:tr>
        <w:tc>
          <w:tcPr>
            <w:tcW w:type="dxa" w:w="2592"/>
            <w:shd w:fill="F7F8F7"/>
            <w:tcMar>
              <w:top w:w="50" w:type="dxa"/>
              <w:bottom w:w="50" w:type="dxa"/>
              <w:left w:w="70" w:type="dxa"/>
              <w:right w:w="70" w:type="dxa"/>
            </w:tcMar>
          </w:tcPr>
          <w:p>
            <w:pPr>
              <w:spacing w:after="0"/>
            </w:pPr>
            <w:r>
              <w:rPr>
                <w:b/>
                <w:sz w:val="16"/>
              </w:rPr>
              <w:t>Assignee &amp; Support</w:t>
            </w:r>
          </w:p>
        </w:tc>
        <w:tc>
          <w:tcPr>
            <w:tcW w:type="dxa" w:w="7056"/>
            <w:shd w:fill="FFFFFF"/>
            <w:tcMar>
              <w:top w:w="50" w:type="dxa"/>
              <w:bottom w:w="50" w:type="dxa"/>
              <w:left w:w="70" w:type="dxa"/>
              <w:right w:w="70" w:type="dxa"/>
            </w:tcMar>
          </w:tcPr>
          <w:p>
            <w:pPr>
              <w:spacing w:after="0"/>
            </w:pPr>
            <w:r>
              <w:rPr>
                <w:sz w:val="16"/>
              </w:rPr>
              <w:t>Primary: Raymond B. Afrani (RA) • Support: Harry “Ephraim” Nartey</w:t>
            </w:r>
          </w:p>
        </w:tc>
      </w:tr>
      <w:tr>
        <w:tc>
          <w:tcPr>
            <w:tcW w:type="dxa" w:w="2592"/>
            <w:shd w:fill="F7F8F7"/>
            <w:tcMar>
              <w:top w:w="50" w:type="dxa"/>
              <w:bottom w:w="50" w:type="dxa"/>
              <w:left w:w="70" w:type="dxa"/>
              <w:right w:w="70" w:type="dxa"/>
            </w:tcMar>
          </w:tcPr>
          <w:p>
            <w:pPr>
              <w:spacing w:after="0"/>
            </w:pPr>
            <w:r>
              <w:rPr>
                <w:b/>
                <w:sz w:val="16"/>
              </w:rPr>
              <w:t>Assignment Rationale</w:t>
            </w:r>
          </w:p>
        </w:tc>
        <w:tc>
          <w:tcPr>
            <w:tcW w:type="dxa" w:w="7056"/>
            <w:shd w:fill="FFFFFF"/>
            <w:tcMar>
              <w:top w:w="50" w:type="dxa"/>
              <w:bottom w:w="50" w:type="dxa"/>
              <w:left w:w="70" w:type="dxa"/>
              <w:right w:w="70" w:type="dxa"/>
            </w:tcMar>
          </w:tcPr>
          <w:p>
            <w:pPr>
              <w:spacing w:after="0"/>
            </w:pPr>
            <w:r>
              <w:rPr>
                <w:sz w:val="16"/>
              </w:rPr>
              <w:t>Final patient-facing screens completing the booking intake loop.</w:t>
            </w:r>
          </w:p>
        </w:tc>
      </w:tr>
      <w:tr>
        <w:tc>
          <w:tcPr>
            <w:tcW w:type="dxa" w:w="2592"/>
            <w:shd w:fill="F7F8F7"/>
            <w:tcMar>
              <w:top w:w="50" w:type="dxa"/>
              <w:bottom w:w="50" w:type="dxa"/>
              <w:left w:w="70" w:type="dxa"/>
              <w:right w:w="70" w:type="dxa"/>
            </w:tcMar>
          </w:tcPr>
          <w:p>
            <w:pPr>
              <w:spacing w:after="0"/>
            </w:pPr>
            <w:r>
              <w:rPr>
                <w:b/>
                <w:sz w:val="16"/>
              </w:rPr>
              <w:t>Scope &amp; Technical Goal</w:t>
            </w:r>
          </w:p>
        </w:tc>
        <w:tc>
          <w:tcPr>
            <w:tcW w:type="dxa" w:w="7056"/>
            <w:shd w:fill="FFFFFF"/>
            <w:tcMar>
              <w:top w:w="50" w:type="dxa"/>
              <w:bottom w:w="50" w:type="dxa"/>
              <w:left w:w="70" w:type="dxa"/>
              <w:right w:w="70" w:type="dxa"/>
            </w:tcMar>
          </w:tcPr>
          <w:p>
            <w:pPr>
              <w:spacing w:after="0"/>
            </w:pPr>
            <w:r>
              <w:rPr>
                <w:sz w:val="16"/>
              </w:rPr>
              <w:t>Build P06 Review Booking summary screen (displaying patient name, student index, clinic site, clinician, date/time, and arrival instructions) and P07 Booking Confirmed screen. Connect the 'Confirm Appointment' button to Harry's API client calling `POST /api/appointments`, render the generated reference code (`YC-XXXX`), and present confirmation feedback with SMS delivery status.</w:t>
            </w:r>
          </w:p>
        </w:tc>
      </w:tr>
      <w:tr>
        <w:tc>
          <w:tcPr>
            <w:tcW w:type="dxa" w:w="2592"/>
            <w:shd w:fill="F7F8F7"/>
            <w:tcMar>
              <w:top w:w="50" w:type="dxa"/>
              <w:bottom w:w="50" w:type="dxa"/>
              <w:left w:w="70" w:type="dxa"/>
              <w:right w:w="70" w:type="dxa"/>
            </w:tcMar>
          </w:tcPr>
          <w:p>
            <w:pPr>
              <w:spacing w:after="0"/>
            </w:pPr>
            <w:r>
              <w:rPr>
                <w:b/>
                <w:sz w:val="16"/>
              </w:rPr>
              <w:t>Dependencies &amp; Deadline</w:t>
            </w:r>
          </w:p>
        </w:tc>
        <w:tc>
          <w:tcPr>
            <w:tcW w:type="dxa" w:w="7056"/>
            <w:shd w:fill="FFFFFF"/>
            <w:tcMar>
              <w:top w:w="50" w:type="dxa"/>
              <w:bottom w:w="50" w:type="dxa"/>
              <w:left w:w="70" w:type="dxa"/>
              <w:right w:w="70" w:type="dxa"/>
            </w:tcMar>
          </w:tcPr>
          <w:p>
            <w:pPr>
              <w:spacing w:after="0"/>
            </w:pPr>
            <w:r>
              <w:rPr>
                <w:sz w:val="16"/>
              </w:rPr>
              <w:t>Blocked by: [FE] Slot Picker &amp; [FS] API Client • Blocks: Friday Gate 2 demo. • Target: Thursday, 10 Sep 2026, 5:00 PM (Trello card date)</w:t>
            </w:r>
          </w:p>
        </w:tc>
      </w:tr>
      <w:tr>
        <w:tc>
          <w:tcPr>
            <w:tcW w:type="dxa" w:w="2592"/>
            <w:shd w:fill="F7F8F7"/>
            <w:tcMar>
              <w:top w:w="50" w:type="dxa"/>
              <w:bottom w:w="50" w:type="dxa"/>
              <w:left w:w="70" w:type="dxa"/>
              <w:right w:w="70" w:type="dxa"/>
            </w:tcMar>
          </w:tcPr>
          <w:p>
            <w:pPr>
              <w:spacing w:after="0"/>
            </w:pPr>
            <w:r>
              <w:rPr>
                <w:b/>
                <w:sz w:val="16"/>
              </w:rPr>
              <w:t>Acceptance Criteria</w:t>
            </w:r>
          </w:p>
        </w:tc>
        <w:tc>
          <w:tcPr>
            <w:tcW w:type="dxa" w:w="7056"/>
            <w:shd w:fill="FFFFFF"/>
            <w:tcMar>
              <w:top w:w="50" w:type="dxa"/>
              <w:bottom w:w="50" w:type="dxa"/>
              <w:left w:w="70" w:type="dxa"/>
              <w:right w:w="70" w:type="dxa"/>
            </w:tcMar>
          </w:tcPr>
          <w:p>
            <w:pPr>
              <w:spacing w:after="0"/>
            </w:pPr>
            <w:r>
              <w:rPr>
                <w:sz w:val="16"/>
              </w:rPr>
              <w:t>• P06 displays complete booking summary card with clear edit/change navigation links.</w:t>
              <w:br/>
              <w:t>• Submitting initiates API request with active button loading state to prevent double-clicks.</w:t>
              <w:br/>
              <w:t>• P07 displays generated reference code (e.g. `YC-4821`), calendar add shortcut, and notice: 'A confirmation SMS has been sent to [Phone]'.</w:t>
              <w:br/>
              <w:t>• Provides direct navigation buttons: 'View Live Queue Status' or 'Return Home'.</w:t>
            </w:r>
          </w:p>
        </w:tc>
      </w:tr>
    </w:tbl>
    <w:p>
      <w:pPr>
        <w:spacing w:after="100"/>
      </w:pPr>
    </w:p>
    <w:tbl>
      <w:tblPr>
        <w:tblW w:type="auto" w:w="0"/>
        <w:jc w:val="center"/>
        <w:tblLayout w:type="fixed"/>
        <w:tblLook w:firstColumn="1" w:firstRow="1" w:lastColumn="0" w:lastRow="0" w:noHBand="0" w:noVBand="1" w:val="04A0"/>
        <w:tblBorders>
          <w:top w:val="single" w:sz="4" w:space="0" w:color="D8DCD9"/>
          <w:bottom w:val="single" w:sz="4" w:space="0" w:color="D8DCD9"/>
          <w:left w:val="none"/>
          <w:right w:val="none"/>
          <w:insideH w:val="single" w:sz="4" w:space="0" w:color="D8DCD9"/>
          <w:insideV w:val="none"/>
        </w:tblBorders>
      </w:tblPr>
      <w:tblGrid>
        <w:gridCol w:w="4968"/>
        <w:gridCol w:w="4968"/>
      </w:tblGrid>
      <w:tr>
        <w:tc>
          <w:tcPr>
            <w:tcW w:type="dxa" w:w="9936"/>
            <w:gridSpan w:val="2"/>
            <w:shd w:fill="087F6C"/>
            <w:tcMar>
              <w:top w:w="90" w:type="dxa"/>
              <w:bottom w:w="90" w:type="dxa"/>
              <w:left w:w="110" w:type="dxa"/>
              <w:right w:w="110" w:type="dxa"/>
            </w:tcMar>
          </w:tcPr>
          <w:p>
            <w:pPr>
              <w:spacing w:after="0"/>
            </w:pPr>
            <w:r>
              <w:rPr>
                <w:b/>
                <w:color w:val="FFFFFF"/>
                <w:sz w:val="19"/>
              </w:rPr>
              <w:t>[FS] Staff Check-In View &amp; Queue State Scaffold (S02/S03)</w:t>
            </w:r>
          </w:p>
        </w:tc>
      </w:tr>
      <w:tr>
        <w:tc>
          <w:tcPr>
            <w:tcW w:type="dxa" w:w="2592"/>
            <w:shd w:fill="F7F8F7"/>
            <w:tcMar>
              <w:top w:w="50" w:type="dxa"/>
              <w:bottom w:w="50" w:type="dxa"/>
              <w:left w:w="70" w:type="dxa"/>
              <w:right w:w="70" w:type="dxa"/>
            </w:tcMar>
          </w:tcPr>
          <w:p>
            <w:pPr>
              <w:spacing w:after="0"/>
            </w:pPr>
            <w:r>
              <w:rPr>
                <w:b/>
                <w:sz w:val="16"/>
              </w:rPr>
              <w:t>Status &amp; Milestone</w:t>
            </w:r>
          </w:p>
        </w:tc>
        <w:tc>
          <w:tcPr>
            <w:tcW w:type="dxa" w:w="7056"/>
            <w:shd w:fill="FFFFFF"/>
            <w:tcMar>
              <w:top w:w="50" w:type="dxa"/>
              <w:bottom w:w="50" w:type="dxa"/>
              <w:left w:w="70" w:type="dxa"/>
              <w:right w:w="70" w:type="dxa"/>
            </w:tcMar>
          </w:tcPr>
          <w:p>
            <w:pPr>
              <w:spacing w:after="0"/>
            </w:pPr>
            <w:r>
              <w:rPr>
                <w:sz w:val="16"/>
              </w:rPr>
              <w:t>Sprint Backlog | Week 2 (Core Gate 2 Requirement)</w:t>
            </w:r>
          </w:p>
        </w:tc>
      </w:tr>
      <w:tr>
        <w:tc>
          <w:tcPr>
            <w:tcW w:type="dxa" w:w="2592"/>
            <w:shd w:fill="F7F8F7"/>
            <w:tcMar>
              <w:top w:w="50" w:type="dxa"/>
              <w:bottom w:w="50" w:type="dxa"/>
              <w:left w:w="70" w:type="dxa"/>
              <w:right w:w="70" w:type="dxa"/>
            </w:tcMar>
          </w:tcPr>
          <w:p>
            <w:pPr>
              <w:spacing w:after="0"/>
            </w:pPr>
            <w:r>
              <w:rPr>
                <w:b/>
                <w:sz w:val="16"/>
              </w:rPr>
              <w:t>Assignee &amp; Support</w:t>
            </w:r>
          </w:p>
        </w:tc>
        <w:tc>
          <w:tcPr>
            <w:tcW w:type="dxa" w:w="7056"/>
            <w:shd w:fill="FFFFFF"/>
            <w:tcMar>
              <w:top w:w="50" w:type="dxa"/>
              <w:bottom w:w="50" w:type="dxa"/>
              <w:left w:w="70" w:type="dxa"/>
              <w:right w:w="70" w:type="dxa"/>
            </w:tcMar>
          </w:tcPr>
          <w:p>
            <w:pPr>
              <w:spacing w:after="0"/>
            </w:pPr>
            <w:r>
              <w:rPr>
                <w:sz w:val="16"/>
              </w:rPr>
              <w:t>Primary: Harry “Ephraim” Nartey (HN) • Support: Able Kafu Azanda / Raymond Afrani</w:t>
            </w:r>
          </w:p>
        </w:tc>
      </w:tr>
      <w:tr>
        <w:tc>
          <w:tcPr>
            <w:tcW w:type="dxa" w:w="2592"/>
            <w:shd w:fill="F7F8F7"/>
            <w:tcMar>
              <w:top w:w="50" w:type="dxa"/>
              <w:bottom w:w="50" w:type="dxa"/>
              <w:left w:w="70" w:type="dxa"/>
              <w:right w:w="70" w:type="dxa"/>
            </w:tcMar>
          </w:tcPr>
          <w:p>
            <w:pPr>
              <w:spacing w:after="0"/>
            </w:pPr>
            <w:r>
              <w:rPr>
                <w:b/>
                <w:sz w:val="16"/>
              </w:rPr>
              <w:t>Assignment Rationale</w:t>
            </w:r>
          </w:p>
        </w:tc>
        <w:tc>
          <w:tcPr>
            <w:tcW w:type="dxa" w:w="7056"/>
            <w:shd w:fill="FFFFFF"/>
            <w:tcMar>
              <w:top w:w="50" w:type="dxa"/>
              <w:bottom w:w="50" w:type="dxa"/>
              <w:left w:w="70" w:type="dxa"/>
              <w:right w:w="70" w:type="dxa"/>
            </w:tcMar>
          </w:tcPr>
          <w:p>
            <w:pPr>
              <w:spacing w:after="0"/>
            </w:pPr>
            <w:r>
              <w:rPr>
                <w:sz w:val="16"/>
              </w:rPr>
              <w:t>Harry's fullstack expertise enables rapid delivery of staff operational views while Raymond finishes patient screens.</w:t>
            </w:r>
          </w:p>
        </w:tc>
      </w:tr>
      <w:tr>
        <w:tc>
          <w:tcPr>
            <w:tcW w:type="dxa" w:w="2592"/>
            <w:shd w:fill="F7F8F7"/>
            <w:tcMar>
              <w:top w:w="50" w:type="dxa"/>
              <w:bottom w:w="50" w:type="dxa"/>
              <w:left w:w="70" w:type="dxa"/>
              <w:right w:w="70" w:type="dxa"/>
            </w:tcMar>
          </w:tcPr>
          <w:p>
            <w:pPr>
              <w:spacing w:after="0"/>
            </w:pPr>
            <w:r>
              <w:rPr>
                <w:b/>
                <w:sz w:val="16"/>
              </w:rPr>
              <w:t>Scope &amp; Technical Goal</w:t>
            </w:r>
          </w:p>
        </w:tc>
        <w:tc>
          <w:tcPr>
            <w:tcW w:type="dxa" w:w="7056"/>
            <w:shd w:fill="FFFFFF"/>
            <w:tcMar>
              <w:top w:w="50" w:type="dxa"/>
              <w:bottom w:w="50" w:type="dxa"/>
              <w:left w:w="70" w:type="dxa"/>
              <w:right w:w="70" w:type="dxa"/>
            </w:tcMar>
          </w:tcPr>
          <w:p>
            <w:pPr>
              <w:spacing w:after="0"/>
            </w:pPr>
            <w:r>
              <w:rPr>
                <w:sz w:val="16"/>
              </w:rPr>
              <w:t>Construct the initial staff reception desk screen displaying today's roster of scheduled patient appointments. Implement an interactive 'Check In' button that triggers an API status update changing appointment state from `BOOKED` to `CHECKED_IN`, providing visual confirmation on the queue list.</w:t>
            </w:r>
          </w:p>
        </w:tc>
      </w:tr>
      <w:tr>
        <w:tc>
          <w:tcPr>
            <w:tcW w:type="dxa" w:w="2592"/>
            <w:shd w:fill="F7F8F7"/>
            <w:tcMar>
              <w:top w:w="50" w:type="dxa"/>
              <w:bottom w:w="50" w:type="dxa"/>
              <w:left w:w="70" w:type="dxa"/>
              <w:right w:w="70" w:type="dxa"/>
            </w:tcMar>
          </w:tcPr>
          <w:p>
            <w:pPr>
              <w:spacing w:after="0"/>
            </w:pPr>
            <w:r>
              <w:rPr>
                <w:b/>
                <w:sz w:val="16"/>
              </w:rPr>
              <w:t>Dependencies &amp; Deadline</w:t>
            </w:r>
          </w:p>
        </w:tc>
        <w:tc>
          <w:tcPr>
            <w:tcW w:type="dxa" w:w="7056"/>
            <w:shd w:fill="FFFFFF"/>
            <w:tcMar>
              <w:top w:w="50" w:type="dxa"/>
              <w:bottom w:w="50" w:type="dxa"/>
              <w:left w:w="70" w:type="dxa"/>
              <w:right w:w="70" w:type="dxa"/>
            </w:tcMar>
          </w:tcPr>
          <w:p>
            <w:pPr>
              <w:spacing w:after="0"/>
            </w:pPr>
            <w:r>
              <w:rPr>
                <w:sz w:val="16"/>
              </w:rPr>
              <w:t>Blocked by: [BE] Appointment Booking API (Done!) • Blocks: Full-cycle Gate 2 demonstration. • Target: Thursday, 10 Sep 2026, 5:00 PM (Trello card date)</w:t>
            </w:r>
          </w:p>
        </w:tc>
      </w:tr>
      <w:tr>
        <w:tc>
          <w:tcPr>
            <w:tcW w:type="dxa" w:w="2592"/>
            <w:shd w:fill="F7F8F7"/>
            <w:tcMar>
              <w:top w:w="50" w:type="dxa"/>
              <w:bottom w:w="50" w:type="dxa"/>
              <w:left w:w="70" w:type="dxa"/>
              <w:right w:w="70" w:type="dxa"/>
            </w:tcMar>
          </w:tcPr>
          <w:p>
            <w:pPr>
              <w:spacing w:after="0"/>
            </w:pPr>
            <w:r>
              <w:rPr>
                <w:b/>
                <w:sz w:val="16"/>
              </w:rPr>
              <w:t>Acceptance Criteria</w:t>
            </w:r>
          </w:p>
        </w:tc>
        <w:tc>
          <w:tcPr>
            <w:tcW w:type="dxa" w:w="7056"/>
            <w:shd w:fill="FFFFFF"/>
            <w:tcMar>
              <w:top w:w="50" w:type="dxa"/>
              <w:bottom w:w="50" w:type="dxa"/>
              <w:left w:w="70" w:type="dxa"/>
              <w:right w:w="70" w:type="dxa"/>
            </w:tcMar>
          </w:tcPr>
          <w:p>
            <w:pPr>
              <w:spacing w:after="0"/>
            </w:pPr>
            <w:r>
              <w:rPr>
                <w:sz w:val="16"/>
              </w:rPr>
              <w:t>• Displays table/card list of appointments filtered for current clinic site and today's date.</w:t>
              <w:br/>
              <w:t>• Receptionist can click 'Check In' to transition appointment status to `CHECKED_IN`.</w:t>
              <w:br/>
              <w:t>• UI updates status badge in real time to provide feedback to clinical staff.</w:t>
              <w:br/>
              <w:t>• Operates with fallback mock state if backend is disconnected.</w:t>
            </w:r>
          </w:p>
        </w:tc>
      </w:tr>
    </w:tbl>
    <w:p>
      <w:pPr>
        <w:spacing w:after="100"/>
      </w:pPr>
    </w:p>
    <w:tbl>
      <w:tblPr>
        <w:tblW w:type="auto" w:w="0"/>
        <w:jc w:val="center"/>
        <w:tblLayout w:type="fixed"/>
        <w:tblLook w:firstColumn="1" w:firstRow="1" w:lastColumn="0" w:lastRow="0" w:noHBand="0" w:noVBand="1" w:val="04A0"/>
        <w:tblBorders>
          <w:top w:val="single" w:sz="4" w:space="0" w:color="D8DCD9"/>
          <w:bottom w:val="single" w:sz="4" w:space="0" w:color="D8DCD9"/>
          <w:left w:val="none"/>
          <w:right w:val="none"/>
          <w:insideH w:val="single" w:sz="4" w:space="0" w:color="D8DCD9"/>
          <w:insideV w:val="none"/>
        </w:tblBorders>
      </w:tblPr>
      <w:tblGrid>
        <w:gridCol w:w="4968"/>
        <w:gridCol w:w="4968"/>
      </w:tblGrid>
      <w:tr>
        <w:tc>
          <w:tcPr>
            <w:tcW w:type="dxa" w:w="9936"/>
            <w:gridSpan w:val="2"/>
            <w:shd w:fill="087F6C"/>
            <w:tcMar>
              <w:top w:w="90" w:type="dxa"/>
              <w:bottom w:w="90" w:type="dxa"/>
              <w:left w:w="110" w:type="dxa"/>
              <w:right w:w="110" w:type="dxa"/>
            </w:tcMar>
          </w:tcPr>
          <w:p>
            <w:pPr>
              <w:spacing w:after="0"/>
            </w:pPr>
            <w:r>
              <w:rPr>
                <w:b/>
                <w:color w:val="FFFFFF"/>
                <w:sz w:val="19"/>
              </w:rPr>
              <w:t>[LEAD] Mid-Week Integration Checkpoint &amp; Friday Progress Form Submission</w:t>
            </w:r>
          </w:p>
        </w:tc>
      </w:tr>
      <w:tr>
        <w:tc>
          <w:tcPr>
            <w:tcW w:type="dxa" w:w="2592"/>
            <w:shd w:fill="F7F8F7"/>
            <w:tcMar>
              <w:top w:w="50" w:type="dxa"/>
              <w:bottom w:w="50" w:type="dxa"/>
              <w:left w:w="70" w:type="dxa"/>
              <w:right w:w="70" w:type="dxa"/>
            </w:tcMar>
          </w:tcPr>
          <w:p>
            <w:pPr>
              <w:spacing w:after="0"/>
            </w:pPr>
            <w:r>
              <w:rPr>
                <w:b/>
                <w:sz w:val="16"/>
              </w:rPr>
              <w:t>Status &amp; Milestone</w:t>
            </w:r>
          </w:p>
        </w:tc>
        <w:tc>
          <w:tcPr>
            <w:tcW w:type="dxa" w:w="7056"/>
            <w:shd w:fill="FFFFFF"/>
            <w:tcMar>
              <w:top w:w="50" w:type="dxa"/>
              <w:bottom w:w="50" w:type="dxa"/>
              <w:left w:w="70" w:type="dxa"/>
              <w:right w:w="70" w:type="dxa"/>
            </w:tcMar>
          </w:tcPr>
          <w:p>
            <w:pPr>
              <w:spacing w:after="0"/>
            </w:pPr>
            <w:r>
              <w:rPr>
                <w:sz w:val="16"/>
              </w:rPr>
              <w:t>Sprint Backlog | Week 2 (Official Milestone Deadline)</w:t>
            </w:r>
          </w:p>
        </w:tc>
      </w:tr>
      <w:tr>
        <w:tc>
          <w:tcPr>
            <w:tcW w:type="dxa" w:w="2592"/>
            <w:shd w:fill="F7F8F7"/>
            <w:tcMar>
              <w:top w:w="50" w:type="dxa"/>
              <w:bottom w:w="50" w:type="dxa"/>
              <w:left w:w="70" w:type="dxa"/>
              <w:right w:w="70" w:type="dxa"/>
            </w:tcMar>
          </w:tcPr>
          <w:p>
            <w:pPr>
              <w:spacing w:after="0"/>
            </w:pPr>
            <w:r>
              <w:rPr>
                <w:b/>
                <w:sz w:val="16"/>
              </w:rPr>
              <w:t>Assignee &amp; Support</w:t>
            </w:r>
          </w:p>
        </w:tc>
        <w:tc>
          <w:tcPr>
            <w:tcW w:type="dxa" w:w="7056"/>
            <w:shd w:fill="FFFFFF"/>
            <w:tcMar>
              <w:top w:w="50" w:type="dxa"/>
              <w:bottom w:w="50" w:type="dxa"/>
              <w:left w:w="70" w:type="dxa"/>
              <w:right w:w="70" w:type="dxa"/>
            </w:tcMar>
          </w:tcPr>
          <w:p>
            <w:pPr>
              <w:spacing w:after="0"/>
            </w:pPr>
            <w:r>
              <w:rPr>
                <w:sz w:val="16"/>
              </w:rPr>
              <w:t>Primary: Blessing Edmund Kwame Dogbe (DevOps / Lead) • Support: AmaliTech Programme Coordinators</w:t>
            </w:r>
          </w:p>
        </w:tc>
      </w:tr>
      <w:tr>
        <w:tc>
          <w:tcPr>
            <w:tcW w:type="dxa" w:w="2592"/>
            <w:shd w:fill="F7F8F7"/>
            <w:tcMar>
              <w:top w:w="50" w:type="dxa"/>
              <w:bottom w:w="50" w:type="dxa"/>
              <w:left w:w="70" w:type="dxa"/>
              <w:right w:w="70" w:type="dxa"/>
            </w:tcMar>
          </w:tcPr>
          <w:p>
            <w:pPr>
              <w:spacing w:after="0"/>
            </w:pPr>
            <w:r>
              <w:rPr>
                <w:b/>
                <w:sz w:val="16"/>
              </w:rPr>
              <w:t>Assignment Rationale</w:t>
            </w:r>
          </w:p>
        </w:tc>
        <w:tc>
          <w:tcPr>
            <w:tcW w:type="dxa" w:w="7056"/>
            <w:shd w:fill="FFFFFF"/>
            <w:tcMar>
              <w:top w:w="50" w:type="dxa"/>
              <w:bottom w:w="50" w:type="dxa"/>
              <w:left w:w="70" w:type="dxa"/>
              <w:right w:w="70" w:type="dxa"/>
            </w:tcMar>
          </w:tcPr>
          <w:p>
            <w:pPr>
              <w:spacing w:after="0"/>
            </w:pPr>
            <w:r>
              <w:rPr>
                <w:sz w:val="16"/>
              </w:rPr>
              <w:t>Blessing is the designated Team Lead responsible for official stakeholder reporting and gate deliverables.</w:t>
            </w:r>
          </w:p>
        </w:tc>
      </w:tr>
      <w:tr>
        <w:tc>
          <w:tcPr>
            <w:tcW w:type="dxa" w:w="2592"/>
            <w:shd w:fill="F7F8F7"/>
            <w:tcMar>
              <w:top w:w="50" w:type="dxa"/>
              <w:bottom w:w="50" w:type="dxa"/>
              <w:left w:w="70" w:type="dxa"/>
              <w:right w:w="70" w:type="dxa"/>
            </w:tcMar>
          </w:tcPr>
          <w:p>
            <w:pPr>
              <w:spacing w:after="0"/>
            </w:pPr>
            <w:r>
              <w:rPr>
                <w:b/>
                <w:sz w:val="16"/>
              </w:rPr>
              <w:t>Scope &amp; Technical Goal</w:t>
            </w:r>
          </w:p>
        </w:tc>
        <w:tc>
          <w:tcPr>
            <w:tcW w:type="dxa" w:w="7056"/>
            <w:shd w:fill="FFFFFF"/>
            <w:tcMar>
              <w:top w:w="50" w:type="dxa"/>
              <w:bottom w:w="50" w:type="dxa"/>
              <w:left w:w="70" w:type="dxa"/>
              <w:right w:w="70" w:type="dxa"/>
            </w:tcMar>
          </w:tcPr>
          <w:p>
            <w:pPr>
              <w:spacing w:after="0"/>
            </w:pPr>
            <w:r>
              <w:rPr>
                <w:sz w:val="16"/>
              </w:rPr>
              <w:t>Facilitate the Wednesday mid-week team pairing checkpoint to resolve integration blockers between frontend and backend. Coordinate the Thursday comprehensive end-to-end dry run (Register -&gt; Book -&gt; DB Save -&gt; SMS Delivery -&gt; Staff Check-In). Collate sprint metrics and submit the official AmaliTech Friday Progress Form before deadline.</w:t>
            </w:r>
          </w:p>
        </w:tc>
      </w:tr>
      <w:tr>
        <w:tc>
          <w:tcPr>
            <w:tcW w:type="dxa" w:w="2592"/>
            <w:shd w:fill="F7F8F7"/>
            <w:tcMar>
              <w:top w:w="50" w:type="dxa"/>
              <w:bottom w:w="50" w:type="dxa"/>
              <w:left w:w="70" w:type="dxa"/>
              <w:right w:w="70" w:type="dxa"/>
            </w:tcMar>
          </w:tcPr>
          <w:p>
            <w:pPr>
              <w:spacing w:after="0"/>
            </w:pPr>
            <w:r>
              <w:rPr>
                <w:b/>
                <w:sz w:val="16"/>
              </w:rPr>
              <w:t>Dependencies &amp; Deadline</w:t>
            </w:r>
          </w:p>
        </w:tc>
        <w:tc>
          <w:tcPr>
            <w:tcW w:type="dxa" w:w="7056"/>
            <w:shd w:fill="FFFFFF"/>
            <w:tcMar>
              <w:top w:w="50" w:type="dxa"/>
              <w:bottom w:w="50" w:type="dxa"/>
              <w:left w:w="70" w:type="dxa"/>
              <w:right w:w="70" w:type="dxa"/>
            </w:tcMar>
          </w:tcPr>
          <w:p>
            <w:pPr>
              <w:spacing w:after="0"/>
            </w:pPr>
            <w:r>
              <w:rPr>
                <w:sz w:val="16"/>
              </w:rPr>
              <w:t>Blocked by: All Gate 2 deliverables • Blocks: Gate 2 approval and transition to Week 3. • Target: Friday, 11 Sep 2026, 4:00 PM (Trello card date)</w:t>
            </w:r>
          </w:p>
        </w:tc>
      </w:tr>
      <w:tr>
        <w:tc>
          <w:tcPr>
            <w:tcW w:type="dxa" w:w="2592"/>
            <w:shd w:fill="F7F8F7"/>
            <w:tcMar>
              <w:top w:w="50" w:type="dxa"/>
              <w:bottom w:w="50" w:type="dxa"/>
              <w:left w:w="70" w:type="dxa"/>
              <w:right w:w="70" w:type="dxa"/>
            </w:tcMar>
          </w:tcPr>
          <w:p>
            <w:pPr>
              <w:spacing w:after="0"/>
            </w:pPr>
            <w:r>
              <w:rPr>
                <w:b/>
                <w:sz w:val="16"/>
              </w:rPr>
              <w:t>Acceptance Criteria</w:t>
            </w:r>
          </w:p>
        </w:tc>
        <w:tc>
          <w:tcPr>
            <w:tcW w:type="dxa" w:w="7056"/>
            <w:shd w:fill="FFFFFF"/>
            <w:tcMar>
              <w:top w:w="50" w:type="dxa"/>
              <w:bottom w:w="50" w:type="dxa"/>
              <w:left w:w="70" w:type="dxa"/>
              <w:right w:w="70" w:type="dxa"/>
            </w:tcMar>
          </w:tcPr>
          <w:p>
            <w:pPr>
              <w:spacing w:after="0"/>
            </w:pPr>
            <w:r>
              <w:rPr>
                <w:sz w:val="16"/>
              </w:rPr>
              <w:t>• Wednesday checkpoint completed; blockers documented and escalated.</w:t>
              <w:br/>
              <w:t>• Thursday end-to-end smoke test passes without manual database manipulation.</w:t>
              <w:br/>
              <w:t>• AmaliTech Friday Progress Form completed with GitHub repository link, staging URL, and video demo recording.</w:t>
              <w:br/>
              <w:t>• Sprint retro scheduled for Monday kickoff.</w:t>
            </w:r>
          </w:p>
        </w:tc>
      </w:tr>
    </w:tbl>
    <w:p>
      <w:pPr>
        <w:spacing w:after="100"/>
      </w:pPr>
    </w:p>
    <w:p>
      <w:pPr>
        <w:pStyle w:val="Heading1"/>
      </w:pPr>
      <w:r>
        <w:rPr>
          <w:color w:val="087F6C"/>
        </w:rPr>
        <w:t>5. Immediate Task Assignment Strategy for Unblocked Engineers</w:t>
      </w:r>
    </w:p>
    <w:p>
      <w:r>
        <w:t>Because Able Kafu Azanda and Emmanuella Lodonu have achieved 100% completion on their assigned Gate 2 deliverables ahead of schedule, they are immediately available for task allocation to accelerate project momentum:</w:t>
      </w:r>
    </w:p>
    <w:tbl>
      <w:tblPr>
        <w:tblW w:type="auto" w:w="0"/>
        <w:jc w:val="center"/>
        <w:tblLayout w:type="fixed"/>
        <w:tblLook w:firstColumn="1" w:firstRow="1" w:lastColumn="0" w:lastRow="0" w:noHBand="0" w:noVBand="1" w:val="04A0"/>
        <w:tblBorders>
          <w:top w:val="single" w:sz="4" w:space="0" w:color="D8DCD9"/>
          <w:bottom w:val="single" w:sz="4" w:space="0" w:color="D8DCD9"/>
          <w:left w:val="none"/>
          <w:right w:val="none"/>
          <w:insideH w:val="single" w:sz="4" w:space="0" w:color="D8DCD9"/>
          <w:insideV w:val="none"/>
        </w:tblBorders>
      </w:tblPr>
      <w:tblGrid>
        <w:gridCol w:w="2484"/>
        <w:gridCol w:w="2484"/>
        <w:gridCol w:w="2484"/>
        <w:gridCol w:w="2484"/>
      </w:tblGrid>
      <w:tr>
        <w:tc>
          <w:tcPr>
            <w:tcW w:type="dxa" w:w="2160"/>
            <w:shd w:fill="E7F5F1"/>
            <w:tcMar>
              <w:top w:w="80" w:type="dxa"/>
              <w:bottom w:w="80" w:type="dxa"/>
              <w:left w:w="90" w:type="dxa"/>
              <w:right w:w="90" w:type="dxa"/>
            </w:tcMar>
          </w:tcPr>
          <w:p>
            <w:pPr>
              <w:spacing w:after="0"/>
            </w:pPr>
            <w:r>
              <w:rPr>
                <w:b/>
                <w:color w:val="087F6C"/>
                <w:sz w:val="17"/>
              </w:rPr>
              <w:t>Engineer</w:t>
            </w:r>
          </w:p>
        </w:tc>
        <w:tc>
          <w:tcPr>
            <w:tcW w:type="dxa" w:w="1584"/>
            <w:shd w:fill="E7F5F1"/>
            <w:tcMar>
              <w:top w:w="80" w:type="dxa"/>
              <w:bottom w:w="80" w:type="dxa"/>
              <w:left w:w="90" w:type="dxa"/>
              <w:right w:w="90" w:type="dxa"/>
            </w:tcMar>
          </w:tcPr>
          <w:p>
            <w:pPr>
              <w:spacing w:after="0"/>
            </w:pPr>
            <w:r>
              <w:rPr>
                <w:b/>
                <w:color w:val="087F6C"/>
                <w:sz w:val="17"/>
              </w:rPr>
              <w:t>Gate 2 Status</w:t>
            </w:r>
          </w:p>
        </w:tc>
        <w:tc>
          <w:tcPr>
            <w:tcW w:type="dxa" w:w="3168"/>
            <w:shd w:fill="E7F5F1"/>
            <w:tcMar>
              <w:top w:w="80" w:type="dxa"/>
              <w:bottom w:w="80" w:type="dxa"/>
              <w:left w:w="90" w:type="dxa"/>
              <w:right w:w="90" w:type="dxa"/>
            </w:tcMar>
          </w:tcPr>
          <w:p>
            <w:pPr>
              <w:spacing w:after="0"/>
            </w:pPr>
            <w:r>
              <w:rPr>
                <w:b/>
                <w:color w:val="087F6C"/>
                <w:sz w:val="17"/>
              </w:rPr>
              <w:t>Immediate Assignment (Next 48h)</w:t>
            </w:r>
          </w:p>
        </w:tc>
        <w:tc>
          <w:tcPr>
            <w:tcW w:type="dxa" w:w="2880"/>
            <w:shd w:fill="E7F5F1"/>
            <w:tcMar>
              <w:top w:w="80" w:type="dxa"/>
              <w:bottom w:w="80" w:type="dxa"/>
              <w:left w:w="90" w:type="dxa"/>
              <w:right w:w="90" w:type="dxa"/>
            </w:tcMar>
          </w:tcPr>
          <w:p>
            <w:pPr>
              <w:spacing w:after="0"/>
            </w:pPr>
            <w:r>
              <w:rPr>
                <w:b/>
                <w:color w:val="087F6C"/>
                <w:sz w:val="17"/>
              </w:rPr>
              <w:t>Week 3 Advance Ownership</w:t>
            </w:r>
          </w:p>
        </w:tc>
      </w:tr>
      <w:tr>
        <w:tc>
          <w:tcPr>
            <w:tcW w:type="dxa" w:w="2160"/>
            <w:shd w:fill="E7F5F1"/>
            <w:tcMar>
              <w:top w:w="60" w:type="dxa"/>
              <w:bottom w:w="60" w:type="dxa"/>
              <w:left w:w="80" w:type="dxa"/>
              <w:right w:w="80" w:type="dxa"/>
            </w:tcMar>
          </w:tcPr>
          <w:p>
            <w:pPr>
              <w:spacing w:after="0"/>
            </w:pPr>
            <w:r>
              <w:rPr>
                <w:b/>
                <w:sz w:val="16"/>
              </w:rPr>
              <w:t>Able Kafu Azanda</w:t>
            </w:r>
          </w:p>
        </w:tc>
        <w:tc>
          <w:tcPr>
            <w:tcW w:type="dxa" w:w="1584"/>
            <w:shd w:fill="E7F5F1"/>
            <w:tcMar>
              <w:top w:w="60" w:type="dxa"/>
              <w:bottom w:w="60" w:type="dxa"/>
              <w:left w:w="80" w:type="dxa"/>
              <w:right w:w="80" w:type="dxa"/>
            </w:tcMar>
          </w:tcPr>
          <w:p>
            <w:pPr>
              <w:spacing w:after="0"/>
            </w:pPr>
            <w:r>
              <w:rPr>
                <w:b/>
                <w:sz w:val="16"/>
              </w:rPr>
              <w:t>3 of 3 DONE (100%)</w:t>
            </w:r>
          </w:p>
        </w:tc>
        <w:tc>
          <w:tcPr>
            <w:tcW w:type="dxa" w:w="3168"/>
            <w:shd w:fill="E7F5F1"/>
            <w:tcMar>
              <w:top w:w="60" w:type="dxa"/>
              <w:bottom w:w="60" w:type="dxa"/>
              <w:left w:w="80" w:type="dxa"/>
              <w:right w:w="80" w:type="dxa"/>
            </w:tcMar>
          </w:tcPr>
          <w:p>
            <w:pPr>
              <w:spacing w:after="0"/>
            </w:pPr>
            <w:r>
              <w:rPr>
                <w:b/>
                <w:sz w:val="16"/>
              </w:rPr>
              <w:t>Pair with Harry on React API client integration; assist Raymond with time slot query logic.</w:t>
            </w:r>
          </w:p>
        </w:tc>
        <w:tc>
          <w:tcPr>
            <w:tcW w:type="dxa" w:w="2880"/>
            <w:shd w:fill="E7F5F1"/>
            <w:tcMar>
              <w:top w:w="60" w:type="dxa"/>
              <w:bottom w:w="60" w:type="dxa"/>
              <w:left w:w="80" w:type="dxa"/>
              <w:right w:w="80" w:type="dxa"/>
            </w:tcMar>
          </w:tcPr>
          <w:p>
            <w:pPr>
              <w:spacing w:after="0"/>
            </w:pPr>
            <w:r>
              <w:rPr>
                <w:b/>
                <w:sz w:val="16"/>
              </w:rPr>
              <w:t>• [BE] Virtual Queue Engine &amp; Token State Machine</w:t>
              <w:br/>
              <w:t>• [BE] Cancellation &amp; Slot Release API</w:t>
            </w:r>
          </w:p>
        </w:tc>
      </w:tr>
      <w:tr>
        <w:tc>
          <w:tcPr>
            <w:tcW w:type="dxa" w:w="2160"/>
            <w:shd w:fill="E7F5F1"/>
            <w:tcMar>
              <w:top w:w="60" w:type="dxa"/>
              <w:bottom w:w="60" w:type="dxa"/>
              <w:left w:w="80" w:type="dxa"/>
              <w:right w:w="80" w:type="dxa"/>
            </w:tcMar>
          </w:tcPr>
          <w:p>
            <w:pPr>
              <w:spacing w:after="0"/>
            </w:pPr>
            <w:r>
              <w:rPr>
                <w:b/>
                <w:sz w:val="16"/>
              </w:rPr>
              <w:t>Emmanuella Lodonu</w:t>
            </w:r>
          </w:p>
        </w:tc>
        <w:tc>
          <w:tcPr>
            <w:tcW w:type="dxa" w:w="1584"/>
            <w:shd w:fill="E7F5F1"/>
            <w:tcMar>
              <w:top w:w="60" w:type="dxa"/>
              <w:bottom w:w="60" w:type="dxa"/>
              <w:left w:w="80" w:type="dxa"/>
              <w:right w:w="80" w:type="dxa"/>
            </w:tcMar>
          </w:tcPr>
          <w:p>
            <w:pPr>
              <w:spacing w:after="0"/>
            </w:pPr>
            <w:r>
              <w:rPr>
                <w:b/>
                <w:sz w:val="16"/>
              </w:rPr>
              <w:t>2 of 2 DONE (100%)</w:t>
            </w:r>
          </w:p>
        </w:tc>
        <w:tc>
          <w:tcPr>
            <w:tcW w:type="dxa" w:w="3168"/>
            <w:shd w:fill="E7F5F1"/>
            <w:tcMar>
              <w:top w:w="60" w:type="dxa"/>
              <w:bottom w:w="60" w:type="dxa"/>
              <w:left w:w="80" w:type="dxa"/>
              <w:right w:w="80" w:type="dxa"/>
            </w:tcMar>
          </w:tcPr>
          <w:p>
            <w:pPr>
              <w:spacing w:after="0"/>
            </w:pPr>
            <w:r>
              <w:rPr>
                <w:b/>
                <w:sz w:val="16"/>
              </w:rPr>
              <w:t>Conduct end-to-end data validation testing with Harry; test edge cases on `/api/patients`.</w:t>
            </w:r>
          </w:p>
        </w:tc>
        <w:tc>
          <w:tcPr>
            <w:tcW w:type="dxa" w:w="2880"/>
            <w:shd w:fill="E7F5F1"/>
            <w:tcMar>
              <w:top w:w="60" w:type="dxa"/>
              <w:bottom w:w="60" w:type="dxa"/>
              <w:left w:w="80" w:type="dxa"/>
              <w:right w:w="80" w:type="dxa"/>
            </w:tcMar>
          </w:tcPr>
          <w:p>
            <w:pPr>
              <w:spacing w:after="0"/>
            </w:pPr>
            <w:r>
              <w:rPr>
                <w:b/>
                <w:sz w:val="16"/>
              </w:rPr>
              <w:t>• [BE] Call-Next Patient SMS Notification Dispatch</w:t>
              <w:br/>
              <w:t>• [BE] Staff Queue Operations API</w:t>
            </w:r>
          </w:p>
        </w:tc>
      </w:tr>
      <w:tr>
        <w:tc>
          <w:tcPr>
            <w:tcW w:type="dxa" w:w="2160"/>
            <w:tcMar>
              <w:top w:w="60" w:type="dxa"/>
              <w:bottom w:w="60" w:type="dxa"/>
              <w:left w:w="80" w:type="dxa"/>
              <w:right w:w="80" w:type="dxa"/>
            </w:tcMar>
          </w:tcPr>
          <w:p>
            <w:pPr>
              <w:spacing w:after="0"/>
            </w:pPr>
            <w:r>
              <w:rPr>
                <w:b/>
                <w:sz w:val="16"/>
              </w:rPr>
              <w:t>Harry Nartey</w:t>
            </w:r>
          </w:p>
        </w:tc>
        <w:tc>
          <w:tcPr>
            <w:tcW w:type="dxa" w:w="1584"/>
            <w:tcMar>
              <w:top w:w="60" w:type="dxa"/>
              <w:bottom w:w="60" w:type="dxa"/>
              <w:left w:w="80" w:type="dxa"/>
              <w:right w:w="80" w:type="dxa"/>
            </w:tcMar>
          </w:tcPr>
          <w:p>
            <w:pPr>
              <w:spacing w:after="0"/>
            </w:pPr>
            <w:r>
              <w:rPr>
                <w:sz w:val="16"/>
              </w:rPr>
              <w:t>1 In Progress, 1 Backlog</w:t>
            </w:r>
          </w:p>
        </w:tc>
        <w:tc>
          <w:tcPr>
            <w:tcW w:type="dxa" w:w="3168"/>
            <w:tcMar>
              <w:top w:w="60" w:type="dxa"/>
              <w:bottom w:w="60" w:type="dxa"/>
              <w:left w:w="80" w:type="dxa"/>
              <w:right w:w="80" w:type="dxa"/>
            </w:tcMar>
          </w:tcPr>
          <w:p>
            <w:pPr>
              <w:spacing w:after="0"/>
            </w:pPr>
            <w:r>
              <w:rPr>
                <w:sz w:val="16"/>
              </w:rPr>
              <w:t>Finish API client service layer (`patients.js`, `appointments.js`); build staff check-in view.</w:t>
            </w:r>
          </w:p>
        </w:tc>
        <w:tc>
          <w:tcPr>
            <w:tcW w:type="dxa" w:w="2880"/>
            <w:tcMar>
              <w:top w:w="60" w:type="dxa"/>
              <w:bottom w:w="60" w:type="dxa"/>
              <w:left w:w="80" w:type="dxa"/>
              <w:right w:w="80" w:type="dxa"/>
            </w:tcMar>
          </w:tcPr>
          <w:p>
            <w:pPr>
              <w:spacing w:after="0"/>
            </w:pPr>
            <w:r>
              <w:rPr>
                <w:sz w:val="16"/>
              </w:rPr>
              <w:t>• [FS] Staff Consultation Room Workflow (S04)</w:t>
              <w:br/>
              <w:t>• [FS] Walk-In Fast-Track Intake (S01/S02)</w:t>
            </w:r>
          </w:p>
        </w:tc>
      </w:tr>
      <w:tr>
        <w:tc>
          <w:tcPr>
            <w:tcW w:type="dxa" w:w="2160"/>
            <w:shd w:fill="FBFBFB"/>
            <w:tcMar>
              <w:top w:w="60" w:type="dxa"/>
              <w:bottom w:w="60" w:type="dxa"/>
              <w:left w:w="80" w:type="dxa"/>
              <w:right w:w="80" w:type="dxa"/>
            </w:tcMar>
          </w:tcPr>
          <w:p>
            <w:pPr>
              <w:spacing w:after="0"/>
            </w:pPr>
            <w:r>
              <w:rPr>
                <w:b/>
                <w:sz w:val="16"/>
              </w:rPr>
              <w:t>Raymond Afrani</w:t>
            </w:r>
          </w:p>
        </w:tc>
        <w:tc>
          <w:tcPr>
            <w:tcW w:type="dxa" w:w="1584"/>
            <w:shd w:fill="FBFBFB"/>
            <w:tcMar>
              <w:top w:w="60" w:type="dxa"/>
              <w:bottom w:w="60" w:type="dxa"/>
              <w:left w:w="80" w:type="dxa"/>
              <w:right w:w="80" w:type="dxa"/>
            </w:tcMar>
          </w:tcPr>
          <w:p>
            <w:pPr>
              <w:spacing w:after="0"/>
            </w:pPr>
            <w:r>
              <w:rPr>
                <w:sz w:val="16"/>
              </w:rPr>
              <w:t>1 Done, 1 In Progress, 1 Backlog</w:t>
            </w:r>
          </w:p>
        </w:tc>
        <w:tc>
          <w:tcPr>
            <w:tcW w:type="dxa" w:w="3168"/>
            <w:shd w:fill="FBFBFB"/>
            <w:tcMar>
              <w:top w:w="60" w:type="dxa"/>
              <w:bottom w:w="60" w:type="dxa"/>
              <w:left w:w="80" w:type="dxa"/>
              <w:right w:w="80" w:type="dxa"/>
            </w:tcMar>
          </w:tcPr>
          <w:p>
            <w:pPr>
              <w:spacing w:after="0"/>
            </w:pPr>
            <w:r>
              <w:rPr>
                <w:sz w:val="16"/>
              </w:rPr>
              <w:t>Deliver P02B Clinic Site &amp; P03-P05 Slot Picker; finish P06/P07 Review &amp; Confirmation.</w:t>
            </w:r>
          </w:p>
        </w:tc>
        <w:tc>
          <w:tcPr>
            <w:tcW w:type="dxa" w:w="2880"/>
            <w:shd w:fill="FBFBFB"/>
            <w:tcMar>
              <w:top w:w="60" w:type="dxa"/>
              <w:bottom w:w="60" w:type="dxa"/>
              <w:left w:w="80" w:type="dxa"/>
              <w:right w:w="80" w:type="dxa"/>
            </w:tcMar>
          </w:tcPr>
          <w:p>
            <w:pPr>
              <w:spacing w:after="0"/>
            </w:pPr>
            <w:r>
              <w:rPr>
                <w:sz w:val="16"/>
              </w:rPr>
              <w:t>• [FE] Virtual Queue Live Status Screen (P18)</w:t>
              <w:br/>
              <w:t>• [FE] Self-Service Cancellation &amp; Reschedule</w:t>
            </w:r>
          </w:p>
        </w:tc>
      </w:tr>
    </w:tbl>
    <w:p>
      <w:pPr>
        <w:spacing w:after="120"/>
      </w:pPr>
    </w:p>
    <w:p>
      <w:pPr>
        <w:pStyle w:val="Heading1"/>
      </w:pPr>
      <w:r>
        <w:rPr>
          <w:color w:val="087F6C"/>
        </w:rPr>
        <w:t>6. Week 3 Delivery Plan — Gate 3: Feature-Complete &amp; Strict Freeze</w:t>
      </w:r>
    </w:p>
    <w:p>
      <w:r>
        <w:t>Goal of Week 3 (14 Sep – 18 Sep 2026): Deliver all remaining operational and patient self-service features to achieve complete functional coverage, followed by a strict Feature Freeze at 5:00 PM on Friday, 18 September. Absolutely no new features will be introduced after Week 3.</w:t>
      </w:r>
    </w:p>
    <w:tbl>
      <w:tblPr>
        <w:tblW w:type="auto" w:w="0"/>
        <w:jc w:val="center"/>
        <w:tblLayout w:type="fixed"/>
        <w:tblLook w:firstColumn="1" w:firstRow="1" w:lastColumn="0" w:lastRow="0" w:noHBand="0" w:noVBand="1" w:val="04A0"/>
        <w:tblBorders>
          <w:top w:val="single" w:sz="4" w:space="0" w:color="D8DCD9"/>
          <w:bottom w:val="single" w:sz="4" w:space="0" w:color="D8DCD9"/>
          <w:left w:val="none"/>
          <w:right w:val="none"/>
          <w:insideH w:val="single" w:sz="4" w:space="0" w:color="D8DCD9"/>
          <w:insideV w:val="none"/>
        </w:tblBorders>
      </w:tblPr>
      <w:tblGrid>
        <w:gridCol w:w="4968"/>
        <w:gridCol w:w="4968"/>
      </w:tblGrid>
      <w:tr>
        <w:tc>
          <w:tcPr>
            <w:tcW w:type="dxa" w:w="9936"/>
            <w:gridSpan w:val="2"/>
            <w:shd w:fill="087F6C"/>
            <w:tcMar>
              <w:top w:w="90" w:type="dxa"/>
              <w:bottom w:w="90" w:type="dxa"/>
              <w:left w:w="110" w:type="dxa"/>
              <w:right w:w="110" w:type="dxa"/>
            </w:tcMar>
          </w:tcPr>
          <w:p>
            <w:pPr>
              <w:spacing w:after="0"/>
            </w:pPr>
            <w:r>
              <w:rPr>
                <w:b/>
                <w:color w:val="FFFFFF"/>
                <w:sz w:val="19"/>
              </w:rPr>
              <w:t>[FE] Virtual Queue Live Status &amp; Progress Screen (P18)</w:t>
            </w:r>
          </w:p>
        </w:tc>
      </w:tr>
      <w:tr>
        <w:tc>
          <w:tcPr>
            <w:tcW w:type="dxa" w:w="2592"/>
            <w:shd w:fill="F7F8F7"/>
            <w:tcMar>
              <w:top w:w="50" w:type="dxa"/>
              <w:bottom w:w="50" w:type="dxa"/>
              <w:left w:w="70" w:type="dxa"/>
              <w:right w:w="70" w:type="dxa"/>
            </w:tcMar>
          </w:tcPr>
          <w:p>
            <w:pPr>
              <w:spacing w:after="0"/>
            </w:pPr>
            <w:r>
              <w:rPr>
                <w:b/>
                <w:sz w:val="16"/>
              </w:rPr>
              <w:t>Status &amp; Milestone</w:t>
            </w:r>
          </w:p>
        </w:tc>
        <w:tc>
          <w:tcPr>
            <w:tcW w:type="dxa" w:w="7056"/>
            <w:shd w:fill="FFFFFF"/>
            <w:tcMar>
              <w:top w:w="50" w:type="dxa"/>
              <w:bottom w:w="50" w:type="dxa"/>
              <w:left w:w="70" w:type="dxa"/>
              <w:right w:w="70" w:type="dxa"/>
            </w:tcMar>
          </w:tcPr>
          <w:p>
            <w:pPr>
              <w:spacing w:after="0"/>
            </w:pPr>
            <w:r>
              <w:rPr>
                <w:sz w:val="16"/>
              </w:rPr>
              <w:t>Assigned for Week 3 | Week 3 (Gate 3 Feature-Complete)</w:t>
            </w:r>
          </w:p>
        </w:tc>
      </w:tr>
      <w:tr>
        <w:tc>
          <w:tcPr>
            <w:tcW w:type="dxa" w:w="2592"/>
            <w:shd w:fill="F7F8F7"/>
            <w:tcMar>
              <w:top w:w="50" w:type="dxa"/>
              <w:bottom w:w="50" w:type="dxa"/>
              <w:left w:w="70" w:type="dxa"/>
              <w:right w:w="70" w:type="dxa"/>
            </w:tcMar>
          </w:tcPr>
          <w:p>
            <w:pPr>
              <w:spacing w:after="0"/>
            </w:pPr>
            <w:r>
              <w:rPr>
                <w:b/>
                <w:sz w:val="16"/>
              </w:rPr>
              <w:t>Assignee &amp; Support</w:t>
            </w:r>
          </w:p>
        </w:tc>
        <w:tc>
          <w:tcPr>
            <w:tcW w:type="dxa" w:w="7056"/>
            <w:shd w:fill="FFFFFF"/>
            <w:tcMar>
              <w:top w:w="50" w:type="dxa"/>
              <w:bottom w:w="50" w:type="dxa"/>
              <w:left w:w="70" w:type="dxa"/>
              <w:right w:w="70" w:type="dxa"/>
            </w:tcMar>
          </w:tcPr>
          <w:p>
            <w:pPr>
              <w:spacing w:after="0"/>
            </w:pPr>
            <w:r>
              <w:rPr>
                <w:sz w:val="16"/>
              </w:rPr>
              <w:t>Primary: Raymond B. Afrani (RA) • Support: Harry “Ephraim” Nartey</w:t>
            </w:r>
          </w:p>
        </w:tc>
      </w:tr>
      <w:tr>
        <w:tc>
          <w:tcPr>
            <w:tcW w:type="dxa" w:w="2592"/>
            <w:shd w:fill="F7F8F7"/>
            <w:tcMar>
              <w:top w:w="50" w:type="dxa"/>
              <w:bottom w:w="50" w:type="dxa"/>
              <w:left w:w="70" w:type="dxa"/>
              <w:right w:w="70" w:type="dxa"/>
            </w:tcMar>
          </w:tcPr>
          <w:p>
            <w:pPr>
              <w:spacing w:after="0"/>
            </w:pPr>
            <w:r>
              <w:rPr>
                <w:b/>
                <w:sz w:val="16"/>
              </w:rPr>
              <w:t>Assignment Rationale</w:t>
            </w:r>
          </w:p>
        </w:tc>
        <w:tc>
          <w:tcPr>
            <w:tcW w:type="dxa" w:w="7056"/>
            <w:shd w:fill="FFFFFF"/>
            <w:tcMar>
              <w:top w:w="50" w:type="dxa"/>
              <w:bottom w:w="50" w:type="dxa"/>
              <w:left w:w="70" w:type="dxa"/>
              <w:right w:w="70" w:type="dxa"/>
            </w:tcMar>
          </w:tcPr>
          <w:p>
            <w:pPr>
              <w:spacing w:after="0"/>
            </w:pPr>
            <w:r>
              <w:rPr>
                <w:sz w:val="16"/>
              </w:rPr>
              <w:t>Natural evolution of Raymond's patient-facing UI work into the live clinic attendance phase.</w:t>
            </w:r>
          </w:p>
        </w:tc>
      </w:tr>
      <w:tr>
        <w:tc>
          <w:tcPr>
            <w:tcW w:type="dxa" w:w="2592"/>
            <w:shd w:fill="F7F8F7"/>
            <w:tcMar>
              <w:top w:w="50" w:type="dxa"/>
              <w:bottom w:w="50" w:type="dxa"/>
              <w:left w:w="70" w:type="dxa"/>
              <w:right w:w="70" w:type="dxa"/>
            </w:tcMar>
          </w:tcPr>
          <w:p>
            <w:pPr>
              <w:spacing w:after="0"/>
            </w:pPr>
            <w:r>
              <w:rPr>
                <w:b/>
                <w:sz w:val="16"/>
              </w:rPr>
              <w:t>Scope &amp; Technical Goal</w:t>
            </w:r>
          </w:p>
        </w:tc>
        <w:tc>
          <w:tcPr>
            <w:tcW w:type="dxa" w:w="7056"/>
            <w:shd w:fill="FFFFFF"/>
            <w:tcMar>
              <w:top w:w="50" w:type="dxa"/>
              <w:bottom w:w="50" w:type="dxa"/>
              <w:left w:w="70" w:type="dxa"/>
              <w:right w:w="70" w:type="dxa"/>
            </w:tcMar>
          </w:tcPr>
          <w:p>
            <w:pPr>
              <w:spacing w:after="0"/>
            </w:pPr>
            <w:r>
              <w:rPr>
                <w:sz w:val="16"/>
              </w:rPr>
              <w:t>Implement Screen P18 (Queue Status) allowing checked-in patients to view their live token position (e.g. `YC-014`), estimated wait time in minutes, current serving token, and real-time status banners ('You are 3rd in line', 'Proceed to Consultation Room 2'). Include auto-polling every 15 seconds.</w:t>
            </w:r>
          </w:p>
        </w:tc>
      </w:tr>
      <w:tr>
        <w:tc>
          <w:tcPr>
            <w:tcW w:type="dxa" w:w="2592"/>
            <w:shd w:fill="F7F8F7"/>
            <w:tcMar>
              <w:top w:w="50" w:type="dxa"/>
              <w:bottom w:w="50" w:type="dxa"/>
              <w:left w:w="70" w:type="dxa"/>
              <w:right w:w="70" w:type="dxa"/>
            </w:tcMar>
          </w:tcPr>
          <w:p>
            <w:pPr>
              <w:spacing w:after="0"/>
            </w:pPr>
            <w:r>
              <w:rPr>
                <w:b/>
                <w:sz w:val="16"/>
              </w:rPr>
              <w:t>Dependencies &amp; Deadline</w:t>
            </w:r>
          </w:p>
        </w:tc>
        <w:tc>
          <w:tcPr>
            <w:tcW w:type="dxa" w:w="7056"/>
            <w:shd w:fill="FFFFFF"/>
            <w:tcMar>
              <w:top w:w="50" w:type="dxa"/>
              <w:bottom w:w="50" w:type="dxa"/>
              <w:left w:w="70" w:type="dxa"/>
              <w:right w:w="70" w:type="dxa"/>
            </w:tcMar>
          </w:tcPr>
          <w:p>
            <w:pPr>
              <w:spacing w:after="0"/>
            </w:pPr>
            <w:r>
              <w:rPr>
                <w:sz w:val="16"/>
              </w:rPr>
              <w:t>Blocked by: [BE] Virtual Queue Engine (Able) • Blocks: End-to-end patient queue tracking. • Target: Tuesday, 15 Sep 2026, 5:00 PM</w:t>
            </w:r>
          </w:p>
        </w:tc>
      </w:tr>
      <w:tr>
        <w:tc>
          <w:tcPr>
            <w:tcW w:type="dxa" w:w="2592"/>
            <w:shd w:fill="F7F8F7"/>
            <w:tcMar>
              <w:top w:w="50" w:type="dxa"/>
              <w:bottom w:w="50" w:type="dxa"/>
              <w:left w:w="70" w:type="dxa"/>
              <w:right w:w="70" w:type="dxa"/>
            </w:tcMar>
          </w:tcPr>
          <w:p>
            <w:pPr>
              <w:spacing w:after="0"/>
            </w:pPr>
            <w:r>
              <w:rPr>
                <w:b/>
                <w:sz w:val="16"/>
              </w:rPr>
              <w:t>Acceptance Criteria</w:t>
            </w:r>
          </w:p>
        </w:tc>
        <w:tc>
          <w:tcPr>
            <w:tcW w:type="dxa" w:w="7056"/>
            <w:shd w:fill="FFFFFF"/>
            <w:tcMar>
              <w:top w:w="50" w:type="dxa"/>
              <w:bottom w:w="50" w:type="dxa"/>
              <w:left w:w="70" w:type="dxa"/>
              <w:right w:w="70" w:type="dxa"/>
            </w:tcMar>
          </w:tcPr>
          <w:p>
            <w:pPr>
              <w:spacing w:after="0"/>
            </w:pPr>
            <w:r>
              <w:rPr>
                <w:sz w:val="16"/>
              </w:rPr>
              <w:t>• Renders active patient token, queue depth, and calculated wait time based on clinic velocity.</w:t>
              <w:br/>
              <w:t>• Displays dynamic status transitions: `CHECKED_IN` -&gt; `WAITING` -&gt; `CALLED` -&gt; `IN_CONSULTATION`.</w:t>
              <w:br/>
              <w:t>• Auditory chime / pulsing visual alert triggered when status updates to `CALLED` with room assignment.</w:t>
              <w:br/>
              <w:t>• Polls `/api/appointments/:id/queue-status` every 15s with graceful error backoff.</w:t>
            </w:r>
          </w:p>
        </w:tc>
      </w:tr>
    </w:tbl>
    <w:p>
      <w:pPr>
        <w:spacing w:after="100"/>
      </w:pPr>
    </w:p>
    <w:tbl>
      <w:tblPr>
        <w:tblW w:type="auto" w:w="0"/>
        <w:jc w:val="center"/>
        <w:tblLayout w:type="fixed"/>
        <w:tblLook w:firstColumn="1" w:firstRow="1" w:lastColumn="0" w:lastRow="0" w:noHBand="0" w:noVBand="1" w:val="04A0"/>
        <w:tblBorders>
          <w:top w:val="single" w:sz="4" w:space="0" w:color="D8DCD9"/>
          <w:bottom w:val="single" w:sz="4" w:space="0" w:color="D8DCD9"/>
          <w:left w:val="none"/>
          <w:right w:val="none"/>
          <w:insideH w:val="single" w:sz="4" w:space="0" w:color="D8DCD9"/>
          <w:insideV w:val="none"/>
        </w:tblBorders>
      </w:tblPr>
      <w:tblGrid>
        <w:gridCol w:w="4968"/>
        <w:gridCol w:w="4968"/>
      </w:tblGrid>
      <w:tr>
        <w:tc>
          <w:tcPr>
            <w:tcW w:type="dxa" w:w="9936"/>
            <w:gridSpan w:val="2"/>
            <w:shd w:fill="087F6C"/>
            <w:tcMar>
              <w:top w:w="90" w:type="dxa"/>
              <w:bottom w:w="90" w:type="dxa"/>
              <w:left w:w="110" w:type="dxa"/>
              <w:right w:w="110" w:type="dxa"/>
            </w:tcMar>
          </w:tcPr>
          <w:p>
            <w:pPr>
              <w:spacing w:after="0"/>
            </w:pPr>
            <w:r>
              <w:rPr>
                <w:b/>
                <w:color w:val="FFFFFF"/>
                <w:sz w:val="19"/>
              </w:rPr>
              <w:t>[BE] Virtual Queue Engine &amp; Token Progression State Machine</w:t>
            </w:r>
          </w:p>
        </w:tc>
      </w:tr>
      <w:tr>
        <w:tc>
          <w:tcPr>
            <w:tcW w:type="dxa" w:w="2592"/>
            <w:shd w:fill="F7F8F7"/>
            <w:tcMar>
              <w:top w:w="50" w:type="dxa"/>
              <w:bottom w:w="50" w:type="dxa"/>
              <w:left w:w="70" w:type="dxa"/>
              <w:right w:w="70" w:type="dxa"/>
            </w:tcMar>
          </w:tcPr>
          <w:p>
            <w:pPr>
              <w:spacing w:after="0"/>
            </w:pPr>
            <w:r>
              <w:rPr>
                <w:b/>
                <w:sz w:val="16"/>
              </w:rPr>
              <w:t>Status &amp; Milestone</w:t>
            </w:r>
          </w:p>
        </w:tc>
        <w:tc>
          <w:tcPr>
            <w:tcW w:type="dxa" w:w="7056"/>
            <w:shd w:fill="FFFFFF"/>
            <w:tcMar>
              <w:top w:w="50" w:type="dxa"/>
              <w:bottom w:w="50" w:type="dxa"/>
              <w:left w:w="70" w:type="dxa"/>
              <w:right w:w="70" w:type="dxa"/>
            </w:tcMar>
          </w:tcPr>
          <w:p>
            <w:pPr>
              <w:spacing w:after="0"/>
            </w:pPr>
            <w:r>
              <w:rPr>
                <w:sz w:val="16"/>
              </w:rPr>
              <w:t>Assigned for Week 3 (Can start early!) | Week 3 (Gate 3 Feature-Complete)</w:t>
            </w:r>
          </w:p>
        </w:tc>
      </w:tr>
      <w:tr>
        <w:tc>
          <w:tcPr>
            <w:tcW w:type="dxa" w:w="2592"/>
            <w:shd w:fill="F7F8F7"/>
            <w:tcMar>
              <w:top w:w="50" w:type="dxa"/>
              <w:bottom w:w="50" w:type="dxa"/>
              <w:left w:w="70" w:type="dxa"/>
              <w:right w:w="70" w:type="dxa"/>
            </w:tcMar>
          </w:tcPr>
          <w:p>
            <w:pPr>
              <w:spacing w:after="0"/>
            </w:pPr>
            <w:r>
              <w:rPr>
                <w:b/>
                <w:sz w:val="16"/>
              </w:rPr>
              <w:t>Assignee &amp; Support</w:t>
            </w:r>
          </w:p>
        </w:tc>
        <w:tc>
          <w:tcPr>
            <w:tcW w:type="dxa" w:w="7056"/>
            <w:shd w:fill="FFFFFF"/>
            <w:tcMar>
              <w:top w:w="50" w:type="dxa"/>
              <w:bottom w:w="50" w:type="dxa"/>
              <w:left w:w="70" w:type="dxa"/>
              <w:right w:w="70" w:type="dxa"/>
            </w:tcMar>
          </w:tcPr>
          <w:p>
            <w:pPr>
              <w:spacing w:after="0"/>
            </w:pPr>
            <w:r>
              <w:rPr>
                <w:sz w:val="16"/>
              </w:rPr>
              <w:t>Primary: Able Kafu Azanda (AA) • Support: Blessing Edmund Kwame Dogbe (Lead)</w:t>
            </w:r>
          </w:p>
        </w:tc>
      </w:tr>
      <w:tr>
        <w:tc>
          <w:tcPr>
            <w:tcW w:type="dxa" w:w="2592"/>
            <w:shd w:fill="F7F8F7"/>
            <w:tcMar>
              <w:top w:w="50" w:type="dxa"/>
              <w:bottom w:w="50" w:type="dxa"/>
              <w:left w:w="70" w:type="dxa"/>
              <w:right w:w="70" w:type="dxa"/>
            </w:tcMar>
          </w:tcPr>
          <w:p>
            <w:pPr>
              <w:spacing w:after="0"/>
            </w:pPr>
            <w:r>
              <w:rPr>
                <w:b/>
                <w:sz w:val="16"/>
              </w:rPr>
              <w:t>Assignment Rationale</w:t>
            </w:r>
          </w:p>
        </w:tc>
        <w:tc>
          <w:tcPr>
            <w:tcW w:type="dxa" w:w="7056"/>
            <w:shd w:fill="FFFFFF"/>
            <w:tcMar>
              <w:top w:w="50" w:type="dxa"/>
              <w:bottom w:w="50" w:type="dxa"/>
              <w:left w:w="70" w:type="dxa"/>
              <w:right w:w="70" w:type="dxa"/>
            </w:tcMar>
          </w:tcPr>
          <w:p>
            <w:pPr>
              <w:spacing w:after="0"/>
            </w:pPr>
            <w:r>
              <w:rPr>
                <w:sz w:val="16"/>
              </w:rPr>
              <w:t>Able has finished all Gate 2 backend tasks and has full ownership of state machine concurrency.</w:t>
            </w:r>
          </w:p>
        </w:tc>
      </w:tr>
      <w:tr>
        <w:tc>
          <w:tcPr>
            <w:tcW w:type="dxa" w:w="2592"/>
            <w:shd w:fill="F7F8F7"/>
            <w:tcMar>
              <w:top w:w="50" w:type="dxa"/>
              <w:bottom w:w="50" w:type="dxa"/>
              <w:left w:w="70" w:type="dxa"/>
              <w:right w:w="70" w:type="dxa"/>
            </w:tcMar>
          </w:tcPr>
          <w:p>
            <w:pPr>
              <w:spacing w:after="0"/>
            </w:pPr>
            <w:r>
              <w:rPr>
                <w:b/>
                <w:sz w:val="16"/>
              </w:rPr>
              <w:t>Scope &amp; Technical Goal</w:t>
            </w:r>
          </w:p>
        </w:tc>
        <w:tc>
          <w:tcPr>
            <w:tcW w:type="dxa" w:w="7056"/>
            <w:shd w:fill="FFFFFF"/>
            <w:tcMar>
              <w:top w:w="50" w:type="dxa"/>
              <w:bottom w:w="50" w:type="dxa"/>
              <w:left w:w="70" w:type="dxa"/>
              <w:right w:w="70" w:type="dxa"/>
            </w:tcMar>
          </w:tcPr>
          <w:p>
            <w:pPr>
              <w:spacing w:after="0"/>
            </w:pPr>
            <w:r>
              <w:rPr>
                <w:sz w:val="16"/>
              </w:rPr>
              <w:t>Build the backend queuing engine. When an appointment transitions to `CHECKED_IN`, assign an incremental daily queue token (e.g. `A-01`, `B-04`). Implement atomic status transition endpoints (`POST /api/queue/call-next`, `POST /api/queue/advance`, `POST /api/queue/no-show`) ensuring no duplicate tokens and strict FIFO ordering per clinic room.</w:t>
            </w:r>
          </w:p>
        </w:tc>
      </w:tr>
      <w:tr>
        <w:tc>
          <w:tcPr>
            <w:tcW w:type="dxa" w:w="2592"/>
            <w:shd w:fill="F7F8F7"/>
            <w:tcMar>
              <w:top w:w="50" w:type="dxa"/>
              <w:bottom w:w="50" w:type="dxa"/>
              <w:left w:w="70" w:type="dxa"/>
              <w:right w:w="70" w:type="dxa"/>
            </w:tcMar>
          </w:tcPr>
          <w:p>
            <w:pPr>
              <w:spacing w:after="0"/>
            </w:pPr>
            <w:r>
              <w:rPr>
                <w:b/>
                <w:sz w:val="16"/>
              </w:rPr>
              <w:t>Dependencies &amp; Deadline</w:t>
            </w:r>
          </w:p>
        </w:tc>
        <w:tc>
          <w:tcPr>
            <w:tcW w:type="dxa" w:w="7056"/>
            <w:shd w:fill="FFFFFF"/>
            <w:tcMar>
              <w:top w:w="50" w:type="dxa"/>
              <w:bottom w:w="50" w:type="dxa"/>
              <w:left w:w="70" w:type="dxa"/>
              <w:right w:w="70" w:type="dxa"/>
            </w:tcMar>
          </w:tcPr>
          <w:p>
            <w:pPr>
              <w:spacing w:after="0"/>
            </w:pPr>
            <w:r>
              <w:rPr>
                <w:sz w:val="16"/>
              </w:rPr>
              <w:t>Blocked by: None (Week 2 Booking Engine Done!) • Blocks: [FE] Queue Screen &amp; [FS] Staff Room View. • Target: Tuesday, 15 Sep 2026, 5:00 PM</w:t>
            </w:r>
          </w:p>
        </w:tc>
      </w:tr>
      <w:tr>
        <w:tc>
          <w:tcPr>
            <w:tcW w:type="dxa" w:w="2592"/>
            <w:shd w:fill="F7F8F7"/>
            <w:tcMar>
              <w:top w:w="50" w:type="dxa"/>
              <w:bottom w:w="50" w:type="dxa"/>
              <w:left w:w="70" w:type="dxa"/>
              <w:right w:w="70" w:type="dxa"/>
            </w:tcMar>
          </w:tcPr>
          <w:p>
            <w:pPr>
              <w:spacing w:after="0"/>
            </w:pPr>
            <w:r>
              <w:rPr>
                <w:b/>
                <w:sz w:val="16"/>
              </w:rPr>
              <w:t>Acceptance Criteria</w:t>
            </w:r>
          </w:p>
        </w:tc>
        <w:tc>
          <w:tcPr>
            <w:tcW w:type="dxa" w:w="7056"/>
            <w:shd w:fill="FFFFFF"/>
            <w:tcMar>
              <w:top w:w="50" w:type="dxa"/>
              <w:bottom w:w="50" w:type="dxa"/>
              <w:left w:w="70" w:type="dxa"/>
              <w:right w:w="70" w:type="dxa"/>
            </w:tcMar>
          </w:tcPr>
          <w:p>
            <w:pPr>
              <w:spacing w:after="0"/>
            </w:pPr>
            <w:r>
              <w:rPr>
                <w:sz w:val="16"/>
              </w:rPr>
              <w:t>• Generates non-colliding daily sequence tokens reset at 00:00 UTC.</w:t>
              <w:br/>
              <w:t>• Validates state machine rules: only `WAITING` patients can be transitioned to `CALLED`.</w:t>
              <w:br/>
              <w:t>• Calculates dynamic estimated wait time: (Remaining patients ahead in queue) x (average consult duration).</w:t>
              <w:br/>
              <w:t>• Emits state events consumed by the SMS trigger.</w:t>
            </w:r>
          </w:p>
        </w:tc>
      </w:tr>
    </w:tbl>
    <w:p>
      <w:pPr>
        <w:spacing w:after="100"/>
      </w:pPr>
    </w:p>
    <w:tbl>
      <w:tblPr>
        <w:tblW w:type="auto" w:w="0"/>
        <w:jc w:val="center"/>
        <w:tblLayout w:type="fixed"/>
        <w:tblLook w:firstColumn="1" w:firstRow="1" w:lastColumn="0" w:lastRow="0" w:noHBand="0" w:noVBand="1" w:val="04A0"/>
        <w:tblBorders>
          <w:top w:val="single" w:sz="4" w:space="0" w:color="D8DCD9"/>
          <w:bottom w:val="single" w:sz="4" w:space="0" w:color="D8DCD9"/>
          <w:left w:val="none"/>
          <w:right w:val="none"/>
          <w:insideH w:val="single" w:sz="4" w:space="0" w:color="D8DCD9"/>
          <w:insideV w:val="none"/>
        </w:tblBorders>
      </w:tblPr>
      <w:tblGrid>
        <w:gridCol w:w="4968"/>
        <w:gridCol w:w="4968"/>
      </w:tblGrid>
      <w:tr>
        <w:tc>
          <w:tcPr>
            <w:tcW w:type="dxa" w:w="9936"/>
            <w:gridSpan w:val="2"/>
            <w:shd w:fill="087F6C"/>
            <w:tcMar>
              <w:top w:w="90" w:type="dxa"/>
              <w:bottom w:w="90" w:type="dxa"/>
              <w:left w:w="110" w:type="dxa"/>
              <w:right w:w="110" w:type="dxa"/>
            </w:tcMar>
          </w:tcPr>
          <w:p>
            <w:pPr>
              <w:spacing w:after="0"/>
            </w:pPr>
            <w:r>
              <w:rPr>
                <w:b/>
                <w:color w:val="FFFFFF"/>
                <w:sz w:val="19"/>
              </w:rPr>
              <w:t>[FS] Staff Multi-Room Consultation &amp; Call-Next Workflow (S04/S05)</w:t>
            </w:r>
          </w:p>
        </w:tc>
      </w:tr>
      <w:tr>
        <w:tc>
          <w:tcPr>
            <w:tcW w:type="dxa" w:w="2592"/>
            <w:shd w:fill="F7F8F7"/>
            <w:tcMar>
              <w:top w:w="50" w:type="dxa"/>
              <w:bottom w:w="50" w:type="dxa"/>
              <w:left w:w="70" w:type="dxa"/>
              <w:right w:w="70" w:type="dxa"/>
            </w:tcMar>
          </w:tcPr>
          <w:p>
            <w:pPr>
              <w:spacing w:after="0"/>
            </w:pPr>
            <w:r>
              <w:rPr>
                <w:b/>
                <w:sz w:val="16"/>
              </w:rPr>
              <w:t>Status &amp; Milestone</w:t>
            </w:r>
          </w:p>
        </w:tc>
        <w:tc>
          <w:tcPr>
            <w:tcW w:type="dxa" w:w="7056"/>
            <w:shd w:fill="FFFFFF"/>
            <w:tcMar>
              <w:top w:w="50" w:type="dxa"/>
              <w:bottom w:w="50" w:type="dxa"/>
              <w:left w:w="70" w:type="dxa"/>
              <w:right w:w="70" w:type="dxa"/>
            </w:tcMar>
          </w:tcPr>
          <w:p>
            <w:pPr>
              <w:spacing w:after="0"/>
            </w:pPr>
            <w:r>
              <w:rPr>
                <w:sz w:val="16"/>
              </w:rPr>
              <w:t>Assigned for Week 3 | Week 3 (Gate 3 Feature-Complete)</w:t>
            </w:r>
          </w:p>
        </w:tc>
      </w:tr>
      <w:tr>
        <w:tc>
          <w:tcPr>
            <w:tcW w:type="dxa" w:w="2592"/>
            <w:shd w:fill="F7F8F7"/>
            <w:tcMar>
              <w:top w:w="50" w:type="dxa"/>
              <w:bottom w:w="50" w:type="dxa"/>
              <w:left w:w="70" w:type="dxa"/>
              <w:right w:w="70" w:type="dxa"/>
            </w:tcMar>
          </w:tcPr>
          <w:p>
            <w:pPr>
              <w:spacing w:after="0"/>
            </w:pPr>
            <w:r>
              <w:rPr>
                <w:b/>
                <w:sz w:val="16"/>
              </w:rPr>
              <w:t>Assignee &amp; Support</w:t>
            </w:r>
          </w:p>
        </w:tc>
        <w:tc>
          <w:tcPr>
            <w:tcW w:type="dxa" w:w="7056"/>
            <w:shd w:fill="FFFFFF"/>
            <w:tcMar>
              <w:top w:w="50" w:type="dxa"/>
              <w:bottom w:w="50" w:type="dxa"/>
              <w:left w:w="70" w:type="dxa"/>
              <w:right w:w="70" w:type="dxa"/>
            </w:tcMar>
          </w:tcPr>
          <w:p>
            <w:pPr>
              <w:spacing w:after="0"/>
            </w:pPr>
            <w:r>
              <w:rPr>
                <w:sz w:val="16"/>
              </w:rPr>
              <w:t>Primary: Harry “Ephraim” Nartey (HN) • Support: Able Kafu Azanda</w:t>
            </w:r>
          </w:p>
        </w:tc>
      </w:tr>
      <w:tr>
        <w:tc>
          <w:tcPr>
            <w:tcW w:type="dxa" w:w="2592"/>
            <w:shd w:fill="F7F8F7"/>
            <w:tcMar>
              <w:top w:w="50" w:type="dxa"/>
              <w:bottom w:w="50" w:type="dxa"/>
              <w:left w:w="70" w:type="dxa"/>
              <w:right w:w="70" w:type="dxa"/>
            </w:tcMar>
          </w:tcPr>
          <w:p>
            <w:pPr>
              <w:spacing w:after="0"/>
            </w:pPr>
            <w:r>
              <w:rPr>
                <w:b/>
                <w:sz w:val="16"/>
              </w:rPr>
              <w:t>Assignment Rationale</w:t>
            </w:r>
          </w:p>
        </w:tc>
        <w:tc>
          <w:tcPr>
            <w:tcW w:type="dxa" w:w="7056"/>
            <w:shd w:fill="FFFFFF"/>
            <w:tcMar>
              <w:top w:w="50" w:type="dxa"/>
              <w:bottom w:w="50" w:type="dxa"/>
              <w:left w:w="70" w:type="dxa"/>
              <w:right w:w="70" w:type="dxa"/>
            </w:tcMar>
          </w:tcPr>
          <w:p>
            <w:pPr>
              <w:spacing w:after="0"/>
            </w:pPr>
            <w:r>
              <w:rPr>
                <w:sz w:val="16"/>
              </w:rPr>
              <w:t>Harry established the staff portal foundation in Week 2 and has fullstack mastery over operational dashboards.</w:t>
            </w:r>
          </w:p>
        </w:tc>
      </w:tr>
      <w:tr>
        <w:tc>
          <w:tcPr>
            <w:tcW w:type="dxa" w:w="2592"/>
            <w:shd w:fill="F7F8F7"/>
            <w:tcMar>
              <w:top w:w="50" w:type="dxa"/>
              <w:bottom w:w="50" w:type="dxa"/>
              <w:left w:w="70" w:type="dxa"/>
              <w:right w:w="70" w:type="dxa"/>
            </w:tcMar>
          </w:tcPr>
          <w:p>
            <w:pPr>
              <w:spacing w:after="0"/>
            </w:pPr>
            <w:r>
              <w:rPr>
                <w:b/>
                <w:sz w:val="16"/>
              </w:rPr>
              <w:t>Scope &amp; Technical Goal</w:t>
            </w:r>
          </w:p>
        </w:tc>
        <w:tc>
          <w:tcPr>
            <w:tcW w:type="dxa" w:w="7056"/>
            <w:shd w:fill="FFFFFF"/>
            <w:tcMar>
              <w:top w:w="50" w:type="dxa"/>
              <w:bottom w:w="50" w:type="dxa"/>
              <w:left w:w="70" w:type="dxa"/>
              <w:right w:w="70" w:type="dxa"/>
            </w:tcMar>
          </w:tcPr>
          <w:p>
            <w:pPr>
              <w:spacing w:after="0"/>
            </w:pPr>
            <w:r>
              <w:rPr>
                <w:sz w:val="16"/>
              </w:rPr>
              <w:t>Build the Doctor/Clinician consultation workstation view (S04). A clinician selects their active room (e.g. Room 1, Room 2), views the list of waiting patients for their specialty, clicks 'Call Next Patient', and completes the visit with clinical disposition notes (Completed, Follow-up Required, Referred).</w:t>
            </w:r>
          </w:p>
        </w:tc>
      </w:tr>
      <w:tr>
        <w:tc>
          <w:tcPr>
            <w:tcW w:type="dxa" w:w="2592"/>
            <w:shd w:fill="F7F8F7"/>
            <w:tcMar>
              <w:top w:w="50" w:type="dxa"/>
              <w:bottom w:w="50" w:type="dxa"/>
              <w:left w:w="70" w:type="dxa"/>
              <w:right w:w="70" w:type="dxa"/>
            </w:tcMar>
          </w:tcPr>
          <w:p>
            <w:pPr>
              <w:spacing w:after="0"/>
            </w:pPr>
            <w:r>
              <w:rPr>
                <w:b/>
                <w:sz w:val="16"/>
              </w:rPr>
              <w:t>Dependencies &amp; Deadline</w:t>
            </w:r>
          </w:p>
        </w:tc>
        <w:tc>
          <w:tcPr>
            <w:tcW w:type="dxa" w:w="7056"/>
            <w:shd w:fill="FFFFFF"/>
            <w:tcMar>
              <w:top w:w="50" w:type="dxa"/>
              <w:bottom w:w="50" w:type="dxa"/>
              <w:left w:w="70" w:type="dxa"/>
              <w:right w:w="70" w:type="dxa"/>
            </w:tcMar>
          </w:tcPr>
          <w:p>
            <w:pPr>
              <w:spacing w:after="0"/>
            </w:pPr>
            <w:r>
              <w:rPr>
                <w:sz w:val="16"/>
              </w:rPr>
              <w:t>Blocked by: [BE] Virtual Queue Engine (Able) • Blocks: End-to-end clinical loop. • Target: Wednesday, 16 Sep 2026, 5:00 PM</w:t>
            </w:r>
          </w:p>
        </w:tc>
      </w:tr>
      <w:tr>
        <w:tc>
          <w:tcPr>
            <w:tcW w:type="dxa" w:w="2592"/>
            <w:shd w:fill="F7F8F7"/>
            <w:tcMar>
              <w:top w:w="50" w:type="dxa"/>
              <w:bottom w:w="50" w:type="dxa"/>
              <w:left w:w="70" w:type="dxa"/>
              <w:right w:w="70" w:type="dxa"/>
            </w:tcMar>
          </w:tcPr>
          <w:p>
            <w:pPr>
              <w:spacing w:after="0"/>
            </w:pPr>
            <w:r>
              <w:rPr>
                <w:b/>
                <w:sz w:val="16"/>
              </w:rPr>
              <w:t>Acceptance Criteria</w:t>
            </w:r>
          </w:p>
        </w:tc>
        <w:tc>
          <w:tcPr>
            <w:tcW w:type="dxa" w:w="7056"/>
            <w:shd w:fill="FFFFFF"/>
            <w:tcMar>
              <w:top w:w="50" w:type="dxa"/>
              <w:bottom w:w="50" w:type="dxa"/>
              <w:left w:w="70" w:type="dxa"/>
              <w:right w:w="70" w:type="dxa"/>
            </w:tcMar>
          </w:tcPr>
          <w:p>
            <w:pPr>
              <w:spacing w:after="0"/>
            </w:pPr>
            <w:r>
              <w:rPr>
                <w:sz w:val="16"/>
              </w:rPr>
              <w:t>• Clinician can bind session to specific examination room (Consulting Rooms 1–4).</w:t>
              <w:br/>
              <w:t>• 'Call Next Patient' button atomically locks the top waiting patient and updates UI state to `IN_CONSULTATION`.</w:t>
              <w:br/>
              <w:t>• Action buttons: 'Complete Visit' (marks `COMPLETED`) and 'Mark No-Show' (returns patient to queue or archives).</w:t>
              <w:br/>
              <w:t>• Includes elapsed consultation timer and summary counter of patients seen today.</w:t>
            </w:r>
          </w:p>
        </w:tc>
      </w:tr>
    </w:tbl>
    <w:p>
      <w:pPr>
        <w:spacing w:after="100"/>
      </w:pPr>
    </w:p>
    <w:tbl>
      <w:tblPr>
        <w:tblW w:type="auto" w:w="0"/>
        <w:jc w:val="center"/>
        <w:tblLayout w:type="fixed"/>
        <w:tblLook w:firstColumn="1" w:firstRow="1" w:lastColumn="0" w:lastRow="0" w:noHBand="0" w:noVBand="1" w:val="04A0"/>
        <w:tblBorders>
          <w:top w:val="single" w:sz="4" w:space="0" w:color="D8DCD9"/>
          <w:bottom w:val="single" w:sz="4" w:space="0" w:color="D8DCD9"/>
          <w:left w:val="none"/>
          <w:right w:val="none"/>
          <w:insideH w:val="single" w:sz="4" w:space="0" w:color="D8DCD9"/>
          <w:insideV w:val="none"/>
        </w:tblBorders>
      </w:tblPr>
      <w:tblGrid>
        <w:gridCol w:w="4968"/>
        <w:gridCol w:w="4968"/>
      </w:tblGrid>
      <w:tr>
        <w:tc>
          <w:tcPr>
            <w:tcW w:type="dxa" w:w="9936"/>
            <w:gridSpan w:val="2"/>
            <w:shd w:fill="087F6C"/>
            <w:tcMar>
              <w:top w:w="90" w:type="dxa"/>
              <w:bottom w:w="90" w:type="dxa"/>
              <w:left w:w="110" w:type="dxa"/>
              <w:right w:w="110" w:type="dxa"/>
            </w:tcMar>
          </w:tcPr>
          <w:p>
            <w:pPr>
              <w:spacing w:after="0"/>
            </w:pPr>
            <w:r>
              <w:rPr>
                <w:b/>
                <w:color w:val="FFFFFF"/>
                <w:sz w:val="19"/>
              </w:rPr>
              <w:t>[BE] Call-Next Patient SMS Notification Dispatch</w:t>
            </w:r>
          </w:p>
        </w:tc>
      </w:tr>
      <w:tr>
        <w:tc>
          <w:tcPr>
            <w:tcW w:type="dxa" w:w="2592"/>
            <w:shd w:fill="F7F8F7"/>
            <w:tcMar>
              <w:top w:w="50" w:type="dxa"/>
              <w:bottom w:w="50" w:type="dxa"/>
              <w:left w:w="70" w:type="dxa"/>
              <w:right w:w="70" w:type="dxa"/>
            </w:tcMar>
          </w:tcPr>
          <w:p>
            <w:pPr>
              <w:spacing w:after="0"/>
            </w:pPr>
            <w:r>
              <w:rPr>
                <w:b/>
                <w:sz w:val="16"/>
              </w:rPr>
              <w:t>Status &amp; Milestone</w:t>
            </w:r>
          </w:p>
        </w:tc>
        <w:tc>
          <w:tcPr>
            <w:tcW w:type="dxa" w:w="7056"/>
            <w:shd w:fill="FFFFFF"/>
            <w:tcMar>
              <w:top w:w="50" w:type="dxa"/>
              <w:bottom w:w="50" w:type="dxa"/>
              <w:left w:w="70" w:type="dxa"/>
              <w:right w:w="70" w:type="dxa"/>
            </w:tcMar>
          </w:tcPr>
          <w:p>
            <w:pPr>
              <w:spacing w:after="0"/>
            </w:pPr>
            <w:r>
              <w:rPr>
                <w:sz w:val="16"/>
              </w:rPr>
              <w:t>Assigned for Week 3 (Can start early!) | Week 3 (Gate 3 Feature-Complete)</w:t>
            </w:r>
          </w:p>
        </w:tc>
      </w:tr>
      <w:tr>
        <w:tc>
          <w:tcPr>
            <w:tcW w:type="dxa" w:w="2592"/>
            <w:shd w:fill="F7F8F7"/>
            <w:tcMar>
              <w:top w:w="50" w:type="dxa"/>
              <w:bottom w:w="50" w:type="dxa"/>
              <w:left w:w="70" w:type="dxa"/>
              <w:right w:w="70" w:type="dxa"/>
            </w:tcMar>
          </w:tcPr>
          <w:p>
            <w:pPr>
              <w:spacing w:after="0"/>
            </w:pPr>
            <w:r>
              <w:rPr>
                <w:b/>
                <w:sz w:val="16"/>
              </w:rPr>
              <w:t>Assignee &amp; Support</w:t>
            </w:r>
          </w:p>
        </w:tc>
        <w:tc>
          <w:tcPr>
            <w:tcW w:type="dxa" w:w="7056"/>
            <w:shd w:fill="FFFFFF"/>
            <w:tcMar>
              <w:top w:w="50" w:type="dxa"/>
              <w:bottom w:w="50" w:type="dxa"/>
              <w:left w:w="70" w:type="dxa"/>
              <w:right w:w="70" w:type="dxa"/>
            </w:tcMar>
          </w:tcPr>
          <w:p>
            <w:pPr>
              <w:spacing w:after="0"/>
            </w:pPr>
            <w:r>
              <w:rPr>
                <w:sz w:val="16"/>
              </w:rPr>
              <w:t>Primary: Emmanuella Lodonu (EL) • Support: Blessing Edmund Kwame Dogbe (Lead)</w:t>
            </w:r>
          </w:p>
        </w:tc>
      </w:tr>
      <w:tr>
        <w:tc>
          <w:tcPr>
            <w:tcW w:type="dxa" w:w="2592"/>
            <w:shd w:fill="F7F8F7"/>
            <w:tcMar>
              <w:top w:w="50" w:type="dxa"/>
              <w:bottom w:w="50" w:type="dxa"/>
              <w:left w:w="70" w:type="dxa"/>
              <w:right w:w="70" w:type="dxa"/>
            </w:tcMar>
          </w:tcPr>
          <w:p>
            <w:pPr>
              <w:spacing w:after="0"/>
            </w:pPr>
            <w:r>
              <w:rPr>
                <w:b/>
                <w:sz w:val="16"/>
              </w:rPr>
              <w:t>Assignment Rationale</w:t>
            </w:r>
          </w:p>
        </w:tc>
        <w:tc>
          <w:tcPr>
            <w:tcW w:type="dxa" w:w="7056"/>
            <w:shd w:fill="FFFFFF"/>
            <w:tcMar>
              <w:top w:w="50" w:type="dxa"/>
              <w:bottom w:w="50" w:type="dxa"/>
              <w:left w:w="70" w:type="dxa"/>
              <w:right w:w="70" w:type="dxa"/>
            </w:tcMar>
          </w:tcPr>
          <w:p>
            <w:pPr>
              <w:spacing w:after="0"/>
            </w:pPr>
            <w:r>
              <w:rPr>
                <w:sz w:val="16"/>
              </w:rPr>
              <w:t>Emmanuella owns SMS integration controllers and established the mNotify gateway integration in Week 2.</w:t>
            </w:r>
          </w:p>
        </w:tc>
      </w:tr>
      <w:tr>
        <w:tc>
          <w:tcPr>
            <w:tcW w:type="dxa" w:w="2592"/>
            <w:shd w:fill="F7F8F7"/>
            <w:tcMar>
              <w:top w:w="50" w:type="dxa"/>
              <w:bottom w:w="50" w:type="dxa"/>
              <w:left w:w="70" w:type="dxa"/>
              <w:right w:w="70" w:type="dxa"/>
            </w:tcMar>
          </w:tcPr>
          <w:p>
            <w:pPr>
              <w:spacing w:after="0"/>
            </w:pPr>
            <w:r>
              <w:rPr>
                <w:b/>
                <w:sz w:val="16"/>
              </w:rPr>
              <w:t>Scope &amp; Technical Goal</w:t>
            </w:r>
          </w:p>
        </w:tc>
        <w:tc>
          <w:tcPr>
            <w:tcW w:type="dxa" w:w="7056"/>
            <w:shd w:fill="FFFFFF"/>
            <w:tcMar>
              <w:top w:w="50" w:type="dxa"/>
              <w:bottom w:w="50" w:type="dxa"/>
              <w:left w:w="70" w:type="dxa"/>
              <w:right w:w="70" w:type="dxa"/>
            </w:tcMar>
          </w:tcPr>
          <w:p>
            <w:pPr>
              <w:spacing w:after="0"/>
            </w:pPr>
            <w:r>
              <w:rPr>
                <w:sz w:val="16"/>
              </w:rPr>
              <w:t>Hook the SMS service to the 'Call Next' queue transition event. When a clinician calls a patient, immediately send an alert SMS: 'YenCare: Token [Token] is now called to Consulting Room [RoomNumber]. Please proceed inside immediately.' Ensure rapid delivery so patients waiting outside or in campus hostels do not miss their turn.</w:t>
            </w:r>
          </w:p>
        </w:tc>
      </w:tr>
      <w:tr>
        <w:tc>
          <w:tcPr>
            <w:tcW w:type="dxa" w:w="2592"/>
            <w:shd w:fill="F7F8F7"/>
            <w:tcMar>
              <w:top w:w="50" w:type="dxa"/>
              <w:bottom w:w="50" w:type="dxa"/>
              <w:left w:w="70" w:type="dxa"/>
              <w:right w:w="70" w:type="dxa"/>
            </w:tcMar>
          </w:tcPr>
          <w:p>
            <w:pPr>
              <w:spacing w:after="0"/>
            </w:pPr>
            <w:r>
              <w:rPr>
                <w:b/>
                <w:sz w:val="16"/>
              </w:rPr>
              <w:t>Dependencies &amp; Deadline</w:t>
            </w:r>
          </w:p>
        </w:tc>
        <w:tc>
          <w:tcPr>
            <w:tcW w:type="dxa" w:w="7056"/>
            <w:shd w:fill="FFFFFF"/>
            <w:tcMar>
              <w:top w:w="50" w:type="dxa"/>
              <w:bottom w:w="50" w:type="dxa"/>
              <w:left w:w="70" w:type="dxa"/>
              <w:right w:w="70" w:type="dxa"/>
            </w:tcMar>
          </w:tcPr>
          <w:p>
            <w:pPr>
              <w:spacing w:after="0"/>
            </w:pPr>
            <w:r>
              <w:rPr>
                <w:sz w:val="16"/>
              </w:rPr>
              <w:t>Blocked by: [BE] Queue Engine &amp; [FS] Staff Room View • Blocks: Gate 3 notification loop. • Target: Wednesday, 16 Sep 2026, 5:00 PM</w:t>
            </w:r>
          </w:p>
        </w:tc>
      </w:tr>
      <w:tr>
        <w:tc>
          <w:tcPr>
            <w:tcW w:type="dxa" w:w="2592"/>
            <w:shd w:fill="F7F8F7"/>
            <w:tcMar>
              <w:top w:w="50" w:type="dxa"/>
              <w:bottom w:w="50" w:type="dxa"/>
              <w:left w:w="70" w:type="dxa"/>
              <w:right w:w="70" w:type="dxa"/>
            </w:tcMar>
          </w:tcPr>
          <w:p>
            <w:pPr>
              <w:spacing w:after="0"/>
            </w:pPr>
            <w:r>
              <w:rPr>
                <w:b/>
                <w:sz w:val="16"/>
              </w:rPr>
              <w:t>Acceptance Criteria</w:t>
            </w:r>
          </w:p>
        </w:tc>
        <w:tc>
          <w:tcPr>
            <w:tcW w:type="dxa" w:w="7056"/>
            <w:shd w:fill="FFFFFF"/>
            <w:tcMar>
              <w:top w:w="50" w:type="dxa"/>
              <w:bottom w:w="50" w:type="dxa"/>
              <w:left w:w="70" w:type="dxa"/>
              <w:right w:w="70" w:type="dxa"/>
            </w:tcMar>
          </w:tcPr>
          <w:p>
            <w:pPr>
              <w:spacing w:after="0"/>
            </w:pPr>
            <w:r>
              <w:rPr>
                <w:sz w:val="16"/>
              </w:rPr>
              <w:t>• SMS triggers automatically upon `CALLED` event transition.</w:t>
              <w:br/>
              <w:t>• Message body template approved on mNotify: concise (&lt;120 characters) and free of fraud-filter trigger words.</w:t>
              <w:br/>
              <w:t>• Logs delivery latency and SMS provider message ID.</w:t>
              <w:br/>
              <w:t>• Non-blocking: SMS latency does not delay the doctor's UI response.</w:t>
            </w:r>
          </w:p>
        </w:tc>
      </w:tr>
    </w:tbl>
    <w:p>
      <w:pPr>
        <w:spacing w:after="100"/>
      </w:pPr>
    </w:p>
    <w:tbl>
      <w:tblPr>
        <w:tblW w:type="auto" w:w="0"/>
        <w:jc w:val="center"/>
        <w:tblLayout w:type="fixed"/>
        <w:tblLook w:firstColumn="1" w:firstRow="1" w:lastColumn="0" w:lastRow="0" w:noHBand="0" w:noVBand="1" w:val="04A0"/>
        <w:tblBorders>
          <w:top w:val="single" w:sz="4" w:space="0" w:color="D8DCD9"/>
          <w:bottom w:val="single" w:sz="4" w:space="0" w:color="D8DCD9"/>
          <w:left w:val="none"/>
          <w:right w:val="none"/>
          <w:insideH w:val="single" w:sz="4" w:space="0" w:color="D8DCD9"/>
          <w:insideV w:val="none"/>
        </w:tblBorders>
      </w:tblPr>
      <w:tblGrid>
        <w:gridCol w:w="4968"/>
        <w:gridCol w:w="4968"/>
      </w:tblGrid>
      <w:tr>
        <w:tc>
          <w:tcPr>
            <w:tcW w:type="dxa" w:w="9936"/>
            <w:gridSpan w:val="2"/>
            <w:shd w:fill="087F6C"/>
            <w:tcMar>
              <w:top w:w="90" w:type="dxa"/>
              <w:bottom w:w="90" w:type="dxa"/>
              <w:left w:w="110" w:type="dxa"/>
              <w:right w:w="110" w:type="dxa"/>
            </w:tcMar>
          </w:tcPr>
          <w:p>
            <w:pPr>
              <w:spacing w:after="0"/>
            </w:pPr>
            <w:r>
              <w:rPr>
                <w:b/>
                <w:color w:val="FFFFFF"/>
                <w:sz w:val="19"/>
              </w:rPr>
              <w:t>[FE] Self-Service Cancellation &amp; Rescheduling Flow (P11–P17)</w:t>
            </w:r>
          </w:p>
        </w:tc>
      </w:tr>
      <w:tr>
        <w:tc>
          <w:tcPr>
            <w:tcW w:type="dxa" w:w="2592"/>
            <w:shd w:fill="F7F8F7"/>
            <w:tcMar>
              <w:top w:w="50" w:type="dxa"/>
              <w:bottom w:w="50" w:type="dxa"/>
              <w:left w:w="70" w:type="dxa"/>
              <w:right w:w="70" w:type="dxa"/>
            </w:tcMar>
          </w:tcPr>
          <w:p>
            <w:pPr>
              <w:spacing w:after="0"/>
            </w:pPr>
            <w:r>
              <w:rPr>
                <w:b/>
                <w:sz w:val="16"/>
              </w:rPr>
              <w:t>Status &amp; Milestone</w:t>
            </w:r>
          </w:p>
        </w:tc>
        <w:tc>
          <w:tcPr>
            <w:tcW w:type="dxa" w:w="7056"/>
            <w:shd w:fill="FFFFFF"/>
            <w:tcMar>
              <w:top w:w="50" w:type="dxa"/>
              <w:bottom w:w="50" w:type="dxa"/>
              <w:left w:w="70" w:type="dxa"/>
              <w:right w:w="70" w:type="dxa"/>
            </w:tcMar>
          </w:tcPr>
          <w:p>
            <w:pPr>
              <w:spacing w:after="0"/>
            </w:pPr>
            <w:r>
              <w:rPr>
                <w:sz w:val="16"/>
              </w:rPr>
              <w:t>Assigned for Week 3 | Week 3 (Gate 3 Feature-Complete)</w:t>
            </w:r>
          </w:p>
        </w:tc>
      </w:tr>
      <w:tr>
        <w:tc>
          <w:tcPr>
            <w:tcW w:type="dxa" w:w="2592"/>
            <w:shd w:fill="F7F8F7"/>
            <w:tcMar>
              <w:top w:w="50" w:type="dxa"/>
              <w:bottom w:w="50" w:type="dxa"/>
              <w:left w:w="70" w:type="dxa"/>
              <w:right w:w="70" w:type="dxa"/>
            </w:tcMar>
          </w:tcPr>
          <w:p>
            <w:pPr>
              <w:spacing w:after="0"/>
            </w:pPr>
            <w:r>
              <w:rPr>
                <w:b/>
                <w:sz w:val="16"/>
              </w:rPr>
              <w:t>Assignee &amp; Support</w:t>
            </w:r>
          </w:p>
        </w:tc>
        <w:tc>
          <w:tcPr>
            <w:tcW w:type="dxa" w:w="7056"/>
            <w:shd w:fill="FFFFFF"/>
            <w:tcMar>
              <w:top w:w="50" w:type="dxa"/>
              <w:bottom w:w="50" w:type="dxa"/>
              <w:left w:w="70" w:type="dxa"/>
              <w:right w:w="70" w:type="dxa"/>
            </w:tcMar>
          </w:tcPr>
          <w:p>
            <w:pPr>
              <w:spacing w:after="0"/>
            </w:pPr>
            <w:r>
              <w:rPr>
                <w:sz w:val="16"/>
              </w:rPr>
              <w:t>Primary: Raymond B. Afrani (RA) • Support: Harry “Ephraim” Nartey</w:t>
            </w:r>
          </w:p>
        </w:tc>
      </w:tr>
      <w:tr>
        <w:tc>
          <w:tcPr>
            <w:tcW w:type="dxa" w:w="2592"/>
            <w:shd w:fill="F7F8F7"/>
            <w:tcMar>
              <w:top w:w="50" w:type="dxa"/>
              <w:bottom w:w="50" w:type="dxa"/>
              <w:left w:w="70" w:type="dxa"/>
              <w:right w:w="70" w:type="dxa"/>
            </w:tcMar>
          </w:tcPr>
          <w:p>
            <w:pPr>
              <w:spacing w:after="0"/>
            </w:pPr>
            <w:r>
              <w:rPr>
                <w:b/>
                <w:sz w:val="16"/>
              </w:rPr>
              <w:t>Assignment Rationale</w:t>
            </w:r>
          </w:p>
        </w:tc>
        <w:tc>
          <w:tcPr>
            <w:tcW w:type="dxa" w:w="7056"/>
            <w:shd w:fill="FFFFFF"/>
            <w:tcMar>
              <w:top w:w="50" w:type="dxa"/>
              <w:bottom w:w="50" w:type="dxa"/>
              <w:left w:w="70" w:type="dxa"/>
              <w:right w:w="70" w:type="dxa"/>
            </w:tcMar>
          </w:tcPr>
          <w:p>
            <w:pPr>
              <w:spacing w:after="0"/>
            </w:pPr>
            <w:r>
              <w:rPr>
                <w:sz w:val="16"/>
              </w:rPr>
              <w:t>Completes the patient lifecycle on the frontend matching prototype screens P11 through P17.</w:t>
            </w:r>
          </w:p>
        </w:tc>
      </w:tr>
      <w:tr>
        <w:tc>
          <w:tcPr>
            <w:tcW w:type="dxa" w:w="2592"/>
            <w:shd w:fill="F7F8F7"/>
            <w:tcMar>
              <w:top w:w="50" w:type="dxa"/>
              <w:bottom w:w="50" w:type="dxa"/>
              <w:left w:w="70" w:type="dxa"/>
              <w:right w:w="70" w:type="dxa"/>
            </w:tcMar>
          </w:tcPr>
          <w:p>
            <w:pPr>
              <w:spacing w:after="0"/>
            </w:pPr>
            <w:r>
              <w:rPr>
                <w:b/>
                <w:sz w:val="16"/>
              </w:rPr>
              <w:t>Scope &amp; Technical Goal</w:t>
            </w:r>
          </w:p>
        </w:tc>
        <w:tc>
          <w:tcPr>
            <w:tcW w:type="dxa" w:w="7056"/>
            <w:shd w:fill="FFFFFF"/>
            <w:tcMar>
              <w:top w:w="50" w:type="dxa"/>
              <w:bottom w:w="50" w:type="dxa"/>
              <w:left w:w="70" w:type="dxa"/>
              <w:right w:w="70" w:type="dxa"/>
            </w:tcMar>
          </w:tcPr>
          <w:p>
            <w:pPr>
              <w:spacing w:after="0"/>
            </w:pPr>
            <w:r>
              <w:rPr>
                <w:sz w:val="16"/>
              </w:rPr>
              <w:t>Implement Screen P11 (Appointment Details), P12 (Cancel Confirmation dialog), P13 (Cancellation Complete), and P14–P17 (Reschedule calendar and slot picker). Allow students to enter their Reference Code + Phone to pull up their booking, cancel it, or choose a new available time slot.</w:t>
            </w:r>
          </w:p>
        </w:tc>
      </w:tr>
      <w:tr>
        <w:tc>
          <w:tcPr>
            <w:tcW w:type="dxa" w:w="2592"/>
            <w:shd w:fill="F7F8F7"/>
            <w:tcMar>
              <w:top w:w="50" w:type="dxa"/>
              <w:bottom w:w="50" w:type="dxa"/>
              <w:left w:w="70" w:type="dxa"/>
              <w:right w:w="70" w:type="dxa"/>
            </w:tcMar>
          </w:tcPr>
          <w:p>
            <w:pPr>
              <w:spacing w:after="0"/>
            </w:pPr>
            <w:r>
              <w:rPr>
                <w:b/>
                <w:sz w:val="16"/>
              </w:rPr>
              <w:t>Dependencies &amp; Deadline</w:t>
            </w:r>
          </w:p>
        </w:tc>
        <w:tc>
          <w:tcPr>
            <w:tcW w:type="dxa" w:w="7056"/>
            <w:shd w:fill="FFFFFF"/>
            <w:tcMar>
              <w:top w:w="50" w:type="dxa"/>
              <w:bottom w:w="50" w:type="dxa"/>
              <w:left w:w="70" w:type="dxa"/>
              <w:right w:w="70" w:type="dxa"/>
            </w:tcMar>
          </w:tcPr>
          <w:p>
            <w:pPr>
              <w:spacing w:after="0"/>
            </w:pPr>
            <w:r>
              <w:rPr>
                <w:sz w:val="16"/>
              </w:rPr>
              <w:t>Blocked by: [BE] Cancellation API (Able) • Blocks: Patient self-service completion. • Target: Thursday, 17 Sep 2026, 5:00 PM</w:t>
            </w:r>
          </w:p>
        </w:tc>
      </w:tr>
      <w:tr>
        <w:tc>
          <w:tcPr>
            <w:tcW w:type="dxa" w:w="2592"/>
            <w:shd w:fill="F7F8F7"/>
            <w:tcMar>
              <w:top w:w="50" w:type="dxa"/>
              <w:bottom w:w="50" w:type="dxa"/>
              <w:left w:w="70" w:type="dxa"/>
              <w:right w:w="70" w:type="dxa"/>
            </w:tcMar>
          </w:tcPr>
          <w:p>
            <w:pPr>
              <w:spacing w:after="0"/>
            </w:pPr>
            <w:r>
              <w:rPr>
                <w:b/>
                <w:sz w:val="16"/>
              </w:rPr>
              <w:t>Acceptance Criteria</w:t>
            </w:r>
          </w:p>
        </w:tc>
        <w:tc>
          <w:tcPr>
            <w:tcW w:type="dxa" w:w="7056"/>
            <w:shd w:fill="FFFFFF"/>
            <w:tcMar>
              <w:top w:w="50" w:type="dxa"/>
              <w:bottom w:w="50" w:type="dxa"/>
              <w:left w:w="70" w:type="dxa"/>
              <w:right w:w="70" w:type="dxa"/>
            </w:tcMar>
          </w:tcPr>
          <w:p>
            <w:pPr>
              <w:spacing w:after="0"/>
            </w:pPr>
            <w:r>
              <w:rPr>
                <w:sz w:val="16"/>
              </w:rPr>
              <w:t>• Students can look up booking using 8-digit reference code (`YC-XXXX`) and verified phone number.</w:t>
              <w:br/>
              <w:t>• Cancel action presents two-step confirmation preventing accidental cancellations.</w:t>
              <w:br/>
              <w:t>• Reschedule flow reuses the P04/P05 calendar component, displaying only valid future slots.</w:t>
              <w:br/>
              <w:t>• Confirmation screen clearly displays revised date/time and confirms SMS update.</w:t>
            </w:r>
          </w:p>
        </w:tc>
      </w:tr>
    </w:tbl>
    <w:p>
      <w:pPr>
        <w:spacing w:after="100"/>
      </w:pPr>
    </w:p>
    <w:tbl>
      <w:tblPr>
        <w:tblW w:type="auto" w:w="0"/>
        <w:jc w:val="center"/>
        <w:tblLayout w:type="fixed"/>
        <w:tblLook w:firstColumn="1" w:firstRow="1" w:lastColumn="0" w:lastRow="0" w:noHBand="0" w:noVBand="1" w:val="04A0"/>
        <w:tblBorders>
          <w:top w:val="single" w:sz="4" w:space="0" w:color="D8DCD9"/>
          <w:bottom w:val="single" w:sz="4" w:space="0" w:color="D8DCD9"/>
          <w:left w:val="none"/>
          <w:right w:val="none"/>
          <w:insideH w:val="single" w:sz="4" w:space="0" w:color="D8DCD9"/>
          <w:insideV w:val="none"/>
        </w:tblBorders>
      </w:tblPr>
      <w:tblGrid>
        <w:gridCol w:w="4968"/>
        <w:gridCol w:w="4968"/>
      </w:tblGrid>
      <w:tr>
        <w:tc>
          <w:tcPr>
            <w:tcW w:type="dxa" w:w="9936"/>
            <w:gridSpan w:val="2"/>
            <w:shd w:fill="087F6C"/>
            <w:tcMar>
              <w:top w:w="90" w:type="dxa"/>
              <w:bottom w:w="90" w:type="dxa"/>
              <w:left w:w="110" w:type="dxa"/>
              <w:right w:w="110" w:type="dxa"/>
            </w:tcMar>
          </w:tcPr>
          <w:p>
            <w:pPr>
              <w:spacing w:after="0"/>
            </w:pPr>
            <w:r>
              <w:rPr>
                <w:b/>
                <w:color w:val="FFFFFF"/>
                <w:sz w:val="19"/>
              </w:rPr>
              <w:t>[BE] Appointment Cancellation &amp; Slot Release API (Double-Release Prevention)</w:t>
            </w:r>
          </w:p>
        </w:tc>
      </w:tr>
      <w:tr>
        <w:tc>
          <w:tcPr>
            <w:tcW w:type="dxa" w:w="2592"/>
            <w:shd w:fill="F7F8F7"/>
            <w:tcMar>
              <w:top w:w="50" w:type="dxa"/>
              <w:bottom w:w="50" w:type="dxa"/>
              <w:left w:w="70" w:type="dxa"/>
              <w:right w:w="70" w:type="dxa"/>
            </w:tcMar>
          </w:tcPr>
          <w:p>
            <w:pPr>
              <w:spacing w:after="0"/>
            </w:pPr>
            <w:r>
              <w:rPr>
                <w:b/>
                <w:sz w:val="16"/>
              </w:rPr>
              <w:t>Status &amp; Milestone</w:t>
            </w:r>
          </w:p>
        </w:tc>
        <w:tc>
          <w:tcPr>
            <w:tcW w:type="dxa" w:w="7056"/>
            <w:shd w:fill="FFFFFF"/>
            <w:tcMar>
              <w:top w:w="50" w:type="dxa"/>
              <w:bottom w:w="50" w:type="dxa"/>
              <w:left w:w="70" w:type="dxa"/>
              <w:right w:w="70" w:type="dxa"/>
            </w:tcMar>
          </w:tcPr>
          <w:p>
            <w:pPr>
              <w:spacing w:after="0"/>
            </w:pPr>
            <w:r>
              <w:rPr>
                <w:sz w:val="16"/>
              </w:rPr>
              <w:t>Assigned for Week 3 (Can start early!) | Week 3 (Gate 3 Feature-Complete)</w:t>
            </w:r>
          </w:p>
        </w:tc>
      </w:tr>
      <w:tr>
        <w:tc>
          <w:tcPr>
            <w:tcW w:type="dxa" w:w="2592"/>
            <w:shd w:fill="F7F8F7"/>
            <w:tcMar>
              <w:top w:w="50" w:type="dxa"/>
              <w:bottom w:w="50" w:type="dxa"/>
              <w:left w:w="70" w:type="dxa"/>
              <w:right w:w="70" w:type="dxa"/>
            </w:tcMar>
          </w:tcPr>
          <w:p>
            <w:pPr>
              <w:spacing w:after="0"/>
            </w:pPr>
            <w:r>
              <w:rPr>
                <w:b/>
                <w:sz w:val="16"/>
              </w:rPr>
              <w:t>Assignee &amp; Support</w:t>
            </w:r>
          </w:p>
        </w:tc>
        <w:tc>
          <w:tcPr>
            <w:tcW w:type="dxa" w:w="7056"/>
            <w:shd w:fill="FFFFFF"/>
            <w:tcMar>
              <w:top w:w="50" w:type="dxa"/>
              <w:bottom w:w="50" w:type="dxa"/>
              <w:left w:w="70" w:type="dxa"/>
              <w:right w:w="70" w:type="dxa"/>
            </w:tcMar>
          </w:tcPr>
          <w:p>
            <w:pPr>
              <w:spacing w:after="0"/>
            </w:pPr>
            <w:r>
              <w:rPr>
                <w:sz w:val="16"/>
              </w:rPr>
              <w:t>Primary: Able Kafu Azanda (AA) • Support: Blessing Edmund Kwame Dogbe (Lead)</w:t>
            </w:r>
          </w:p>
        </w:tc>
      </w:tr>
      <w:tr>
        <w:tc>
          <w:tcPr>
            <w:tcW w:type="dxa" w:w="2592"/>
            <w:shd w:fill="F7F8F7"/>
            <w:tcMar>
              <w:top w:w="50" w:type="dxa"/>
              <w:bottom w:w="50" w:type="dxa"/>
              <w:left w:w="70" w:type="dxa"/>
              <w:right w:w="70" w:type="dxa"/>
            </w:tcMar>
          </w:tcPr>
          <w:p>
            <w:pPr>
              <w:spacing w:after="0"/>
            </w:pPr>
            <w:r>
              <w:rPr>
                <w:b/>
                <w:sz w:val="16"/>
              </w:rPr>
              <w:t>Assignment Rationale</w:t>
            </w:r>
          </w:p>
        </w:tc>
        <w:tc>
          <w:tcPr>
            <w:tcW w:type="dxa" w:w="7056"/>
            <w:shd w:fill="FFFFFF"/>
            <w:tcMar>
              <w:top w:w="50" w:type="dxa"/>
              <w:bottom w:w="50" w:type="dxa"/>
              <w:left w:w="70" w:type="dxa"/>
              <w:right w:w="70" w:type="dxa"/>
            </w:tcMar>
          </w:tcPr>
          <w:p>
            <w:pPr>
              <w:spacing w:after="0"/>
            </w:pPr>
            <w:r>
              <w:rPr>
                <w:sz w:val="16"/>
              </w:rPr>
              <w:t>Ensures transactional integrity so canceled slots immediately become bookable without data corruption.</w:t>
            </w:r>
          </w:p>
        </w:tc>
      </w:tr>
      <w:tr>
        <w:tc>
          <w:tcPr>
            <w:tcW w:type="dxa" w:w="2592"/>
            <w:shd w:fill="F7F8F7"/>
            <w:tcMar>
              <w:top w:w="50" w:type="dxa"/>
              <w:bottom w:w="50" w:type="dxa"/>
              <w:left w:w="70" w:type="dxa"/>
              <w:right w:w="70" w:type="dxa"/>
            </w:tcMar>
          </w:tcPr>
          <w:p>
            <w:pPr>
              <w:spacing w:after="0"/>
            </w:pPr>
            <w:r>
              <w:rPr>
                <w:b/>
                <w:sz w:val="16"/>
              </w:rPr>
              <w:t>Scope &amp; Technical Goal</w:t>
            </w:r>
          </w:p>
        </w:tc>
        <w:tc>
          <w:tcPr>
            <w:tcW w:type="dxa" w:w="7056"/>
            <w:shd w:fill="FFFFFF"/>
            <w:tcMar>
              <w:top w:w="50" w:type="dxa"/>
              <w:bottom w:w="50" w:type="dxa"/>
              <w:left w:w="70" w:type="dxa"/>
              <w:right w:w="70" w:type="dxa"/>
            </w:tcMar>
          </w:tcPr>
          <w:p>
            <w:pPr>
              <w:spacing w:after="0"/>
            </w:pPr>
            <w:r>
              <w:rPr>
                <w:sz w:val="16"/>
              </w:rPr>
              <w:t>Develop `PATCH /api/appointments/:id/cancel` and `PATCH /api/appointments/:id/reschedule`. When an appointment is canceled, update status to `CANCELLED`, release the unique compound slot lock, and make the clinician time slot immediately visible to other students in real time.</w:t>
            </w:r>
          </w:p>
        </w:tc>
      </w:tr>
      <w:tr>
        <w:tc>
          <w:tcPr>
            <w:tcW w:type="dxa" w:w="2592"/>
            <w:shd w:fill="F7F8F7"/>
            <w:tcMar>
              <w:top w:w="50" w:type="dxa"/>
              <w:bottom w:w="50" w:type="dxa"/>
              <w:left w:w="70" w:type="dxa"/>
              <w:right w:w="70" w:type="dxa"/>
            </w:tcMar>
          </w:tcPr>
          <w:p>
            <w:pPr>
              <w:spacing w:after="0"/>
            </w:pPr>
            <w:r>
              <w:rPr>
                <w:b/>
                <w:sz w:val="16"/>
              </w:rPr>
              <w:t>Dependencies &amp; Deadline</w:t>
            </w:r>
          </w:p>
        </w:tc>
        <w:tc>
          <w:tcPr>
            <w:tcW w:type="dxa" w:w="7056"/>
            <w:shd w:fill="FFFFFF"/>
            <w:tcMar>
              <w:top w:w="50" w:type="dxa"/>
              <w:bottom w:w="50" w:type="dxa"/>
              <w:left w:w="70" w:type="dxa"/>
              <w:right w:w="70" w:type="dxa"/>
            </w:tcMar>
          </w:tcPr>
          <w:p>
            <w:pPr>
              <w:spacing w:after="0"/>
            </w:pPr>
            <w:r>
              <w:rPr>
                <w:sz w:val="16"/>
              </w:rPr>
              <w:t>Blocked by: Week 2 Booking API (Done!) • Blocks: [FE] Self-Service Reschedule. • Target: Thursday, 17 Sep 2026, 5:00 PM</w:t>
            </w:r>
          </w:p>
        </w:tc>
      </w:tr>
      <w:tr>
        <w:tc>
          <w:tcPr>
            <w:tcW w:type="dxa" w:w="2592"/>
            <w:shd w:fill="F7F8F7"/>
            <w:tcMar>
              <w:top w:w="50" w:type="dxa"/>
              <w:bottom w:w="50" w:type="dxa"/>
              <w:left w:w="70" w:type="dxa"/>
              <w:right w:w="70" w:type="dxa"/>
            </w:tcMar>
          </w:tcPr>
          <w:p>
            <w:pPr>
              <w:spacing w:after="0"/>
            </w:pPr>
            <w:r>
              <w:rPr>
                <w:b/>
                <w:sz w:val="16"/>
              </w:rPr>
              <w:t>Acceptance Criteria</w:t>
            </w:r>
          </w:p>
        </w:tc>
        <w:tc>
          <w:tcPr>
            <w:tcW w:type="dxa" w:w="7056"/>
            <w:shd w:fill="FFFFFF"/>
            <w:tcMar>
              <w:top w:w="50" w:type="dxa"/>
              <w:bottom w:w="50" w:type="dxa"/>
              <w:left w:w="70" w:type="dxa"/>
              <w:right w:w="70" w:type="dxa"/>
            </w:tcMar>
          </w:tcPr>
          <w:p>
            <w:pPr>
              <w:spacing w:after="0"/>
            </w:pPr>
            <w:r>
              <w:rPr>
                <w:sz w:val="16"/>
              </w:rPr>
              <w:t>• Atomic slot release: Canceling removes the uniqueness constraint lock, allowing re-booking of that exact slot.</w:t>
              <w:br/>
              <w:t>• Prevents invalid state changes (cannot cancel an appointment already marked `CHECKED_IN` or `COMPLETED`).</w:t>
              <w:br/>
              <w:t>• Reschedule performs an atomic swap (releases old slot and claims new slot in a single Mongoose transaction).</w:t>
              <w:br/>
              <w:t>• Returns HTTP 200 with updated appointment representation.</w:t>
            </w:r>
          </w:p>
        </w:tc>
      </w:tr>
    </w:tbl>
    <w:p>
      <w:pPr>
        <w:spacing w:after="100"/>
      </w:pPr>
    </w:p>
    <w:tbl>
      <w:tblPr>
        <w:tblW w:type="auto" w:w="0"/>
        <w:jc w:val="center"/>
        <w:tblLayout w:type="fixed"/>
        <w:tblLook w:firstColumn="1" w:firstRow="1" w:lastColumn="0" w:lastRow="0" w:noHBand="0" w:noVBand="1" w:val="04A0"/>
        <w:tblBorders>
          <w:top w:val="single" w:sz="4" w:space="0" w:color="D8DCD9"/>
          <w:bottom w:val="single" w:sz="4" w:space="0" w:color="D8DCD9"/>
          <w:left w:val="none"/>
          <w:right w:val="none"/>
          <w:insideH w:val="single" w:sz="4" w:space="0" w:color="D8DCD9"/>
          <w:insideV w:val="none"/>
        </w:tblBorders>
      </w:tblPr>
      <w:tblGrid>
        <w:gridCol w:w="4968"/>
        <w:gridCol w:w="4968"/>
      </w:tblGrid>
      <w:tr>
        <w:tc>
          <w:tcPr>
            <w:tcW w:type="dxa" w:w="9936"/>
            <w:gridSpan w:val="2"/>
            <w:shd w:fill="087F6C"/>
            <w:tcMar>
              <w:top w:w="90" w:type="dxa"/>
              <w:bottom w:w="90" w:type="dxa"/>
              <w:left w:w="110" w:type="dxa"/>
              <w:right w:w="110" w:type="dxa"/>
            </w:tcMar>
          </w:tcPr>
          <w:p>
            <w:pPr>
              <w:spacing w:after="0"/>
            </w:pPr>
            <w:r>
              <w:rPr>
                <w:b/>
                <w:color w:val="FFFFFF"/>
                <w:sz w:val="19"/>
              </w:rPr>
              <w:t>[FS] Walk-In Patient Fast-Track Intake &amp; Desk Triage (S01/S02)</w:t>
            </w:r>
          </w:p>
        </w:tc>
      </w:tr>
      <w:tr>
        <w:tc>
          <w:tcPr>
            <w:tcW w:type="dxa" w:w="2592"/>
            <w:shd w:fill="F7F8F7"/>
            <w:tcMar>
              <w:top w:w="50" w:type="dxa"/>
              <w:bottom w:w="50" w:type="dxa"/>
              <w:left w:w="70" w:type="dxa"/>
              <w:right w:w="70" w:type="dxa"/>
            </w:tcMar>
          </w:tcPr>
          <w:p>
            <w:pPr>
              <w:spacing w:after="0"/>
            </w:pPr>
            <w:r>
              <w:rPr>
                <w:b/>
                <w:sz w:val="16"/>
              </w:rPr>
              <w:t>Status &amp; Milestone</w:t>
            </w:r>
          </w:p>
        </w:tc>
        <w:tc>
          <w:tcPr>
            <w:tcW w:type="dxa" w:w="7056"/>
            <w:shd w:fill="FFFFFF"/>
            <w:tcMar>
              <w:top w:w="50" w:type="dxa"/>
              <w:bottom w:w="50" w:type="dxa"/>
              <w:left w:w="70" w:type="dxa"/>
              <w:right w:w="70" w:type="dxa"/>
            </w:tcMar>
          </w:tcPr>
          <w:p>
            <w:pPr>
              <w:spacing w:after="0"/>
            </w:pPr>
            <w:r>
              <w:rPr>
                <w:sz w:val="16"/>
              </w:rPr>
              <w:t>Assigned for Week 3 | Week 3 (Gate 3 Feature-Complete)</w:t>
            </w:r>
          </w:p>
        </w:tc>
      </w:tr>
      <w:tr>
        <w:tc>
          <w:tcPr>
            <w:tcW w:type="dxa" w:w="2592"/>
            <w:shd w:fill="F7F8F7"/>
            <w:tcMar>
              <w:top w:w="50" w:type="dxa"/>
              <w:bottom w:w="50" w:type="dxa"/>
              <w:left w:w="70" w:type="dxa"/>
              <w:right w:w="70" w:type="dxa"/>
            </w:tcMar>
          </w:tcPr>
          <w:p>
            <w:pPr>
              <w:spacing w:after="0"/>
            </w:pPr>
            <w:r>
              <w:rPr>
                <w:b/>
                <w:sz w:val="16"/>
              </w:rPr>
              <w:t>Assignee &amp; Support</w:t>
            </w:r>
          </w:p>
        </w:tc>
        <w:tc>
          <w:tcPr>
            <w:tcW w:type="dxa" w:w="7056"/>
            <w:shd w:fill="FFFFFF"/>
            <w:tcMar>
              <w:top w:w="50" w:type="dxa"/>
              <w:bottom w:w="50" w:type="dxa"/>
              <w:left w:w="70" w:type="dxa"/>
              <w:right w:w="70" w:type="dxa"/>
            </w:tcMar>
          </w:tcPr>
          <w:p>
            <w:pPr>
              <w:spacing w:after="0"/>
            </w:pPr>
            <w:r>
              <w:rPr>
                <w:sz w:val="16"/>
              </w:rPr>
              <w:t>Primary: Harry “Ephraim” Nartey (HN) • Support: Emmanuella Lodonu</w:t>
            </w:r>
          </w:p>
        </w:tc>
      </w:tr>
      <w:tr>
        <w:tc>
          <w:tcPr>
            <w:tcW w:type="dxa" w:w="2592"/>
            <w:shd w:fill="F7F8F7"/>
            <w:tcMar>
              <w:top w:w="50" w:type="dxa"/>
              <w:bottom w:w="50" w:type="dxa"/>
              <w:left w:w="70" w:type="dxa"/>
              <w:right w:w="70" w:type="dxa"/>
            </w:tcMar>
          </w:tcPr>
          <w:p>
            <w:pPr>
              <w:spacing w:after="0"/>
            </w:pPr>
            <w:r>
              <w:rPr>
                <w:b/>
                <w:sz w:val="16"/>
              </w:rPr>
              <w:t>Assignment Rationale</w:t>
            </w:r>
          </w:p>
        </w:tc>
        <w:tc>
          <w:tcPr>
            <w:tcW w:type="dxa" w:w="7056"/>
            <w:shd w:fill="FFFFFF"/>
            <w:tcMar>
              <w:top w:w="50" w:type="dxa"/>
              <w:bottom w:w="50" w:type="dxa"/>
              <w:left w:w="70" w:type="dxa"/>
              <w:right w:w="70" w:type="dxa"/>
            </w:tcMar>
          </w:tcPr>
          <w:p>
            <w:pPr>
              <w:spacing w:after="0"/>
            </w:pPr>
            <w:r>
              <w:rPr>
                <w:sz w:val="16"/>
              </w:rPr>
              <w:t>Fullstack operational requirement for clinic receptionists handling unscheduled emergency/walk-in students.</w:t>
            </w:r>
          </w:p>
        </w:tc>
      </w:tr>
      <w:tr>
        <w:tc>
          <w:tcPr>
            <w:tcW w:type="dxa" w:w="2592"/>
            <w:shd w:fill="F7F8F7"/>
            <w:tcMar>
              <w:top w:w="50" w:type="dxa"/>
              <w:bottom w:w="50" w:type="dxa"/>
              <w:left w:w="70" w:type="dxa"/>
              <w:right w:w="70" w:type="dxa"/>
            </w:tcMar>
          </w:tcPr>
          <w:p>
            <w:pPr>
              <w:spacing w:after="0"/>
            </w:pPr>
            <w:r>
              <w:rPr>
                <w:b/>
                <w:sz w:val="16"/>
              </w:rPr>
              <w:t>Scope &amp; Technical Goal</w:t>
            </w:r>
          </w:p>
        </w:tc>
        <w:tc>
          <w:tcPr>
            <w:tcW w:type="dxa" w:w="7056"/>
            <w:shd w:fill="FFFFFF"/>
            <w:tcMar>
              <w:top w:w="50" w:type="dxa"/>
              <w:bottom w:w="50" w:type="dxa"/>
              <w:left w:w="70" w:type="dxa"/>
              <w:right w:w="70" w:type="dxa"/>
            </w:tcMar>
          </w:tcPr>
          <w:p>
            <w:pPr>
              <w:spacing w:after="0"/>
            </w:pPr>
            <w:r>
              <w:rPr>
                <w:sz w:val="16"/>
              </w:rPr>
              <w:t>Build the Receptionist Walk-In creation modal on the staff portal. Allows clinic staff to quickly register an unscheduled student (or lookup existing records via index number) and directly insert them into the day's active virtual queue as a walk-in visit.</w:t>
            </w:r>
          </w:p>
        </w:tc>
      </w:tr>
      <w:tr>
        <w:tc>
          <w:tcPr>
            <w:tcW w:type="dxa" w:w="2592"/>
            <w:shd w:fill="F7F8F7"/>
            <w:tcMar>
              <w:top w:w="50" w:type="dxa"/>
              <w:bottom w:w="50" w:type="dxa"/>
              <w:left w:w="70" w:type="dxa"/>
              <w:right w:w="70" w:type="dxa"/>
            </w:tcMar>
          </w:tcPr>
          <w:p>
            <w:pPr>
              <w:spacing w:after="0"/>
            </w:pPr>
            <w:r>
              <w:rPr>
                <w:b/>
                <w:sz w:val="16"/>
              </w:rPr>
              <w:t>Dependencies &amp; Deadline</w:t>
            </w:r>
          </w:p>
        </w:tc>
        <w:tc>
          <w:tcPr>
            <w:tcW w:type="dxa" w:w="7056"/>
            <w:shd w:fill="FFFFFF"/>
            <w:tcMar>
              <w:top w:w="50" w:type="dxa"/>
              <w:bottom w:w="50" w:type="dxa"/>
              <w:left w:w="70" w:type="dxa"/>
              <w:right w:w="70" w:type="dxa"/>
            </w:tcMar>
          </w:tcPr>
          <w:p>
            <w:pPr>
              <w:spacing w:after="0"/>
            </w:pPr>
            <w:r>
              <w:rPr>
                <w:sz w:val="16"/>
              </w:rPr>
              <w:t>Blocked by: [BE] Patient Registration API (Done!) • Blocks: Hybrid booking/walk-in queue. • Target: Thursday, 17 Sep 2026, 5:00 PM</w:t>
            </w:r>
          </w:p>
        </w:tc>
      </w:tr>
      <w:tr>
        <w:tc>
          <w:tcPr>
            <w:tcW w:type="dxa" w:w="2592"/>
            <w:shd w:fill="F7F8F7"/>
            <w:tcMar>
              <w:top w:w="50" w:type="dxa"/>
              <w:bottom w:w="50" w:type="dxa"/>
              <w:left w:w="70" w:type="dxa"/>
              <w:right w:w="70" w:type="dxa"/>
            </w:tcMar>
          </w:tcPr>
          <w:p>
            <w:pPr>
              <w:spacing w:after="0"/>
            </w:pPr>
            <w:r>
              <w:rPr>
                <w:b/>
                <w:sz w:val="16"/>
              </w:rPr>
              <w:t>Acceptance Criteria</w:t>
            </w:r>
          </w:p>
        </w:tc>
        <w:tc>
          <w:tcPr>
            <w:tcW w:type="dxa" w:w="7056"/>
            <w:shd w:fill="FFFFFF"/>
            <w:tcMar>
              <w:top w:w="50" w:type="dxa"/>
              <w:bottom w:w="50" w:type="dxa"/>
              <w:left w:w="70" w:type="dxa"/>
              <w:right w:w="70" w:type="dxa"/>
            </w:tcMar>
          </w:tcPr>
          <w:p>
            <w:pPr>
              <w:spacing w:after="0"/>
            </w:pPr>
            <w:r>
              <w:rPr>
                <w:sz w:val="16"/>
              </w:rPr>
              <w:t>• Input fields: Student Index, Full Name, Phone, and Priority Level (Standard vs Urgent Triage).</w:t>
              <w:br/>
              <w:t>• Directly creates patient (if new) and injects appointment with status `CHECKED_IN` immediately.</w:t>
              <w:br/>
              <w:t>• Assigns walk-in sequence token (e.g. `W-03`) positioned appropriately in the queue.</w:t>
              <w:br/>
              <w:t>• Immediate visual feedback on the staff queue dashboard.</w:t>
            </w:r>
          </w:p>
        </w:tc>
      </w:tr>
    </w:tbl>
    <w:p>
      <w:pPr>
        <w:spacing w:after="100"/>
      </w:pPr>
    </w:p>
    <w:tbl>
      <w:tblPr>
        <w:tblW w:type="auto" w:w="0"/>
        <w:jc w:val="center"/>
        <w:tblLayout w:type="fixed"/>
        <w:tblLook w:firstColumn="1" w:firstRow="1" w:lastColumn="0" w:lastRow="0" w:noHBand="0" w:noVBand="1" w:val="04A0"/>
        <w:tblBorders>
          <w:top w:val="single" w:sz="4" w:space="0" w:color="D8DCD9"/>
          <w:bottom w:val="single" w:sz="4" w:space="0" w:color="D8DCD9"/>
          <w:left w:val="none"/>
          <w:right w:val="none"/>
          <w:insideH w:val="single" w:sz="4" w:space="0" w:color="D8DCD9"/>
          <w:insideV w:val="none"/>
        </w:tblBorders>
      </w:tblPr>
      <w:tblGrid>
        <w:gridCol w:w="4968"/>
        <w:gridCol w:w="4968"/>
      </w:tblGrid>
      <w:tr>
        <w:tc>
          <w:tcPr>
            <w:tcW w:type="dxa" w:w="9936"/>
            <w:gridSpan w:val="2"/>
            <w:shd w:fill="087F6C"/>
            <w:tcMar>
              <w:top w:w="90" w:type="dxa"/>
              <w:bottom w:w="90" w:type="dxa"/>
              <w:left w:w="110" w:type="dxa"/>
              <w:right w:w="110" w:type="dxa"/>
            </w:tcMar>
          </w:tcPr>
          <w:p>
            <w:pPr>
              <w:spacing w:after="0"/>
            </w:pPr>
            <w:r>
              <w:rPr>
                <w:b/>
                <w:color w:val="FFFFFF"/>
                <w:sz w:val="19"/>
              </w:rPr>
              <w:t>[DEVOPS] Multi-Container Staging &amp; Cloud Database Autoscaling</w:t>
            </w:r>
          </w:p>
        </w:tc>
      </w:tr>
      <w:tr>
        <w:tc>
          <w:tcPr>
            <w:tcW w:type="dxa" w:w="2592"/>
            <w:shd w:fill="F7F8F7"/>
            <w:tcMar>
              <w:top w:w="50" w:type="dxa"/>
              <w:bottom w:w="50" w:type="dxa"/>
              <w:left w:w="70" w:type="dxa"/>
              <w:right w:w="70" w:type="dxa"/>
            </w:tcMar>
          </w:tcPr>
          <w:p>
            <w:pPr>
              <w:spacing w:after="0"/>
            </w:pPr>
            <w:r>
              <w:rPr>
                <w:b/>
                <w:sz w:val="16"/>
              </w:rPr>
              <w:t>Status &amp; Milestone</w:t>
            </w:r>
          </w:p>
        </w:tc>
        <w:tc>
          <w:tcPr>
            <w:tcW w:type="dxa" w:w="7056"/>
            <w:shd w:fill="FFFFFF"/>
            <w:tcMar>
              <w:top w:w="50" w:type="dxa"/>
              <w:bottom w:w="50" w:type="dxa"/>
              <w:left w:w="70" w:type="dxa"/>
              <w:right w:w="70" w:type="dxa"/>
            </w:tcMar>
          </w:tcPr>
          <w:p>
            <w:pPr>
              <w:spacing w:after="0"/>
            </w:pPr>
            <w:r>
              <w:rPr>
                <w:sz w:val="16"/>
              </w:rPr>
              <w:t>Assigned for Week 3 | Week 3 (Gate 3 Feature-Complete)</w:t>
            </w:r>
          </w:p>
        </w:tc>
      </w:tr>
      <w:tr>
        <w:tc>
          <w:tcPr>
            <w:tcW w:type="dxa" w:w="2592"/>
            <w:shd w:fill="F7F8F7"/>
            <w:tcMar>
              <w:top w:w="50" w:type="dxa"/>
              <w:bottom w:w="50" w:type="dxa"/>
              <w:left w:w="70" w:type="dxa"/>
              <w:right w:w="70" w:type="dxa"/>
            </w:tcMar>
          </w:tcPr>
          <w:p>
            <w:pPr>
              <w:spacing w:after="0"/>
            </w:pPr>
            <w:r>
              <w:rPr>
                <w:b/>
                <w:sz w:val="16"/>
              </w:rPr>
              <w:t>Assignee &amp; Support</w:t>
            </w:r>
          </w:p>
        </w:tc>
        <w:tc>
          <w:tcPr>
            <w:tcW w:type="dxa" w:w="7056"/>
            <w:shd w:fill="FFFFFF"/>
            <w:tcMar>
              <w:top w:w="50" w:type="dxa"/>
              <w:bottom w:w="50" w:type="dxa"/>
              <w:left w:w="70" w:type="dxa"/>
              <w:right w:w="70" w:type="dxa"/>
            </w:tcMar>
          </w:tcPr>
          <w:p>
            <w:pPr>
              <w:spacing w:after="0"/>
            </w:pPr>
            <w:r>
              <w:rPr>
                <w:sz w:val="16"/>
              </w:rPr>
              <w:t>Primary: Blessing Edmund Kwame Dogbe (DevOps / Lead) • Support: Team Lead Self-Directed</w:t>
            </w:r>
          </w:p>
        </w:tc>
      </w:tr>
      <w:tr>
        <w:tc>
          <w:tcPr>
            <w:tcW w:type="dxa" w:w="2592"/>
            <w:shd w:fill="F7F8F7"/>
            <w:tcMar>
              <w:top w:w="50" w:type="dxa"/>
              <w:bottom w:w="50" w:type="dxa"/>
              <w:left w:w="70" w:type="dxa"/>
              <w:right w:w="70" w:type="dxa"/>
            </w:tcMar>
          </w:tcPr>
          <w:p>
            <w:pPr>
              <w:spacing w:after="0"/>
            </w:pPr>
            <w:r>
              <w:rPr>
                <w:b/>
                <w:sz w:val="16"/>
              </w:rPr>
              <w:t>Assignment Rationale</w:t>
            </w:r>
          </w:p>
        </w:tc>
        <w:tc>
          <w:tcPr>
            <w:tcW w:type="dxa" w:w="7056"/>
            <w:shd w:fill="FFFFFF"/>
            <w:tcMar>
              <w:top w:w="50" w:type="dxa"/>
              <w:bottom w:w="50" w:type="dxa"/>
              <w:left w:w="70" w:type="dxa"/>
              <w:right w:w="70" w:type="dxa"/>
            </w:tcMar>
          </w:tcPr>
          <w:p>
            <w:pPr>
              <w:spacing w:after="0"/>
            </w:pPr>
            <w:r>
              <w:rPr>
                <w:sz w:val="16"/>
              </w:rPr>
              <w:t>Blessing's DevOps domain ensures infrastructure is robust enough to handle simultaneous staff and student connections.</w:t>
            </w:r>
          </w:p>
        </w:tc>
      </w:tr>
      <w:tr>
        <w:tc>
          <w:tcPr>
            <w:tcW w:type="dxa" w:w="2592"/>
            <w:shd w:fill="F7F8F7"/>
            <w:tcMar>
              <w:top w:w="50" w:type="dxa"/>
              <w:bottom w:w="50" w:type="dxa"/>
              <w:left w:w="70" w:type="dxa"/>
              <w:right w:w="70" w:type="dxa"/>
            </w:tcMar>
          </w:tcPr>
          <w:p>
            <w:pPr>
              <w:spacing w:after="0"/>
            </w:pPr>
            <w:r>
              <w:rPr>
                <w:b/>
                <w:sz w:val="16"/>
              </w:rPr>
              <w:t>Scope &amp; Technical Goal</w:t>
            </w:r>
          </w:p>
        </w:tc>
        <w:tc>
          <w:tcPr>
            <w:tcW w:type="dxa" w:w="7056"/>
            <w:shd w:fill="FFFFFF"/>
            <w:tcMar>
              <w:top w:w="50" w:type="dxa"/>
              <w:bottom w:w="50" w:type="dxa"/>
              <w:left w:w="70" w:type="dxa"/>
              <w:right w:w="70" w:type="dxa"/>
            </w:tcMar>
          </w:tcPr>
          <w:p>
            <w:pPr>
              <w:spacing w:after="0"/>
            </w:pPr>
            <w:r>
              <w:rPr>
                <w:sz w:val="16"/>
              </w:rPr>
              <w:t>Upgrade the cloud staging environment on Render/Railway. Deploy both the frontend React client and the Express backend as connected services. Configure automated database backups on MongoDB Atlas, connection pooling (min 10, max 50 pool size), and CORS policies restricted to the staging domain.</w:t>
            </w:r>
          </w:p>
        </w:tc>
      </w:tr>
      <w:tr>
        <w:tc>
          <w:tcPr>
            <w:tcW w:type="dxa" w:w="2592"/>
            <w:shd w:fill="F7F8F7"/>
            <w:tcMar>
              <w:top w:w="50" w:type="dxa"/>
              <w:bottom w:w="50" w:type="dxa"/>
              <w:left w:w="70" w:type="dxa"/>
              <w:right w:w="70" w:type="dxa"/>
            </w:tcMar>
          </w:tcPr>
          <w:p>
            <w:pPr>
              <w:spacing w:after="0"/>
            </w:pPr>
            <w:r>
              <w:rPr>
                <w:b/>
                <w:sz w:val="16"/>
              </w:rPr>
              <w:t>Dependencies &amp; Deadline</w:t>
            </w:r>
          </w:p>
        </w:tc>
        <w:tc>
          <w:tcPr>
            <w:tcW w:type="dxa" w:w="7056"/>
            <w:shd w:fill="FFFFFF"/>
            <w:tcMar>
              <w:top w:w="50" w:type="dxa"/>
              <w:bottom w:w="50" w:type="dxa"/>
              <w:left w:w="70" w:type="dxa"/>
              <w:right w:w="70" w:type="dxa"/>
            </w:tcMar>
          </w:tcPr>
          <w:p>
            <w:pPr>
              <w:spacing w:after="0"/>
            </w:pPr>
            <w:r>
              <w:rPr>
                <w:sz w:val="16"/>
              </w:rPr>
              <w:t>Blocked by: Week 2 Staging Setup • Blocks: Gate 3 multi-user testing. • Target: Thursday, 17 Sep 2026, 5:00 PM</w:t>
            </w:r>
          </w:p>
        </w:tc>
      </w:tr>
      <w:tr>
        <w:tc>
          <w:tcPr>
            <w:tcW w:type="dxa" w:w="2592"/>
            <w:shd w:fill="F7F8F7"/>
            <w:tcMar>
              <w:top w:w="50" w:type="dxa"/>
              <w:bottom w:w="50" w:type="dxa"/>
              <w:left w:w="70" w:type="dxa"/>
              <w:right w:w="70" w:type="dxa"/>
            </w:tcMar>
          </w:tcPr>
          <w:p>
            <w:pPr>
              <w:spacing w:after="0"/>
            </w:pPr>
            <w:r>
              <w:rPr>
                <w:b/>
                <w:sz w:val="16"/>
              </w:rPr>
              <w:t>Acceptance Criteria</w:t>
            </w:r>
          </w:p>
        </w:tc>
        <w:tc>
          <w:tcPr>
            <w:tcW w:type="dxa" w:w="7056"/>
            <w:shd w:fill="FFFFFF"/>
            <w:tcMar>
              <w:top w:w="50" w:type="dxa"/>
              <w:bottom w:w="50" w:type="dxa"/>
              <w:left w:w="70" w:type="dxa"/>
              <w:right w:w="70" w:type="dxa"/>
            </w:tcMar>
          </w:tcPr>
          <w:p>
            <w:pPr>
              <w:spacing w:after="0"/>
            </w:pPr>
            <w:r>
              <w:rPr>
                <w:sz w:val="16"/>
              </w:rPr>
              <w:t>• Frontend and backend communicate seamlessly on public HTTPS staging URLs.</w:t>
              <w:br/>
              <w:t>• MongoDB connection pooling configured to prevent socket starvation under multi-client load.</w:t>
              <w:br/>
              <w:t>• Automated nightly snapshot backups enabled on MongoDB Atlas cluster.</w:t>
              <w:br/>
              <w:t>• Healthcheck endpoint `/health` monitors database connection state and response latency.</w:t>
            </w:r>
          </w:p>
        </w:tc>
      </w:tr>
    </w:tbl>
    <w:p>
      <w:pPr>
        <w:spacing w:after="100"/>
      </w:pPr>
    </w:p>
    <w:tbl>
      <w:tblPr>
        <w:tblW w:type="auto" w:w="0"/>
        <w:jc w:val="center"/>
        <w:tblLayout w:type="fixed"/>
        <w:tblLook w:firstColumn="1" w:firstRow="1" w:lastColumn="0" w:lastRow="0" w:noHBand="0" w:noVBand="1" w:val="04A0"/>
        <w:tblBorders>
          <w:top w:val="single" w:sz="4" w:space="0" w:color="D8DCD9"/>
          <w:bottom w:val="single" w:sz="4" w:space="0" w:color="D8DCD9"/>
          <w:left w:val="none"/>
          <w:right w:val="none"/>
          <w:insideH w:val="single" w:sz="4" w:space="0" w:color="D8DCD9"/>
          <w:insideV w:val="none"/>
        </w:tblBorders>
      </w:tblPr>
      <w:tblGrid>
        <w:gridCol w:w="4968"/>
        <w:gridCol w:w="4968"/>
      </w:tblGrid>
      <w:tr>
        <w:tc>
          <w:tcPr>
            <w:tcW w:type="dxa" w:w="9936"/>
            <w:gridSpan w:val="2"/>
            <w:shd w:fill="087F6C"/>
            <w:tcMar>
              <w:top w:w="90" w:type="dxa"/>
              <w:bottom w:w="90" w:type="dxa"/>
              <w:left w:w="110" w:type="dxa"/>
              <w:right w:w="110" w:type="dxa"/>
            </w:tcMar>
          </w:tcPr>
          <w:p>
            <w:pPr>
              <w:spacing w:after="0"/>
            </w:pPr>
            <w:r>
              <w:rPr>
                <w:b/>
                <w:color w:val="FFFFFF"/>
                <w:sz w:val="19"/>
              </w:rPr>
              <w:t>[LEAD] Gate 3 Feature-Freeze Verification &amp; Submission</w:t>
            </w:r>
          </w:p>
        </w:tc>
      </w:tr>
      <w:tr>
        <w:tc>
          <w:tcPr>
            <w:tcW w:type="dxa" w:w="2592"/>
            <w:shd w:fill="F7F8F7"/>
            <w:tcMar>
              <w:top w:w="50" w:type="dxa"/>
              <w:bottom w:w="50" w:type="dxa"/>
              <w:left w:w="70" w:type="dxa"/>
              <w:right w:w="70" w:type="dxa"/>
            </w:tcMar>
          </w:tcPr>
          <w:p>
            <w:pPr>
              <w:spacing w:after="0"/>
            </w:pPr>
            <w:r>
              <w:rPr>
                <w:b/>
                <w:sz w:val="16"/>
              </w:rPr>
              <w:t>Status &amp; Milestone</w:t>
            </w:r>
          </w:p>
        </w:tc>
        <w:tc>
          <w:tcPr>
            <w:tcW w:type="dxa" w:w="7056"/>
            <w:shd w:fill="FFFFFF"/>
            <w:tcMar>
              <w:top w:w="50" w:type="dxa"/>
              <w:bottom w:w="50" w:type="dxa"/>
              <w:left w:w="70" w:type="dxa"/>
              <w:right w:w="70" w:type="dxa"/>
            </w:tcMar>
          </w:tcPr>
          <w:p>
            <w:pPr>
              <w:spacing w:after="0"/>
            </w:pPr>
            <w:r>
              <w:rPr>
                <w:sz w:val="16"/>
              </w:rPr>
              <w:t>Assigned for Week 3 | Week 3 (Official Gate 3 Milestone)</w:t>
            </w:r>
          </w:p>
        </w:tc>
      </w:tr>
      <w:tr>
        <w:tc>
          <w:tcPr>
            <w:tcW w:type="dxa" w:w="2592"/>
            <w:shd w:fill="F7F8F7"/>
            <w:tcMar>
              <w:top w:w="50" w:type="dxa"/>
              <w:bottom w:w="50" w:type="dxa"/>
              <w:left w:w="70" w:type="dxa"/>
              <w:right w:w="70" w:type="dxa"/>
            </w:tcMar>
          </w:tcPr>
          <w:p>
            <w:pPr>
              <w:spacing w:after="0"/>
            </w:pPr>
            <w:r>
              <w:rPr>
                <w:b/>
                <w:sz w:val="16"/>
              </w:rPr>
              <w:t>Assignee &amp; Support</w:t>
            </w:r>
          </w:p>
        </w:tc>
        <w:tc>
          <w:tcPr>
            <w:tcW w:type="dxa" w:w="7056"/>
            <w:shd w:fill="FFFFFF"/>
            <w:tcMar>
              <w:top w:w="50" w:type="dxa"/>
              <w:bottom w:w="50" w:type="dxa"/>
              <w:left w:w="70" w:type="dxa"/>
              <w:right w:w="70" w:type="dxa"/>
            </w:tcMar>
          </w:tcPr>
          <w:p>
            <w:pPr>
              <w:spacing w:after="0"/>
            </w:pPr>
            <w:r>
              <w:rPr>
                <w:sz w:val="16"/>
              </w:rPr>
              <w:t>Primary: Blessing Edmund Kwame Dogbe (DevOps / Lead) • Support: AmaliTech Programme Coordinators</w:t>
            </w:r>
          </w:p>
        </w:tc>
      </w:tr>
      <w:tr>
        <w:tc>
          <w:tcPr>
            <w:tcW w:type="dxa" w:w="2592"/>
            <w:shd w:fill="F7F8F7"/>
            <w:tcMar>
              <w:top w:w="50" w:type="dxa"/>
              <w:bottom w:w="50" w:type="dxa"/>
              <w:left w:w="70" w:type="dxa"/>
              <w:right w:w="70" w:type="dxa"/>
            </w:tcMar>
          </w:tcPr>
          <w:p>
            <w:pPr>
              <w:spacing w:after="0"/>
            </w:pPr>
            <w:r>
              <w:rPr>
                <w:b/>
                <w:sz w:val="16"/>
              </w:rPr>
              <w:t>Assignment Rationale</w:t>
            </w:r>
          </w:p>
        </w:tc>
        <w:tc>
          <w:tcPr>
            <w:tcW w:type="dxa" w:w="7056"/>
            <w:shd w:fill="FFFFFF"/>
            <w:tcMar>
              <w:top w:w="50" w:type="dxa"/>
              <w:bottom w:w="50" w:type="dxa"/>
              <w:left w:w="70" w:type="dxa"/>
              <w:right w:w="70" w:type="dxa"/>
            </w:tcMar>
          </w:tcPr>
          <w:p>
            <w:pPr>
              <w:spacing w:after="0"/>
            </w:pPr>
            <w:r>
              <w:rPr>
                <w:sz w:val="16"/>
              </w:rPr>
              <w:t>Official programme milestone submission and governance.</w:t>
            </w:r>
          </w:p>
        </w:tc>
      </w:tr>
      <w:tr>
        <w:tc>
          <w:tcPr>
            <w:tcW w:type="dxa" w:w="2592"/>
            <w:shd w:fill="F7F8F7"/>
            <w:tcMar>
              <w:top w:w="50" w:type="dxa"/>
              <w:bottom w:w="50" w:type="dxa"/>
              <w:left w:w="70" w:type="dxa"/>
              <w:right w:w="70" w:type="dxa"/>
            </w:tcMar>
          </w:tcPr>
          <w:p>
            <w:pPr>
              <w:spacing w:after="0"/>
            </w:pPr>
            <w:r>
              <w:rPr>
                <w:b/>
                <w:sz w:val="16"/>
              </w:rPr>
              <w:t>Scope &amp; Technical Goal</w:t>
            </w:r>
          </w:p>
        </w:tc>
        <w:tc>
          <w:tcPr>
            <w:tcW w:type="dxa" w:w="7056"/>
            <w:shd w:fill="FFFFFF"/>
            <w:tcMar>
              <w:top w:w="50" w:type="dxa"/>
              <w:bottom w:w="50" w:type="dxa"/>
              <w:left w:w="70" w:type="dxa"/>
              <w:right w:w="70" w:type="dxa"/>
            </w:tcMar>
          </w:tcPr>
          <w:p>
            <w:pPr>
              <w:spacing w:after="0"/>
            </w:pPr>
            <w:r>
              <w:rPr>
                <w:sz w:val="16"/>
              </w:rPr>
              <w:t>Execute the comprehensive Gate 3 feature review: verify that patient booking, SMS alerts, virtual queue, staff consultations, and cancellations are 100% operational. Enforce the strict code freeze on the repository `main` branch. Submit the Gate 3 Progress Assessment to AmaliTech by 5:00 PM.</w:t>
            </w:r>
          </w:p>
        </w:tc>
      </w:tr>
      <w:tr>
        <w:tc>
          <w:tcPr>
            <w:tcW w:type="dxa" w:w="2592"/>
            <w:shd w:fill="F7F8F7"/>
            <w:tcMar>
              <w:top w:w="50" w:type="dxa"/>
              <w:bottom w:w="50" w:type="dxa"/>
              <w:left w:w="70" w:type="dxa"/>
              <w:right w:w="70" w:type="dxa"/>
            </w:tcMar>
          </w:tcPr>
          <w:p>
            <w:pPr>
              <w:spacing w:after="0"/>
            </w:pPr>
            <w:r>
              <w:rPr>
                <w:b/>
                <w:sz w:val="16"/>
              </w:rPr>
              <w:t>Dependencies &amp; Deadline</w:t>
            </w:r>
          </w:p>
        </w:tc>
        <w:tc>
          <w:tcPr>
            <w:tcW w:type="dxa" w:w="7056"/>
            <w:shd w:fill="FFFFFF"/>
            <w:tcMar>
              <w:top w:w="50" w:type="dxa"/>
              <w:bottom w:w="50" w:type="dxa"/>
              <w:left w:w="70" w:type="dxa"/>
              <w:right w:w="70" w:type="dxa"/>
            </w:tcMar>
          </w:tcPr>
          <w:p>
            <w:pPr>
              <w:spacing w:after="0"/>
            </w:pPr>
            <w:r>
              <w:rPr>
                <w:sz w:val="16"/>
              </w:rPr>
              <w:t>Blocked by: All Week 3 deliverables • Blocks: Gate 3 approval and transition to Week 4 Hardening. • Target: Friday, 18 Sep 2026, 5:00 PM</w:t>
            </w:r>
          </w:p>
        </w:tc>
      </w:tr>
      <w:tr>
        <w:tc>
          <w:tcPr>
            <w:tcW w:type="dxa" w:w="2592"/>
            <w:shd w:fill="F7F8F7"/>
            <w:tcMar>
              <w:top w:w="50" w:type="dxa"/>
              <w:bottom w:w="50" w:type="dxa"/>
              <w:left w:w="70" w:type="dxa"/>
              <w:right w:w="70" w:type="dxa"/>
            </w:tcMar>
          </w:tcPr>
          <w:p>
            <w:pPr>
              <w:spacing w:after="0"/>
            </w:pPr>
            <w:r>
              <w:rPr>
                <w:b/>
                <w:sz w:val="16"/>
              </w:rPr>
              <w:t>Acceptance Criteria</w:t>
            </w:r>
          </w:p>
        </w:tc>
        <w:tc>
          <w:tcPr>
            <w:tcW w:type="dxa" w:w="7056"/>
            <w:shd w:fill="FFFFFF"/>
            <w:tcMar>
              <w:top w:w="50" w:type="dxa"/>
              <w:bottom w:w="50" w:type="dxa"/>
              <w:left w:w="70" w:type="dxa"/>
              <w:right w:w="70" w:type="dxa"/>
            </w:tcMar>
          </w:tcPr>
          <w:p>
            <w:pPr>
              <w:spacing w:after="0"/>
            </w:pPr>
            <w:r>
              <w:rPr>
                <w:sz w:val="16"/>
              </w:rPr>
              <w:t>• End-to-end multi-role verification passed on staging (Patient + Receptionist + Doctor).</w:t>
              <w:br/>
              <w:t>• Branch protection enabled on `main`: feature freeze enacted, only bugfix PRs accepted.</w:t>
              <w:br/>
              <w:t>• AmaliTech Gate 3 Submission Form completed with architecture diagrams and live staging URL.</w:t>
              <w:br/>
              <w:t>• Sprint retrospective and Week 4 hardening kickoff meeting conducted.</w:t>
            </w:r>
          </w:p>
        </w:tc>
      </w:tr>
    </w:tbl>
    <w:p>
      <w:pPr>
        <w:spacing w:after="100"/>
      </w:pPr>
    </w:p>
    <w:p>
      <w:pPr>
        <w:pStyle w:val="Heading1"/>
      </w:pPr>
      <w:r>
        <w:rPr>
          <w:color w:val="087F6C"/>
        </w:rPr>
        <w:t>7. Week 4 &amp; Week 5 Delivery Plan — Hardening, Documentation &amp; Final Demo</w:t>
      </w:r>
    </w:p>
    <w:p>
      <w:r>
        <w:t>Following the Gate 3 Feature Freeze, Weeks 4 and 5 are dedicated strictly to software reliability, security compliance, clinical impact documentation, and executive stakeholder presentation:</w:t>
      </w:r>
    </w:p>
    <w:p>
      <w:pPr>
        <w:pStyle w:val="Heading2"/>
      </w:pPr>
      <w:r>
        <w:rPr>
          <w:color w:val="087F6C"/>
        </w:rPr>
        <w:t>Week 4: Gate 4 (Reviewed, Fixed &amp; Documented — Target: Fri 25 Sep 2026)</w:t>
      </w:r>
    </w:p>
    <w:tbl>
      <w:tblPr>
        <w:tblW w:type="auto" w:w="0"/>
        <w:jc w:val="center"/>
        <w:tblLayout w:type="fixed"/>
        <w:tblLook w:firstColumn="1" w:firstRow="1" w:lastColumn="0" w:lastRow="0" w:noHBand="0" w:noVBand="1" w:val="04A0"/>
        <w:tblBorders>
          <w:top w:val="single" w:sz="4" w:space="0" w:color="D8DCD9"/>
          <w:bottom w:val="single" w:sz="4" w:space="0" w:color="D8DCD9"/>
          <w:left w:val="none"/>
          <w:right w:val="none"/>
          <w:insideH w:val="single" w:sz="4" w:space="0" w:color="D8DCD9"/>
          <w:insideV w:val="none"/>
        </w:tblBorders>
      </w:tblPr>
      <w:tblGrid>
        <w:gridCol w:w="3312"/>
        <w:gridCol w:w="3312"/>
        <w:gridCol w:w="3312"/>
      </w:tblGrid>
      <w:tr>
        <w:tc>
          <w:tcPr>
            <w:tcW w:type="dxa" w:w="3456"/>
            <w:shd w:fill="E7F5F1"/>
            <w:tcMar>
              <w:top w:w="80" w:type="dxa"/>
              <w:bottom w:w="80" w:type="dxa"/>
              <w:left w:w="90" w:type="dxa"/>
              <w:right w:w="90" w:type="dxa"/>
            </w:tcMar>
          </w:tcPr>
          <w:p>
            <w:pPr>
              <w:spacing w:after="0"/>
            </w:pPr>
            <w:r>
              <w:rPr>
                <w:b/>
                <w:color w:val="087F6C"/>
                <w:sz w:val="17"/>
              </w:rPr>
              <w:t>Deliverable / Task Title</w:t>
            </w:r>
          </w:p>
        </w:tc>
        <w:tc>
          <w:tcPr>
            <w:tcW w:type="dxa" w:w="1872"/>
            <w:shd w:fill="E7F5F1"/>
            <w:tcMar>
              <w:top w:w="80" w:type="dxa"/>
              <w:bottom w:w="80" w:type="dxa"/>
              <w:left w:w="90" w:type="dxa"/>
              <w:right w:w="90" w:type="dxa"/>
            </w:tcMar>
          </w:tcPr>
          <w:p>
            <w:pPr>
              <w:spacing w:after="0"/>
            </w:pPr>
            <w:r>
              <w:rPr>
                <w:b/>
                <w:color w:val="087F6C"/>
                <w:sz w:val="17"/>
              </w:rPr>
              <w:t>Owner</w:t>
            </w:r>
          </w:p>
        </w:tc>
        <w:tc>
          <w:tcPr>
            <w:tcW w:type="dxa" w:w="4320"/>
            <w:shd w:fill="E7F5F1"/>
            <w:tcMar>
              <w:top w:w="80" w:type="dxa"/>
              <w:bottom w:w="80" w:type="dxa"/>
              <w:left w:w="90" w:type="dxa"/>
              <w:right w:w="90" w:type="dxa"/>
            </w:tcMar>
          </w:tcPr>
          <w:p>
            <w:pPr>
              <w:spacing w:after="0"/>
            </w:pPr>
            <w:r>
              <w:rPr>
                <w:b/>
                <w:color w:val="087F6C"/>
                <w:sz w:val="17"/>
              </w:rPr>
              <w:t>Scope &amp; Done Criteria</w:t>
            </w:r>
          </w:p>
        </w:tc>
      </w:tr>
      <w:tr>
        <w:tc>
          <w:tcPr>
            <w:tcW w:type="dxa" w:w="3456"/>
            <w:tcMar>
              <w:top w:w="60" w:type="dxa"/>
              <w:bottom w:w="60" w:type="dxa"/>
              <w:left w:w="80" w:type="dxa"/>
              <w:right w:w="80" w:type="dxa"/>
            </w:tcMar>
          </w:tcPr>
          <w:p>
            <w:pPr>
              <w:spacing w:after="0"/>
            </w:pPr>
            <w:r>
              <w:rPr>
                <w:b/>
                <w:sz w:val="16"/>
              </w:rPr>
              <w:t>[TEST] Concurrency Stress Testing &amp; Performance Profiling</w:t>
            </w:r>
          </w:p>
        </w:tc>
        <w:tc>
          <w:tcPr>
            <w:tcW w:type="dxa" w:w="1872"/>
            <w:tcMar>
              <w:top w:w="60" w:type="dxa"/>
              <w:bottom w:w="60" w:type="dxa"/>
              <w:left w:w="80" w:type="dxa"/>
              <w:right w:w="80" w:type="dxa"/>
            </w:tcMar>
          </w:tcPr>
          <w:p>
            <w:pPr>
              <w:spacing w:after="0"/>
            </w:pPr>
            <w:r>
              <w:rPr>
                <w:sz w:val="16"/>
              </w:rPr>
              <w:t>Able Kafu Azanda</w:t>
            </w:r>
          </w:p>
        </w:tc>
        <w:tc>
          <w:tcPr>
            <w:tcW w:type="dxa" w:w="4320"/>
            <w:tcMar>
              <w:top w:w="60" w:type="dxa"/>
              <w:bottom w:w="60" w:type="dxa"/>
              <w:left w:w="80" w:type="dxa"/>
              <w:right w:w="80" w:type="dxa"/>
            </w:tcMar>
          </w:tcPr>
          <w:p>
            <w:pPr>
              <w:spacing w:after="0"/>
            </w:pPr>
            <w:r>
              <w:rPr>
                <w:sz w:val="16"/>
              </w:rPr>
              <w:t>Execute load testing using k6 or Autocannon simulating 100 simultaneous booking requests/second. Ensure p95 response time is under 200ms and zero double-bookings occur.</w:t>
            </w:r>
          </w:p>
        </w:tc>
      </w:tr>
      <w:tr>
        <w:tc>
          <w:tcPr>
            <w:tcW w:type="dxa" w:w="3456"/>
            <w:shd w:fill="FBFBFB"/>
            <w:tcMar>
              <w:top w:w="60" w:type="dxa"/>
              <w:bottom w:w="60" w:type="dxa"/>
              <w:left w:w="80" w:type="dxa"/>
              <w:right w:w="80" w:type="dxa"/>
            </w:tcMar>
          </w:tcPr>
          <w:p>
            <w:pPr>
              <w:spacing w:after="0"/>
            </w:pPr>
            <w:r>
              <w:rPr>
                <w:b/>
                <w:sz w:val="16"/>
              </w:rPr>
              <w:t>[SEC] Data Protection, Phone Masking &amp; Security Audit</w:t>
            </w:r>
          </w:p>
        </w:tc>
        <w:tc>
          <w:tcPr>
            <w:tcW w:type="dxa" w:w="1872"/>
            <w:shd w:fill="FBFBFB"/>
            <w:tcMar>
              <w:top w:w="60" w:type="dxa"/>
              <w:bottom w:w="60" w:type="dxa"/>
              <w:left w:w="80" w:type="dxa"/>
              <w:right w:w="80" w:type="dxa"/>
            </w:tcMar>
          </w:tcPr>
          <w:p>
            <w:pPr>
              <w:spacing w:after="0"/>
            </w:pPr>
            <w:r>
              <w:rPr>
                <w:sz w:val="16"/>
              </w:rPr>
              <w:t>Emmanuella Lodonu</w:t>
            </w:r>
          </w:p>
        </w:tc>
        <w:tc>
          <w:tcPr>
            <w:tcW w:type="dxa" w:w="4320"/>
            <w:shd w:fill="FBFBFB"/>
            <w:tcMar>
              <w:top w:w="60" w:type="dxa"/>
              <w:bottom w:w="60" w:type="dxa"/>
              <w:left w:w="80" w:type="dxa"/>
              <w:right w:w="80" w:type="dxa"/>
            </w:tcMar>
          </w:tcPr>
          <w:p>
            <w:pPr>
              <w:spacing w:after="0"/>
            </w:pPr>
            <w:r>
              <w:rPr>
                <w:sz w:val="16"/>
              </w:rPr>
              <w:t>Audit patient data handling. Implement phone masking on public screens (`+233 24 **** 567`), sanitize all inputs against NoSQL injection, and verify environment secrets handling.</w:t>
            </w:r>
          </w:p>
        </w:tc>
      </w:tr>
      <w:tr>
        <w:tc>
          <w:tcPr>
            <w:tcW w:type="dxa" w:w="3456"/>
            <w:tcMar>
              <w:top w:w="60" w:type="dxa"/>
              <w:bottom w:w="60" w:type="dxa"/>
              <w:left w:w="80" w:type="dxa"/>
              <w:right w:w="80" w:type="dxa"/>
            </w:tcMar>
          </w:tcPr>
          <w:p>
            <w:pPr>
              <w:spacing w:after="0"/>
            </w:pPr>
            <w:r>
              <w:rPr>
                <w:b/>
                <w:sz w:val="16"/>
              </w:rPr>
              <w:t>[FE] Cross-Device Mobile Responsiveness &amp; Accessibility (A11y)</w:t>
            </w:r>
          </w:p>
        </w:tc>
        <w:tc>
          <w:tcPr>
            <w:tcW w:type="dxa" w:w="1872"/>
            <w:tcMar>
              <w:top w:w="60" w:type="dxa"/>
              <w:bottom w:w="60" w:type="dxa"/>
              <w:left w:w="80" w:type="dxa"/>
              <w:right w:w="80" w:type="dxa"/>
            </w:tcMar>
          </w:tcPr>
          <w:p>
            <w:pPr>
              <w:spacing w:after="0"/>
            </w:pPr>
            <w:r>
              <w:rPr>
                <w:sz w:val="16"/>
              </w:rPr>
              <w:t>Raymond B. Afrani</w:t>
            </w:r>
          </w:p>
        </w:tc>
        <w:tc>
          <w:tcPr>
            <w:tcW w:type="dxa" w:w="4320"/>
            <w:tcMar>
              <w:top w:w="60" w:type="dxa"/>
              <w:bottom w:w="60" w:type="dxa"/>
              <w:left w:w="80" w:type="dxa"/>
              <w:right w:w="80" w:type="dxa"/>
            </w:tcMar>
          </w:tcPr>
          <w:p>
            <w:pPr>
              <w:spacing w:after="0"/>
            </w:pPr>
            <w:r>
              <w:rPr>
                <w:sz w:val="16"/>
              </w:rPr>
              <w:t>Test all patient and staff screens across real devices (iPhone Safari, Android Chrome, low-bandwidth 3G throttled mode). Fix edge padding, tap target sizes, and contrast compliance.</w:t>
            </w:r>
          </w:p>
        </w:tc>
      </w:tr>
      <w:tr>
        <w:tc>
          <w:tcPr>
            <w:tcW w:type="dxa" w:w="3456"/>
            <w:shd w:fill="FBFBFB"/>
            <w:tcMar>
              <w:top w:w="60" w:type="dxa"/>
              <w:bottom w:w="60" w:type="dxa"/>
              <w:left w:w="80" w:type="dxa"/>
              <w:right w:w="80" w:type="dxa"/>
            </w:tcMar>
          </w:tcPr>
          <w:p>
            <w:pPr>
              <w:spacing w:after="0"/>
            </w:pPr>
            <w:r>
              <w:rPr>
                <w:b/>
                <w:sz w:val="16"/>
              </w:rPr>
              <w:t>[FS] Network Resilience &amp; Offline Fallback UX</w:t>
            </w:r>
          </w:p>
        </w:tc>
        <w:tc>
          <w:tcPr>
            <w:tcW w:type="dxa" w:w="1872"/>
            <w:shd w:fill="FBFBFB"/>
            <w:tcMar>
              <w:top w:w="60" w:type="dxa"/>
              <w:bottom w:w="60" w:type="dxa"/>
              <w:left w:w="80" w:type="dxa"/>
              <w:right w:w="80" w:type="dxa"/>
            </w:tcMar>
          </w:tcPr>
          <w:p>
            <w:pPr>
              <w:spacing w:after="0"/>
            </w:pPr>
            <w:r>
              <w:rPr>
                <w:sz w:val="16"/>
              </w:rPr>
              <w:t>Harry “Ephraim” Nartey</w:t>
            </w:r>
          </w:p>
        </w:tc>
        <w:tc>
          <w:tcPr>
            <w:tcW w:type="dxa" w:w="4320"/>
            <w:shd w:fill="FBFBFB"/>
            <w:tcMar>
              <w:top w:w="60" w:type="dxa"/>
              <w:bottom w:w="60" w:type="dxa"/>
              <w:left w:w="80" w:type="dxa"/>
              <w:right w:w="80" w:type="dxa"/>
            </w:tcMar>
          </w:tcPr>
          <w:p>
            <w:pPr>
              <w:spacing w:after="0"/>
            </w:pPr>
            <w:r>
              <w:rPr>
                <w:sz w:val="16"/>
              </w:rPr>
              <w:t>Implement toast banners and reconnect handling when clinic Wi-Fi drops. Ensure staff queue state persists in IndexedDB/LocalStorage during temporary internet blips.</w:t>
            </w:r>
          </w:p>
        </w:tc>
      </w:tr>
      <w:tr>
        <w:tc>
          <w:tcPr>
            <w:tcW w:type="dxa" w:w="3456"/>
            <w:tcMar>
              <w:top w:w="60" w:type="dxa"/>
              <w:bottom w:w="60" w:type="dxa"/>
              <w:left w:w="80" w:type="dxa"/>
              <w:right w:w="80" w:type="dxa"/>
            </w:tcMar>
          </w:tcPr>
          <w:p>
            <w:pPr>
              <w:spacing w:after="0"/>
            </w:pPr>
            <w:r>
              <w:rPr>
                <w:b/>
                <w:sz w:val="16"/>
              </w:rPr>
              <w:t>[DOCS] Comprehensive Architecture Specs &amp; Deployment Runbook</w:t>
            </w:r>
          </w:p>
        </w:tc>
        <w:tc>
          <w:tcPr>
            <w:tcW w:type="dxa" w:w="1872"/>
            <w:tcMar>
              <w:top w:w="60" w:type="dxa"/>
              <w:bottom w:w="60" w:type="dxa"/>
              <w:left w:w="80" w:type="dxa"/>
              <w:right w:w="80" w:type="dxa"/>
            </w:tcMar>
          </w:tcPr>
          <w:p>
            <w:pPr>
              <w:spacing w:after="0"/>
            </w:pPr>
            <w:r>
              <w:rPr>
                <w:sz w:val="16"/>
              </w:rPr>
              <w:t>Blessing Dogbe</w:t>
            </w:r>
          </w:p>
        </w:tc>
        <w:tc>
          <w:tcPr>
            <w:tcW w:type="dxa" w:w="4320"/>
            <w:tcMar>
              <w:top w:w="60" w:type="dxa"/>
              <w:bottom w:w="60" w:type="dxa"/>
              <w:left w:w="80" w:type="dxa"/>
              <w:right w:w="80" w:type="dxa"/>
            </w:tcMar>
          </w:tcPr>
          <w:p>
            <w:pPr>
              <w:spacing w:after="0"/>
            </w:pPr>
            <w:r>
              <w:rPr>
                <w:sz w:val="16"/>
              </w:rPr>
              <w:t>Author complete system documentation: API endpoint catalog, database entity-relationship schema, environment setup guides, and disaster recovery runbooks for AmaliTech review.</w:t>
            </w:r>
          </w:p>
        </w:tc>
      </w:tr>
    </w:tbl>
    <w:p>
      <w:pPr>
        <w:spacing w:after="120"/>
      </w:pPr>
    </w:p>
    <w:p>
      <w:pPr>
        <w:pStyle w:val="Heading2"/>
      </w:pPr>
      <w:r>
        <w:rPr>
          <w:color w:val="087F6C"/>
        </w:rPr>
        <w:t>Week 5: Gate 5 (Demo Delivered + Insights Shared — Target: Fri 2 Oct 2026)</w:t>
      </w:r>
    </w:p>
    <w:tbl>
      <w:tblPr>
        <w:tblW w:type="auto" w:w="0"/>
        <w:jc w:val="center"/>
        <w:tblLayout w:type="fixed"/>
        <w:tblLook w:firstColumn="1" w:firstRow="1" w:lastColumn="0" w:lastRow="0" w:noHBand="0" w:noVBand="1" w:val="04A0"/>
        <w:tblBorders>
          <w:top w:val="single" w:sz="4" w:space="0" w:color="D8DCD9"/>
          <w:bottom w:val="single" w:sz="4" w:space="0" w:color="D8DCD9"/>
          <w:left w:val="none"/>
          <w:right w:val="none"/>
          <w:insideH w:val="single" w:sz="4" w:space="0" w:color="D8DCD9"/>
          <w:insideV w:val="none"/>
        </w:tblBorders>
      </w:tblPr>
      <w:tblGrid>
        <w:gridCol w:w="3312"/>
        <w:gridCol w:w="3312"/>
        <w:gridCol w:w="3312"/>
      </w:tblGrid>
      <w:tr>
        <w:tc>
          <w:tcPr>
            <w:tcW w:type="dxa" w:w="3456"/>
            <w:shd w:fill="E7F5F1"/>
            <w:tcMar>
              <w:top w:w="80" w:type="dxa"/>
              <w:bottom w:w="80" w:type="dxa"/>
              <w:left w:w="90" w:type="dxa"/>
              <w:right w:w="90" w:type="dxa"/>
            </w:tcMar>
          </w:tcPr>
          <w:p>
            <w:pPr>
              <w:spacing w:after="0"/>
            </w:pPr>
            <w:r>
              <w:rPr>
                <w:b/>
                <w:color w:val="087F6C"/>
                <w:sz w:val="17"/>
              </w:rPr>
              <w:t>Deliverable / Task Title</w:t>
            </w:r>
          </w:p>
        </w:tc>
        <w:tc>
          <w:tcPr>
            <w:tcW w:type="dxa" w:w="1872"/>
            <w:shd w:fill="E7F5F1"/>
            <w:tcMar>
              <w:top w:w="80" w:type="dxa"/>
              <w:bottom w:w="80" w:type="dxa"/>
              <w:left w:w="90" w:type="dxa"/>
              <w:right w:w="90" w:type="dxa"/>
            </w:tcMar>
          </w:tcPr>
          <w:p>
            <w:pPr>
              <w:spacing w:after="0"/>
            </w:pPr>
            <w:r>
              <w:rPr>
                <w:b/>
                <w:color w:val="087F6C"/>
                <w:sz w:val="17"/>
              </w:rPr>
              <w:t>Owner</w:t>
            </w:r>
          </w:p>
        </w:tc>
        <w:tc>
          <w:tcPr>
            <w:tcW w:type="dxa" w:w="4320"/>
            <w:shd w:fill="E7F5F1"/>
            <w:tcMar>
              <w:top w:w="80" w:type="dxa"/>
              <w:bottom w:w="80" w:type="dxa"/>
              <w:left w:w="90" w:type="dxa"/>
              <w:right w:w="90" w:type="dxa"/>
            </w:tcMar>
          </w:tcPr>
          <w:p>
            <w:pPr>
              <w:spacing w:after="0"/>
            </w:pPr>
            <w:r>
              <w:rPr>
                <w:b/>
                <w:color w:val="087F6C"/>
                <w:sz w:val="17"/>
              </w:rPr>
              <w:t>Scope &amp; Done Criteria</w:t>
            </w:r>
          </w:p>
        </w:tc>
      </w:tr>
      <w:tr>
        <w:tc>
          <w:tcPr>
            <w:tcW w:type="dxa" w:w="3456"/>
            <w:tcMar>
              <w:top w:w="60" w:type="dxa"/>
              <w:bottom w:w="60" w:type="dxa"/>
              <w:left w:w="80" w:type="dxa"/>
              <w:right w:w="80" w:type="dxa"/>
            </w:tcMar>
          </w:tcPr>
          <w:p>
            <w:pPr>
              <w:spacing w:after="0"/>
            </w:pPr>
            <w:r>
              <w:rPr>
                <w:b/>
                <w:sz w:val="16"/>
              </w:rPr>
              <w:t>[DEMO] End-to-End Clinical Simulation Rehearsal</w:t>
            </w:r>
          </w:p>
        </w:tc>
        <w:tc>
          <w:tcPr>
            <w:tcW w:type="dxa" w:w="1872"/>
            <w:tcMar>
              <w:top w:w="60" w:type="dxa"/>
              <w:bottom w:w="60" w:type="dxa"/>
              <w:left w:w="80" w:type="dxa"/>
              <w:right w:w="80" w:type="dxa"/>
            </w:tcMar>
          </w:tcPr>
          <w:p>
            <w:pPr>
              <w:spacing w:after="0"/>
            </w:pPr>
            <w:r>
              <w:rPr>
                <w:sz w:val="16"/>
              </w:rPr>
              <w:t>All Team Members</w:t>
            </w:r>
          </w:p>
        </w:tc>
        <w:tc>
          <w:tcPr>
            <w:tcW w:type="dxa" w:w="4320"/>
            <w:tcMar>
              <w:top w:w="60" w:type="dxa"/>
              <w:bottom w:w="60" w:type="dxa"/>
              <w:left w:w="80" w:type="dxa"/>
              <w:right w:w="80" w:type="dxa"/>
            </w:tcMar>
          </w:tcPr>
          <w:p>
            <w:pPr>
              <w:spacing w:after="0"/>
            </w:pPr>
            <w:r>
              <w:rPr>
                <w:sz w:val="16"/>
              </w:rPr>
              <w:t>Conduct multi-role rehearsals simulating a full morning at KNUST Students' Clinic: 5 patients book online, 2 arrive as walk-ins, receptionist checks them in, doctors call tokens, and SMS texts fire.</w:t>
            </w:r>
          </w:p>
        </w:tc>
      </w:tr>
      <w:tr>
        <w:tc>
          <w:tcPr>
            <w:tcW w:type="dxa" w:w="3456"/>
            <w:shd w:fill="FBFBFB"/>
            <w:tcMar>
              <w:top w:w="60" w:type="dxa"/>
              <w:bottom w:w="60" w:type="dxa"/>
              <w:left w:w="80" w:type="dxa"/>
              <w:right w:w="80" w:type="dxa"/>
            </w:tcMar>
          </w:tcPr>
          <w:p>
            <w:pPr>
              <w:spacing w:after="0"/>
            </w:pPr>
            <w:r>
              <w:rPr>
                <w:b/>
                <w:sz w:val="16"/>
              </w:rPr>
              <w:t>[DATA] Clinical Impact Analysis &amp; Wait-Time Metric Modeling</w:t>
            </w:r>
          </w:p>
        </w:tc>
        <w:tc>
          <w:tcPr>
            <w:tcW w:type="dxa" w:w="1872"/>
            <w:shd w:fill="FBFBFB"/>
            <w:tcMar>
              <w:top w:w="60" w:type="dxa"/>
              <w:bottom w:w="60" w:type="dxa"/>
              <w:left w:w="80" w:type="dxa"/>
              <w:right w:w="80" w:type="dxa"/>
            </w:tcMar>
          </w:tcPr>
          <w:p>
            <w:pPr>
              <w:spacing w:after="0"/>
            </w:pPr>
            <w:r>
              <w:rPr>
                <w:sz w:val="16"/>
              </w:rPr>
              <w:t>Able &amp; Emmanuella</w:t>
            </w:r>
          </w:p>
        </w:tc>
        <w:tc>
          <w:tcPr>
            <w:tcW w:type="dxa" w:w="4320"/>
            <w:shd w:fill="FBFBFB"/>
            <w:tcMar>
              <w:top w:w="60" w:type="dxa"/>
              <w:bottom w:w="60" w:type="dxa"/>
              <w:left w:w="80" w:type="dxa"/>
              <w:right w:w="80" w:type="dxa"/>
            </w:tcMar>
          </w:tcPr>
          <w:p>
            <w:pPr>
              <w:spacing w:after="0"/>
            </w:pPr>
            <w:r>
              <w:rPr>
                <w:sz w:val="16"/>
              </w:rPr>
              <w:t>Calculate simulated throughput improvements: model how virtual queuing and scheduled time slots reduce peak waiting room crowding by an estimated 65% at KNUST clinic.</w:t>
            </w:r>
          </w:p>
        </w:tc>
      </w:tr>
      <w:tr>
        <w:tc>
          <w:tcPr>
            <w:tcW w:type="dxa" w:w="3456"/>
            <w:tcMar>
              <w:top w:w="60" w:type="dxa"/>
              <w:bottom w:w="60" w:type="dxa"/>
              <w:left w:w="80" w:type="dxa"/>
              <w:right w:w="80" w:type="dxa"/>
            </w:tcMar>
          </w:tcPr>
          <w:p>
            <w:pPr>
              <w:spacing w:after="0"/>
            </w:pPr>
            <w:r>
              <w:rPr>
                <w:b/>
                <w:sz w:val="16"/>
              </w:rPr>
              <w:t>[SLIDES] Executive Stakeholder Pitch Deck &amp; Demo Video Recording</w:t>
            </w:r>
          </w:p>
        </w:tc>
        <w:tc>
          <w:tcPr>
            <w:tcW w:type="dxa" w:w="1872"/>
            <w:tcMar>
              <w:top w:w="60" w:type="dxa"/>
              <w:bottom w:w="60" w:type="dxa"/>
              <w:left w:w="80" w:type="dxa"/>
              <w:right w:w="80" w:type="dxa"/>
            </w:tcMar>
          </w:tcPr>
          <w:p>
            <w:pPr>
              <w:spacing w:after="0"/>
            </w:pPr>
            <w:r>
              <w:rPr>
                <w:sz w:val="16"/>
              </w:rPr>
              <w:t>Raymond &amp; Harry</w:t>
            </w:r>
          </w:p>
        </w:tc>
        <w:tc>
          <w:tcPr>
            <w:tcW w:type="dxa" w:w="4320"/>
            <w:tcMar>
              <w:top w:w="60" w:type="dxa"/>
              <w:bottom w:w="60" w:type="dxa"/>
              <w:left w:w="80" w:type="dxa"/>
              <w:right w:w="80" w:type="dxa"/>
            </w:tcMar>
          </w:tcPr>
          <w:p>
            <w:pPr>
              <w:spacing w:after="0"/>
            </w:pPr>
            <w:r>
              <w:rPr>
                <w:sz w:val="16"/>
              </w:rPr>
              <w:t>Produce the final presentation slide deck, architecture diagrams, and a 3-minute high-definition product walkthrough video demonstrating the live system.</w:t>
            </w:r>
          </w:p>
        </w:tc>
      </w:tr>
      <w:tr>
        <w:tc>
          <w:tcPr>
            <w:tcW w:type="dxa" w:w="3456"/>
            <w:shd w:fill="FBFBFB"/>
            <w:tcMar>
              <w:top w:w="60" w:type="dxa"/>
              <w:bottom w:w="60" w:type="dxa"/>
              <w:left w:w="80" w:type="dxa"/>
              <w:right w:w="80" w:type="dxa"/>
            </w:tcMar>
          </w:tcPr>
          <w:p>
            <w:pPr>
              <w:spacing w:after="0"/>
            </w:pPr>
            <w:r>
              <w:rPr>
                <w:b/>
                <w:sz w:val="16"/>
              </w:rPr>
              <w:t>[LEAD] Final Capstone Defence &amp; AmaliTech Programme Handover</w:t>
            </w:r>
          </w:p>
        </w:tc>
        <w:tc>
          <w:tcPr>
            <w:tcW w:type="dxa" w:w="1872"/>
            <w:shd w:fill="FBFBFB"/>
            <w:tcMar>
              <w:top w:w="60" w:type="dxa"/>
              <w:bottom w:w="60" w:type="dxa"/>
              <w:left w:w="80" w:type="dxa"/>
              <w:right w:w="80" w:type="dxa"/>
            </w:tcMar>
          </w:tcPr>
          <w:p>
            <w:pPr>
              <w:spacing w:after="0"/>
            </w:pPr>
            <w:r>
              <w:rPr>
                <w:sz w:val="16"/>
              </w:rPr>
              <w:t>Blessing Dogbe</w:t>
            </w:r>
          </w:p>
        </w:tc>
        <w:tc>
          <w:tcPr>
            <w:tcW w:type="dxa" w:w="4320"/>
            <w:shd w:fill="FBFBFB"/>
            <w:tcMar>
              <w:top w:w="60" w:type="dxa"/>
              <w:bottom w:w="60" w:type="dxa"/>
              <w:left w:w="80" w:type="dxa"/>
              <w:right w:w="80" w:type="dxa"/>
            </w:tcMar>
          </w:tcPr>
          <w:p>
            <w:pPr>
              <w:spacing w:after="0"/>
            </w:pPr>
            <w:r>
              <w:rPr>
                <w:sz w:val="16"/>
              </w:rPr>
              <w:t>Lead the final presentation to AmaliTech CSR evaluators and KNUST clinical stakeholders. Deliver the final repository bundle and project retrospective insights.</w:t>
            </w:r>
          </w:p>
        </w:tc>
      </w:tr>
    </w:tbl>
    <w:p>
      <w:pPr>
        <w:spacing w:after="120"/>
      </w:pP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8C8C8C"/>
        <w:sz w:val="16"/>
      </w:rPr>
      <w:t>YɛnCare • Sprint Master Plan: Week 2 to Week 5 Delivery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11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