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AE8A4" w14:textId="64266234" w:rsidR="00C43FD3" w:rsidRDefault="00A8667C">
      <w:r>
        <w:rPr>
          <w:rFonts w:hint="eastAsia"/>
        </w:rPr>
        <w:t>备忘录：</w:t>
      </w:r>
    </w:p>
    <w:p w14:paraId="45F45D17" w14:textId="110510E9" w:rsidR="00A8667C" w:rsidRDefault="00A8667C">
      <w:r>
        <w:rPr>
          <w:rFonts w:hint="eastAsia"/>
        </w:rPr>
        <w:t>全球一次性塑料垃圾的限值：</w:t>
      </w:r>
    </w:p>
    <w:p w14:paraId="51E62E69" w14:textId="7CF07B9E" w:rsidR="000C5D58" w:rsidRDefault="000543D4">
      <w:r>
        <w:rPr>
          <w:rFonts w:hint="eastAsia"/>
        </w:rPr>
        <w:t>全球塑料垃圾的限值和和众多因素相关，是复杂且有一定波动性的数值</w:t>
      </w:r>
      <w:r w:rsidR="000C5D58">
        <w:rPr>
          <w:rFonts w:hint="eastAsia"/>
        </w:rPr>
        <w:t>。为了在简化模型的同时保证估算值的准确性和不易失真性，从三个角度进行限值估算。采用一次性塑料包装在塑料污染中的比例x</w:t>
      </w:r>
      <w:r w:rsidR="000C5D58">
        <w:t>1</w:t>
      </w:r>
      <w:r w:rsidR="000C5D58">
        <w:rPr>
          <w:rFonts w:hint="eastAsia"/>
        </w:rPr>
        <w:t>和工业占比较重的不易处理型材料在工业中的比例x</w:t>
      </w:r>
      <w:r w:rsidR="000C5D58">
        <w:t>2</w:t>
      </w:r>
      <w:r w:rsidR="000C5D58">
        <w:rPr>
          <w:rFonts w:hint="eastAsia"/>
        </w:rPr>
        <w:t>，衡量塑料污染的来源；采用陆地堆放的塑料垃圾覆盖度x</w:t>
      </w:r>
      <w:r w:rsidR="000C5D58">
        <w:t>3</w:t>
      </w:r>
      <w:r w:rsidR="000C5D58">
        <w:rPr>
          <w:rFonts w:hint="eastAsia"/>
        </w:rPr>
        <w:t>和全球海域的塑料垃圾污染比例x</w:t>
      </w:r>
      <w:r w:rsidR="000C5D58">
        <w:t>4</w:t>
      </w:r>
      <w:r w:rsidR="000C5D58">
        <w:rPr>
          <w:rFonts w:hint="eastAsia"/>
        </w:rPr>
        <w:t>，衡量塑料污染的现状，采用全世界塑料处理工业可用的能源量x</w:t>
      </w:r>
      <w:r w:rsidR="000C5D58">
        <w:t>5</w:t>
      </w:r>
      <w:r w:rsidR="000C5D58">
        <w:rPr>
          <w:rFonts w:hint="eastAsia"/>
        </w:rPr>
        <w:t>，衡量塑料污染处理的能源情况。根绝数据分析，上述因素逐年统计趋势上基本保持一致，团队采用了线性回归分析的方式，求解出限值的计算方程</w:t>
      </w:r>
      <w:r w:rsidR="000E7A9B">
        <w:rPr>
          <w:rFonts w:hint="eastAsia"/>
        </w:rPr>
        <w:t>（粘过来）</w:t>
      </w:r>
    </w:p>
    <w:p w14:paraId="2F02492F" w14:textId="0994473E" w:rsidR="000C5D58" w:rsidRDefault="000E7A9B">
      <w:r>
        <w:rPr>
          <w:rFonts w:hint="eastAsia"/>
        </w:rPr>
        <w:t>并带入相应的地球目前的各项环境问题参数，可以预估出限值约为</w:t>
      </w:r>
    </w:p>
    <w:p w14:paraId="187DD5D1" w14:textId="77777777" w:rsidR="000E7A9B" w:rsidRDefault="000E7A9B">
      <w:pPr>
        <w:rPr>
          <w:rFonts w:hint="eastAsia"/>
        </w:rPr>
      </w:pPr>
    </w:p>
    <w:p w14:paraId="314F022A" w14:textId="0C48F682" w:rsidR="00A8667C" w:rsidRDefault="00A8667C">
      <w:r>
        <w:rPr>
          <w:rFonts w:hint="eastAsia"/>
        </w:rPr>
        <w:t>现实的塑料问题全球目标最小值：</w:t>
      </w:r>
    </w:p>
    <w:p w14:paraId="4759EDC2" w14:textId="6FAC25FB" w:rsidR="000E7A9B" w:rsidRDefault="000E7A9B">
      <w:r>
        <w:rPr>
          <w:rFonts w:hint="eastAsia"/>
        </w:rPr>
        <w:t>当前的全球塑料垃圾累计值已经达到7</w:t>
      </w:r>
      <w:r>
        <w:t>000MT</w:t>
      </w:r>
      <w:r>
        <w:rPr>
          <w:rFonts w:hint="eastAsia"/>
        </w:rPr>
        <w:t>，与限值进行对比分析</w:t>
      </w:r>
      <w:r w:rsidR="00C33F46">
        <w:rPr>
          <w:rFonts w:hint="eastAsia"/>
        </w:rPr>
        <w:t>可以明显的感觉到塑料问题的严重性，我们有必要制定全球塑料垃圾产量最小值。截至2</w:t>
      </w:r>
      <w:r w:rsidR="00C33F46">
        <w:t>015</w:t>
      </w:r>
      <w:r w:rsidR="00C33F46">
        <w:rPr>
          <w:rFonts w:hint="eastAsia"/>
        </w:rPr>
        <w:t>年，</w:t>
      </w:r>
      <w:r w:rsidR="00C33F46">
        <w:rPr>
          <w:rFonts w:hint="eastAsia"/>
        </w:rPr>
        <w:t>陆地塑料垃圾覆盖量和海域塑料垃圾覆盖程度都已经达到了警戒线</w:t>
      </w:r>
      <w:r w:rsidR="00C33F46">
        <w:rPr>
          <w:rFonts w:hint="eastAsia"/>
        </w:rPr>
        <w:t>。参考这种情况，团队拟定了全球不再进行塑料垃圾堆放或海洋排放的目标，。参考世界范围内垃圾循环率和焚烧处理率数据，采用了时间序列估计方法和傅里叶基数拟合方法，</w:t>
      </w:r>
      <w:r w:rsidR="00950F6B">
        <w:rPr>
          <w:rFonts w:hint="eastAsia"/>
        </w:rPr>
        <w:t>预估出全世界环境友好度最高的目标最小值约为1</w:t>
      </w:r>
      <w:r w:rsidR="00950F6B">
        <w:t>60</w:t>
      </w:r>
      <w:r w:rsidR="00950F6B">
        <w:rPr>
          <w:rFonts w:hint="eastAsia"/>
        </w:rPr>
        <w:t>多的那个值</w:t>
      </w:r>
    </w:p>
    <w:p w14:paraId="3A3A0ED6" w14:textId="77777777" w:rsidR="00950F6B" w:rsidRDefault="00950F6B">
      <w:pPr>
        <w:rPr>
          <w:rFonts w:hint="eastAsia"/>
        </w:rPr>
      </w:pPr>
    </w:p>
    <w:p w14:paraId="0F80A3D3" w14:textId="0CA4ABE4" w:rsidR="00950F6B" w:rsidRDefault="000543D4">
      <w:r>
        <w:rPr>
          <w:rFonts w:hint="eastAsia"/>
        </w:rPr>
        <w:t>全球一次性塑料的解决方案</w:t>
      </w:r>
      <w:r w:rsidR="008F36C3">
        <w:rPr>
          <w:rFonts w:hint="eastAsia"/>
        </w:rPr>
        <w:t>和该方案下的全球最低废品率</w:t>
      </w:r>
    </w:p>
    <w:p w14:paraId="602D8114" w14:textId="0A32495D" w:rsidR="00950F6B" w:rsidRDefault="00950F6B">
      <w:r>
        <w:rPr>
          <w:rFonts w:hint="eastAsia"/>
        </w:rPr>
        <w:t>毋庸置疑，塑料污染问题是日益严重的全球性问题，但不同地区的污染程度和塑料的使用习惯并不相同。考虑到这种区域差异性，</w:t>
      </w:r>
      <w:r w:rsidR="009B22D8">
        <w:rPr>
          <w:rFonts w:hint="eastAsia"/>
        </w:rPr>
        <w:t>建立模型对</w:t>
      </w:r>
      <w:r w:rsidR="009B22D8">
        <w:rPr>
          <w:rFonts w:hint="eastAsia"/>
        </w:rPr>
        <w:t>对世界不同地区的当前塑料污染程度评级，选择mismanaged</w:t>
      </w:r>
      <w:r w:rsidR="009B22D8">
        <w:t xml:space="preserve"> </w:t>
      </w:r>
      <w:r w:rsidR="009B22D8">
        <w:rPr>
          <w:rFonts w:hint="eastAsia"/>
        </w:rPr>
        <w:t>plastics</w:t>
      </w:r>
      <w:r w:rsidR="009B22D8">
        <w:t xml:space="preserve"> </w:t>
      </w:r>
      <w:r w:rsidR="009B22D8">
        <w:rPr>
          <w:rFonts w:hint="eastAsia"/>
        </w:rPr>
        <w:t>waste、global</w:t>
      </w:r>
      <w:r w:rsidR="009B22D8">
        <w:t xml:space="preserve"> </w:t>
      </w:r>
      <w:r w:rsidR="009B22D8">
        <w:rPr>
          <w:rFonts w:hint="eastAsia"/>
        </w:rPr>
        <w:t>mismanaged</w:t>
      </w:r>
      <w:r w:rsidR="009B22D8">
        <w:t xml:space="preserve"> </w:t>
      </w:r>
      <w:r w:rsidR="009B22D8">
        <w:rPr>
          <w:rFonts w:hint="eastAsia"/>
        </w:rPr>
        <w:t>waste</w:t>
      </w:r>
      <w:r w:rsidR="009B22D8">
        <w:t xml:space="preserve"> </w:t>
      </w:r>
      <w:r w:rsidR="009B22D8">
        <w:rPr>
          <w:rFonts w:hint="eastAsia"/>
        </w:rPr>
        <w:t>rate、plastics</w:t>
      </w:r>
      <w:r w:rsidR="009B22D8">
        <w:t xml:space="preserve"> </w:t>
      </w:r>
      <w:r w:rsidR="009B22D8">
        <w:rPr>
          <w:rFonts w:hint="eastAsia"/>
        </w:rPr>
        <w:t>marine</w:t>
      </w:r>
      <w:r w:rsidR="009B22D8">
        <w:t xml:space="preserve"> </w:t>
      </w:r>
      <w:r w:rsidR="009B22D8">
        <w:rPr>
          <w:rFonts w:hint="eastAsia"/>
        </w:rPr>
        <w:t>debris</w:t>
      </w:r>
      <w:r w:rsidR="009B22D8">
        <w:t xml:space="preserve"> </w:t>
      </w:r>
      <w:r w:rsidR="009B22D8">
        <w:rPr>
          <w:rFonts w:hint="eastAsia"/>
        </w:rPr>
        <w:t>and</w:t>
      </w:r>
      <w:r w:rsidR="009B22D8">
        <w:t xml:space="preserve"> </w:t>
      </w:r>
      <w:r w:rsidR="009B22D8">
        <w:rPr>
          <w:rFonts w:hint="eastAsia"/>
        </w:rPr>
        <w:t>landfill作为参数，使用熵权法进行地区污染评分，并对评分的结果进行了有效的地区划分</w:t>
      </w:r>
      <w:r w:rsidR="009B22D8">
        <w:rPr>
          <w:rFonts w:hint="eastAsia"/>
        </w:rPr>
        <w:t>。</w:t>
      </w:r>
    </w:p>
    <w:p w14:paraId="3AEF3FF7" w14:textId="14B28587" w:rsidR="009B22D8" w:rsidRPr="000E7A9B" w:rsidRDefault="009B22D8">
      <w:r>
        <w:rPr>
          <w:rFonts w:hint="eastAsia"/>
        </w:rPr>
        <w:t>参考</w:t>
      </w:r>
      <w:r>
        <w:rPr>
          <w:rFonts w:hint="eastAsia"/>
        </w:rPr>
        <w:t>近几年亚洲国家采取的垃圾进口禁令，基于量化的指标对地区划分模型</w:t>
      </w:r>
      <w:r>
        <w:rPr>
          <w:rFonts w:hint="eastAsia"/>
        </w:rPr>
        <w:t>进行基于政策</w:t>
      </w:r>
      <w:r>
        <w:rPr>
          <w:rFonts w:hint="eastAsia"/>
        </w:rPr>
        <w:t>的优化，并为不同地区的政府和环保部门提出了基于地区性的塑料垃圾回收目标，提出了有区分度的一次性塑料垃圾税费、禁令和相关政策的严苛性规定。</w:t>
      </w:r>
      <w:r>
        <w:rPr>
          <w:rFonts w:hint="eastAsia"/>
        </w:rPr>
        <w:t>具体的回收目标和规定可见如下图。</w:t>
      </w:r>
    </w:p>
    <w:tbl>
      <w:tblPr>
        <w:tblStyle w:val="a7"/>
        <w:tblW w:w="0" w:type="auto"/>
        <w:tblLook w:val="04A0" w:firstRow="1" w:lastRow="0" w:firstColumn="1" w:lastColumn="0" w:noHBand="0" w:noVBand="1"/>
      </w:tblPr>
      <w:tblGrid>
        <w:gridCol w:w="2074"/>
        <w:gridCol w:w="2074"/>
        <w:gridCol w:w="2074"/>
        <w:gridCol w:w="2074"/>
      </w:tblGrid>
      <w:tr w:rsidR="009B22D8" w14:paraId="3BEBAB05" w14:textId="77777777" w:rsidTr="009B22D8">
        <w:tc>
          <w:tcPr>
            <w:tcW w:w="2074" w:type="dxa"/>
          </w:tcPr>
          <w:p w14:paraId="2F20906D" w14:textId="6CF6A383" w:rsidR="009B22D8" w:rsidRDefault="009B22D8">
            <w:pPr>
              <w:rPr>
                <w:rFonts w:hint="eastAsia"/>
              </w:rPr>
            </w:pPr>
            <w:r>
              <w:rPr>
                <w:rFonts w:hint="eastAsia"/>
              </w:rPr>
              <w:t>评级</w:t>
            </w:r>
          </w:p>
        </w:tc>
        <w:tc>
          <w:tcPr>
            <w:tcW w:w="2074" w:type="dxa"/>
          </w:tcPr>
          <w:p w14:paraId="0F518044" w14:textId="10717DE0" w:rsidR="009B22D8" w:rsidRDefault="009B22D8">
            <w:pPr>
              <w:rPr>
                <w:rFonts w:hint="eastAsia"/>
              </w:rPr>
            </w:pPr>
            <w:r>
              <w:rPr>
                <w:rFonts w:hint="eastAsia"/>
              </w:rPr>
              <w:t>地区</w:t>
            </w:r>
          </w:p>
        </w:tc>
        <w:tc>
          <w:tcPr>
            <w:tcW w:w="2074" w:type="dxa"/>
          </w:tcPr>
          <w:p w14:paraId="44B25BF0" w14:textId="569EC160" w:rsidR="009B22D8" w:rsidRDefault="009B22D8">
            <w:pPr>
              <w:rPr>
                <w:rFonts w:hint="eastAsia"/>
              </w:rPr>
            </w:pPr>
            <w:r>
              <w:rPr>
                <w:rFonts w:hint="eastAsia"/>
              </w:rPr>
              <w:t>改善目标</w:t>
            </w:r>
          </w:p>
        </w:tc>
        <w:tc>
          <w:tcPr>
            <w:tcW w:w="2074" w:type="dxa"/>
          </w:tcPr>
          <w:p w14:paraId="097DD89D" w14:textId="4135AC82" w:rsidR="009B22D8" w:rsidRDefault="009B22D8">
            <w:pPr>
              <w:rPr>
                <w:rFonts w:hint="eastAsia"/>
              </w:rPr>
            </w:pPr>
            <w:r>
              <w:rPr>
                <w:rFonts w:hint="eastAsia"/>
              </w:rPr>
              <w:t>试行规定</w:t>
            </w:r>
          </w:p>
        </w:tc>
      </w:tr>
      <w:tr w:rsidR="009B22D8" w14:paraId="3DC049A3" w14:textId="77777777" w:rsidTr="009B22D8">
        <w:tc>
          <w:tcPr>
            <w:tcW w:w="2074" w:type="dxa"/>
          </w:tcPr>
          <w:p w14:paraId="5B0CAA31" w14:textId="77777777" w:rsidR="009B22D8" w:rsidRDefault="009B22D8">
            <w:pPr>
              <w:rPr>
                <w:rFonts w:hint="eastAsia"/>
              </w:rPr>
            </w:pPr>
          </w:p>
        </w:tc>
        <w:tc>
          <w:tcPr>
            <w:tcW w:w="2074" w:type="dxa"/>
          </w:tcPr>
          <w:p w14:paraId="0FEA0FAB" w14:textId="77777777" w:rsidR="009B22D8" w:rsidRDefault="009B22D8">
            <w:pPr>
              <w:rPr>
                <w:rFonts w:hint="eastAsia"/>
              </w:rPr>
            </w:pPr>
          </w:p>
        </w:tc>
        <w:tc>
          <w:tcPr>
            <w:tcW w:w="2074" w:type="dxa"/>
          </w:tcPr>
          <w:p w14:paraId="2167BBE2" w14:textId="77777777" w:rsidR="009B22D8" w:rsidRDefault="009B22D8">
            <w:pPr>
              <w:rPr>
                <w:rFonts w:hint="eastAsia"/>
              </w:rPr>
            </w:pPr>
          </w:p>
        </w:tc>
        <w:tc>
          <w:tcPr>
            <w:tcW w:w="2074" w:type="dxa"/>
          </w:tcPr>
          <w:p w14:paraId="239F9FC0" w14:textId="77777777" w:rsidR="009B22D8" w:rsidRDefault="009B22D8">
            <w:pPr>
              <w:rPr>
                <w:rFonts w:hint="eastAsia"/>
              </w:rPr>
            </w:pPr>
          </w:p>
        </w:tc>
      </w:tr>
      <w:tr w:rsidR="009B22D8" w14:paraId="7D7B16F3" w14:textId="77777777" w:rsidTr="009B22D8">
        <w:tc>
          <w:tcPr>
            <w:tcW w:w="2074" w:type="dxa"/>
          </w:tcPr>
          <w:p w14:paraId="14D5D799" w14:textId="77777777" w:rsidR="009B22D8" w:rsidRDefault="009B22D8">
            <w:pPr>
              <w:rPr>
                <w:rFonts w:hint="eastAsia"/>
              </w:rPr>
            </w:pPr>
          </w:p>
        </w:tc>
        <w:tc>
          <w:tcPr>
            <w:tcW w:w="2074" w:type="dxa"/>
          </w:tcPr>
          <w:p w14:paraId="6ABCB2D7" w14:textId="77777777" w:rsidR="009B22D8" w:rsidRDefault="009B22D8">
            <w:pPr>
              <w:rPr>
                <w:rFonts w:hint="eastAsia"/>
              </w:rPr>
            </w:pPr>
          </w:p>
        </w:tc>
        <w:tc>
          <w:tcPr>
            <w:tcW w:w="2074" w:type="dxa"/>
          </w:tcPr>
          <w:p w14:paraId="6425CD07" w14:textId="77777777" w:rsidR="009B22D8" w:rsidRDefault="009B22D8">
            <w:pPr>
              <w:rPr>
                <w:rFonts w:hint="eastAsia"/>
              </w:rPr>
            </w:pPr>
          </w:p>
        </w:tc>
        <w:tc>
          <w:tcPr>
            <w:tcW w:w="2074" w:type="dxa"/>
          </w:tcPr>
          <w:p w14:paraId="1937671A" w14:textId="77777777" w:rsidR="009B22D8" w:rsidRDefault="009B22D8">
            <w:pPr>
              <w:rPr>
                <w:rFonts w:hint="eastAsia"/>
              </w:rPr>
            </w:pPr>
          </w:p>
        </w:tc>
      </w:tr>
      <w:tr w:rsidR="009B22D8" w14:paraId="3944B2C4" w14:textId="77777777" w:rsidTr="009B22D8">
        <w:tc>
          <w:tcPr>
            <w:tcW w:w="2074" w:type="dxa"/>
          </w:tcPr>
          <w:p w14:paraId="762C658E" w14:textId="77777777" w:rsidR="009B22D8" w:rsidRDefault="009B22D8">
            <w:pPr>
              <w:rPr>
                <w:rFonts w:hint="eastAsia"/>
              </w:rPr>
            </w:pPr>
          </w:p>
        </w:tc>
        <w:tc>
          <w:tcPr>
            <w:tcW w:w="2074" w:type="dxa"/>
          </w:tcPr>
          <w:p w14:paraId="2040ED67" w14:textId="77777777" w:rsidR="009B22D8" w:rsidRDefault="009B22D8">
            <w:pPr>
              <w:rPr>
                <w:rFonts w:hint="eastAsia"/>
              </w:rPr>
            </w:pPr>
          </w:p>
        </w:tc>
        <w:tc>
          <w:tcPr>
            <w:tcW w:w="2074" w:type="dxa"/>
          </w:tcPr>
          <w:p w14:paraId="75E042C9" w14:textId="77777777" w:rsidR="009B22D8" w:rsidRDefault="009B22D8">
            <w:pPr>
              <w:rPr>
                <w:rFonts w:hint="eastAsia"/>
              </w:rPr>
            </w:pPr>
          </w:p>
        </w:tc>
        <w:tc>
          <w:tcPr>
            <w:tcW w:w="2074" w:type="dxa"/>
          </w:tcPr>
          <w:p w14:paraId="376F05F7" w14:textId="77777777" w:rsidR="009B22D8" w:rsidRDefault="009B22D8">
            <w:pPr>
              <w:rPr>
                <w:rFonts w:hint="eastAsia"/>
              </w:rPr>
            </w:pPr>
          </w:p>
        </w:tc>
      </w:tr>
    </w:tbl>
    <w:p w14:paraId="1F067D16" w14:textId="77777777" w:rsidR="008F36C3" w:rsidRDefault="008F36C3"/>
    <w:p w14:paraId="46351EE5" w14:textId="0AC7A78F" w:rsidR="009B22D8" w:rsidRDefault="009B22D8">
      <w:r>
        <w:rPr>
          <w:rFonts w:hint="eastAsia"/>
        </w:rPr>
        <w:t>经过优化后的成熟模型，是一种基于地区差异化的有效全球性塑料问题解决方案。参照目前的全球环境情况和塑料污染情况，采用该解决方案</w:t>
      </w:r>
      <w:r w:rsidR="008F36C3">
        <w:rPr>
          <w:rFonts w:hint="eastAsia"/>
        </w:rPr>
        <w:t>，能够估测出到2</w:t>
      </w:r>
      <w:r w:rsidR="008F36C3">
        <w:t>025</w:t>
      </w:r>
      <w:r w:rsidR="008F36C3">
        <w:rPr>
          <w:rFonts w:hint="eastAsia"/>
        </w:rPr>
        <w:t>年的最低废品率约为（百分之4</w:t>
      </w:r>
      <w:r w:rsidR="008F36C3">
        <w:t>0</w:t>
      </w:r>
      <w:r w:rsidR="008F36C3">
        <w:rPr>
          <w:rFonts w:hint="eastAsia"/>
        </w:rPr>
        <w:t>多那个）</w:t>
      </w:r>
    </w:p>
    <w:p w14:paraId="72FB055B" w14:textId="66259624" w:rsidR="008F36C3" w:rsidRDefault="008F36C3"/>
    <w:p w14:paraId="4AFDD6C4" w14:textId="07DDB561" w:rsidR="008F36C3" w:rsidRDefault="008F36C3">
      <w:r>
        <w:rPr>
          <w:rFonts w:hint="eastAsia"/>
        </w:rPr>
        <w:t>解决方案</w:t>
      </w:r>
      <w:r>
        <w:rPr>
          <w:rFonts w:hint="eastAsia"/>
        </w:rPr>
        <w:t>下的全球塑料垃圾有效回收率走向</w:t>
      </w:r>
    </w:p>
    <w:p w14:paraId="5F8407AE" w14:textId="45C566B6" w:rsidR="008F36C3" w:rsidRDefault="008F36C3">
      <w:r>
        <w:rPr>
          <w:rFonts w:hint="eastAsia"/>
        </w:rPr>
        <w:t>通过该方案，结合各地区的目前回收率情况，可以估算出全世界的塑料垃圾回收率走向</w:t>
      </w:r>
    </w:p>
    <w:p w14:paraId="41023620" w14:textId="36387778" w:rsidR="008F36C3" w:rsidRDefault="008F36C3">
      <w:r>
        <w:rPr>
          <w:rFonts w:hint="eastAsia"/>
        </w:rPr>
        <w:t>（那个2</w:t>
      </w:r>
      <w:r>
        <w:t>015</w:t>
      </w:r>
      <w:r>
        <w:rPr>
          <w:rFonts w:hint="eastAsia"/>
        </w:rPr>
        <w:t>年开始的走向图）</w:t>
      </w:r>
    </w:p>
    <w:p w14:paraId="2F4C09D7" w14:textId="13224F61" w:rsidR="008F36C3" w:rsidRDefault="008F36C3"/>
    <w:p w14:paraId="3E2059D9" w14:textId="2269A3E6" w:rsidR="008F36C3" w:rsidRDefault="008F36C3">
      <w:pPr>
        <w:widowControl/>
        <w:jc w:val="left"/>
      </w:pPr>
      <w:r>
        <w:br w:type="page"/>
      </w:r>
    </w:p>
    <w:p w14:paraId="49C162EE" w14:textId="3CFE28B1" w:rsidR="008F36C3" w:rsidRDefault="008F36C3">
      <w:r>
        <w:rPr>
          <w:rFonts w:hint="eastAsia"/>
        </w:rPr>
        <w:lastRenderedPageBreak/>
        <w:t>可能影响未来走势的因素：</w:t>
      </w:r>
    </w:p>
    <w:p w14:paraId="66531486" w14:textId="77777777" w:rsidR="00374535" w:rsidRDefault="008F36C3">
      <w:r>
        <w:rPr>
          <w:rFonts w:hint="eastAsia"/>
        </w:rPr>
        <w:t>有利性因素：</w:t>
      </w:r>
    </w:p>
    <w:p w14:paraId="7D6BF2ED" w14:textId="3D64FD38" w:rsidR="008F36C3" w:rsidRDefault="008F36C3">
      <w:r>
        <w:rPr>
          <w:rFonts w:hint="eastAsia"/>
        </w:rPr>
        <w:t>根据联合国的调查文件，近5年塑料产品替代产品的产能正在以指数形式攀升，未来塑料产业的一部分需求可能被这部分产能替代，塑料垃圾的年产量可能会下滑</w:t>
      </w:r>
    </w:p>
    <w:p w14:paraId="3E83655A" w14:textId="147DD511" w:rsidR="008F36C3" w:rsidRDefault="00374535">
      <w:r>
        <w:rPr>
          <w:rFonts w:hint="eastAsia"/>
        </w:rPr>
        <w:t>2</w:t>
      </w:r>
      <w:r>
        <w:t>013</w:t>
      </w:r>
      <w:r>
        <w:rPr>
          <w:rFonts w:hint="eastAsia"/>
        </w:rPr>
        <w:t>年开始，亚洲国家陆续推出塑料垃圾进口禁令，在禁令的长期执行下，世界范围内的垃圾分布及污染指数可能会出现较大的变化。为了解决这种问题，团队对该解决方案的区域划分规则进行了优化，各国家或组织可以将近年的塑料垃圾污染数据带入模型，该模型可以做出新的全球划分，从而实时制定新的污染处理策略，保证塑料垃圾的有效循环率能够持续性高速增长</w:t>
      </w:r>
    </w:p>
    <w:p w14:paraId="3A63A466" w14:textId="45E3C7A3" w:rsidR="00374535" w:rsidRDefault="00374535">
      <w:r>
        <w:rPr>
          <w:rFonts w:hint="eastAsia"/>
        </w:rPr>
        <w:t>随着化工产业的发展，生物可降解</w:t>
      </w:r>
      <w:r>
        <w:t>—</w:t>
      </w:r>
      <w:r>
        <w:rPr>
          <w:rFonts w:hint="eastAsia"/>
        </w:rPr>
        <w:t>可堆肥性塑料的研究</w:t>
      </w:r>
      <w:r w:rsidR="005441F8">
        <w:rPr>
          <w:rFonts w:hint="eastAsia"/>
        </w:rPr>
        <w:t>有了突破性进步，2</w:t>
      </w:r>
      <w:r w:rsidR="005441F8">
        <w:t>017</w:t>
      </w:r>
      <w:r w:rsidR="005441F8">
        <w:rPr>
          <w:rFonts w:hint="eastAsia"/>
        </w:rPr>
        <w:t>年前后，多种生物可降解塑料被发明出来，被众多环境专家认为是塑料治理的未来。尽管该产业仍处于初级阶段，但未来生物可降解塑料的产能壮大能够有效地降低一次性塑料垃圾污染</w:t>
      </w:r>
    </w:p>
    <w:p w14:paraId="711C7884" w14:textId="4E418B6D" w:rsidR="005441F8" w:rsidRDefault="005441F8">
      <w:r>
        <w:rPr>
          <w:rFonts w:hint="eastAsia"/>
        </w:rPr>
        <w:t>不利性因素：</w:t>
      </w:r>
    </w:p>
    <w:p w14:paraId="438EBC26" w14:textId="6196A647" w:rsidR="005441F8" w:rsidRDefault="005441F8">
      <w:r>
        <w:rPr>
          <w:rFonts w:hint="eastAsia"/>
        </w:rPr>
        <w:t>地球环境是由多因素决定的，其他污染对环境产生的影响，可能会使环境承载力严重下降，塑料垃圾处理的压力增大</w:t>
      </w:r>
    </w:p>
    <w:p w14:paraId="6B75E76E" w14:textId="0D1AAFAD" w:rsidR="005441F8" w:rsidRPr="008F36C3" w:rsidRDefault="005441F8">
      <w:pPr>
        <w:rPr>
          <w:rFonts w:hint="eastAsia"/>
        </w:rPr>
      </w:pPr>
      <w:r>
        <w:rPr>
          <w:rFonts w:hint="eastAsia"/>
        </w:rPr>
        <w:t>根据调查，在世界的众多发展中国家和落后国家仍存在大量的私自焚烧，掩埋塑料垃圾等对环境有害的行为，以及偷税漏税的非法行为，会对政策实行后的效果起到一定的阻力。</w:t>
      </w:r>
      <w:bookmarkStart w:id="0" w:name="_GoBack"/>
      <w:bookmarkEnd w:id="0"/>
    </w:p>
    <w:sectPr w:rsidR="005441F8" w:rsidRPr="008F36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AFA43F" w14:textId="77777777" w:rsidR="008879A0" w:rsidRDefault="008879A0" w:rsidP="00A8667C">
      <w:r>
        <w:separator/>
      </w:r>
    </w:p>
  </w:endnote>
  <w:endnote w:type="continuationSeparator" w:id="0">
    <w:p w14:paraId="036D9773" w14:textId="77777777" w:rsidR="008879A0" w:rsidRDefault="008879A0" w:rsidP="00A86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F4C477" w14:textId="77777777" w:rsidR="008879A0" w:rsidRDefault="008879A0" w:rsidP="00A8667C">
      <w:r>
        <w:separator/>
      </w:r>
    </w:p>
  </w:footnote>
  <w:footnote w:type="continuationSeparator" w:id="0">
    <w:p w14:paraId="02CF09B3" w14:textId="77777777" w:rsidR="008879A0" w:rsidRDefault="008879A0" w:rsidP="00A866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D2C"/>
    <w:rsid w:val="000543D4"/>
    <w:rsid w:val="000C5D58"/>
    <w:rsid w:val="000E7A9B"/>
    <w:rsid w:val="00374535"/>
    <w:rsid w:val="005441F8"/>
    <w:rsid w:val="005B2D2C"/>
    <w:rsid w:val="008879A0"/>
    <w:rsid w:val="008F36C3"/>
    <w:rsid w:val="00950F6B"/>
    <w:rsid w:val="009B22D8"/>
    <w:rsid w:val="00A8667C"/>
    <w:rsid w:val="00AC091C"/>
    <w:rsid w:val="00C33F46"/>
    <w:rsid w:val="00C43F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73872B"/>
  <w15:chartTrackingRefBased/>
  <w15:docId w15:val="{422F89F4-017F-4A8B-8243-C0BBC71F1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8667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8667C"/>
    <w:rPr>
      <w:sz w:val="18"/>
      <w:szCs w:val="18"/>
    </w:rPr>
  </w:style>
  <w:style w:type="paragraph" w:styleId="a5">
    <w:name w:val="footer"/>
    <w:basedOn w:val="a"/>
    <w:link w:val="a6"/>
    <w:uiPriority w:val="99"/>
    <w:unhideWhenUsed/>
    <w:rsid w:val="00A8667C"/>
    <w:pPr>
      <w:tabs>
        <w:tab w:val="center" w:pos="4153"/>
        <w:tab w:val="right" w:pos="8306"/>
      </w:tabs>
      <w:snapToGrid w:val="0"/>
      <w:jc w:val="left"/>
    </w:pPr>
    <w:rPr>
      <w:sz w:val="18"/>
      <w:szCs w:val="18"/>
    </w:rPr>
  </w:style>
  <w:style w:type="character" w:customStyle="1" w:styleId="a6">
    <w:name w:val="页脚 字符"/>
    <w:basedOn w:val="a0"/>
    <w:link w:val="a5"/>
    <w:uiPriority w:val="99"/>
    <w:rsid w:val="00A8667C"/>
    <w:rPr>
      <w:sz w:val="18"/>
      <w:szCs w:val="18"/>
    </w:rPr>
  </w:style>
  <w:style w:type="table" w:styleId="a7">
    <w:name w:val="Table Grid"/>
    <w:basedOn w:val="a1"/>
    <w:uiPriority w:val="39"/>
    <w:rsid w:val="009B22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241</Words>
  <Characters>1379</Characters>
  <Application>Microsoft Office Word</Application>
  <DocSecurity>0</DocSecurity>
  <Lines>11</Lines>
  <Paragraphs>3</Paragraphs>
  <ScaleCrop>false</ScaleCrop>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畅</dc:creator>
  <cp:keywords/>
  <dc:description/>
  <cp:lastModifiedBy>张 畅</cp:lastModifiedBy>
  <cp:revision>2</cp:revision>
  <dcterms:created xsi:type="dcterms:W3CDTF">2020-02-17T02:16:00Z</dcterms:created>
  <dcterms:modified xsi:type="dcterms:W3CDTF">2020-02-17T03:58:00Z</dcterms:modified>
</cp:coreProperties>
</file>