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DE5EA" w14:textId="0052A3F2" w:rsidR="00D7465E" w:rsidRDefault="00B51E91">
      <w:r>
        <w:tab/>
      </w:r>
      <w:r>
        <w:rPr>
          <w:rFonts w:hint="eastAsia"/>
        </w:rPr>
        <w:t>阅读教材6</w:t>
      </w:r>
      <w:r>
        <w:t>.1</w:t>
      </w:r>
      <w:r>
        <w:rPr>
          <w:rFonts w:hint="eastAsia"/>
        </w:rPr>
        <w:t>后，经过小组讨论，我们小组认为自己的工程设计方法为自顶向下与自底向上结合的设计方法。</w:t>
      </w:r>
    </w:p>
    <w:p w14:paraId="7D681C1B" w14:textId="7400A09C" w:rsidR="00B51E91" w:rsidRDefault="00B51E91" w:rsidP="00905C84">
      <w:pPr>
        <w:pStyle w:val="3"/>
      </w:pPr>
      <w:r>
        <w:rPr>
          <w:rFonts w:hint="eastAsia"/>
        </w:rPr>
        <w:t>自顶向</w:t>
      </w:r>
      <w:r w:rsidR="00AA378B">
        <w:rPr>
          <w:rFonts w:hint="eastAsia"/>
        </w:rPr>
        <w:t>下</w:t>
      </w:r>
      <w:r>
        <w:rPr>
          <w:rFonts w:hint="eastAsia"/>
        </w:rPr>
        <w:t>：</w:t>
      </w:r>
    </w:p>
    <w:p w14:paraId="571E6ED1" w14:textId="4F7D8B04" w:rsidR="00876313" w:rsidRPr="00876313" w:rsidRDefault="00876313" w:rsidP="00876313">
      <w:pPr>
        <w:ind w:firstLine="420"/>
      </w:pPr>
      <w:r w:rsidRPr="00876313">
        <w:rPr>
          <w:rFonts w:hint="eastAsia"/>
        </w:rPr>
        <w:t>自顶向下设计是指根据给定的问题，递归地将给定问题分析成若干小的基本问题，自下而上是一种相反的设计方法，是指根据已有的组件（基本问题），通过一定的排列组合，最终解决需要解决的问题</w:t>
      </w:r>
    </w:p>
    <w:p w14:paraId="0382110C" w14:textId="0391BFF6" w:rsidR="00B51E91" w:rsidRDefault="00905C84">
      <w:r>
        <w:tab/>
      </w:r>
      <w:r>
        <w:rPr>
          <w:rFonts w:hint="eastAsia"/>
        </w:rPr>
        <w:t>在讨论项目主题的初期，我们小组对开发怎样的项目展开了激烈的探讨，最终决定,项目的主题定为论坛，一个专为全球计算机科学爱好者设计的交流论坛,这便是我们项目架构的“顶”。</w:t>
      </w:r>
      <w:r w:rsidR="00AA378B">
        <w:rPr>
          <w:rFonts w:hint="eastAsia"/>
        </w:rPr>
        <w:t>最初，我们项目的设计</w:t>
      </w:r>
      <w:r w:rsidR="00F108E3">
        <w:rPr>
          <w:rFonts w:hint="eastAsia"/>
        </w:rPr>
        <w:t>是</w:t>
      </w:r>
      <w:r w:rsidR="00AA378B">
        <w:rPr>
          <w:rFonts w:hint="eastAsia"/>
        </w:rPr>
        <w:t>自顶向下</w:t>
      </w:r>
      <w:r w:rsidR="00D82A39">
        <w:rPr>
          <w:rFonts w:hint="eastAsia"/>
        </w:rPr>
        <w:t>的，从确定的项目主题开始逐渐细化，从而先确定项目的整体框架，只有当框架确定下来，我们在今后的开发才有所依据。</w:t>
      </w:r>
    </w:p>
    <w:p w14:paraId="097DF3D9" w14:textId="32041EEA" w:rsidR="00EC3511" w:rsidRDefault="00EC3511">
      <w:r>
        <w:tab/>
      </w:r>
      <w:r>
        <w:rPr>
          <w:rFonts w:hint="eastAsia"/>
        </w:rPr>
        <w:t>主题的下一层，便是要实现的功能。</w:t>
      </w:r>
      <w:r w:rsidR="00683B30">
        <w:rPr>
          <w:rFonts w:hint="eastAsia"/>
        </w:rPr>
        <w:t>根据我们的主题，我们将功能分类为登录、注册模块，</w:t>
      </w:r>
      <w:r w:rsidR="0078189C">
        <w:rPr>
          <w:rFonts w:hint="eastAsia"/>
        </w:rPr>
        <w:t>个人中心模块，</w:t>
      </w:r>
      <w:r w:rsidR="00A31CBA">
        <w:rPr>
          <w:rFonts w:hint="eastAsia"/>
        </w:rPr>
        <w:t>帖子模块，评论模块，</w:t>
      </w:r>
      <w:r w:rsidR="0078189C">
        <w:rPr>
          <w:rFonts w:hint="eastAsia"/>
        </w:rPr>
        <w:t>搜索模块等，确定了工程大概的工作量和推进顺序，并且有助于接下来的分工和小组协作。</w:t>
      </w:r>
    </w:p>
    <w:p w14:paraId="6322D51E" w14:textId="5C266A8E" w:rsidR="0078189C" w:rsidRDefault="00540C1C">
      <w:r>
        <w:tab/>
      </w:r>
      <w:r w:rsidR="00031EF6">
        <w:rPr>
          <w:rFonts w:hint="eastAsia"/>
        </w:rPr>
        <w:t>对于</w:t>
      </w:r>
      <w:r w:rsidR="00AD3F59">
        <w:rPr>
          <w:rFonts w:hint="eastAsia"/>
        </w:rPr>
        <w:t>每一个功能，我们又讨论进行了设计，具体设计见</w:t>
      </w:r>
      <w:r w:rsidR="004C0BCD">
        <w:rPr>
          <w:rFonts w:hint="eastAsia"/>
        </w:rPr>
        <w:t>需求规格说明书，这里只列出部分示例。</w:t>
      </w:r>
    </w:p>
    <w:p w14:paraId="48D29E7B" w14:textId="2BD77A5B" w:rsidR="004C0BCD" w:rsidRDefault="004C0BCD">
      <w:r w:rsidRPr="00153C85">
        <w:rPr>
          <w:rFonts w:ascii="宋体" w:hAnsi="宋体" w:cs="宋体"/>
          <w:noProof/>
          <w:kern w:val="0"/>
          <w:sz w:val="24"/>
        </w:rPr>
        <w:drawing>
          <wp:inline distT="0" distB="0" distL="0" distR="0" wp14:anchorId="5316A6CE" wp14:editId="30594578">
            <wp:extent cx="5056505" cy="2917190"/>
            <wp:effectExtent l="0" t="0" r="0" b="0"/>
            <wp:docPr id="1" name="图片 1" descr="C:\Users\Administrator\AppData\Roaming\Tencent\Users\2781180383\QQ\WinTemp\RichOle\JH9}YU6)_7_W[2FN@LOT$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2781180383\QQ\WinTemp\RichOle\JH9}YU6)_7_W[2FN@LOT$Y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6505" cy="2917190"/>
                    </a:xfrm>
                    <a:prstGeom prst="rect">
                      <a:avLst/>
                    </a:prstGeom>
                    <a:noFill/>
                    <a:ln>
                      <a:noFill/>
                    </a:ln>
                  </pic:spPr>
                </pic:pic>
              </a:graphicData>
            </a:graphic>
          </wp:inline>
        </w:drawing>
      </w:r>
    </w:p>
    <w:p w14:paraId="3C8F9908" w14:textId="77777777" w:rsidR="00BE1826" w:rsidRDefault="00BE1826"/>
    <w:p w14:paraId="0F031C46" w14:textId="2EB08371" w:rsidR="00A202C7" w:rsidRDefault="004C0BCD" w:rsidP="00A202C7">
      <w:r w:rsidRPr="00153C85">
        <w:rPr>
          <w:rFonts w:ascii="宋体" w:hAnsi="宋体" w:cs="宋体"/>
          <w:noProof/>
          <w:kern w:val="0"/>
          <w:sz w:val="24"/>
        </w:rPr>
        <w:lastRenderedPageBreak/>
        <w:drawing>
          <wp:inline distT="0" distB="0" distL="0" distR="0" wp14:anchorId="1B7F1029" wp14:editId="6A015F0E">
            <wp:extent cx="4980305" cy="3848100"/>
            <wp:effectExtent l="0" t="0" r="0" b="0"/>
            <wp:docPr id="2" name="图片 2" descr="C:\Users\Administrator\AppData\Roaming\Tencent\Users\2781180383\QQ\WinTemp\RichOle\O}FZQYB5{N}U16FG8UEU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strator\AppData\Roaming\Tencent\Users\2781180383\QQ\WinTemp\RichOle\O}FZQYB5{N}U16FG8UEU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305" cy="3848100"/>
                    </a:xfrm>
                    <a:prstGeom prst="rect">
                      <a:avLst/>
                    </a:prstGeom>
                    <a:noFill/>
                    <a:ln>
                      <a:noFill/>
                    </a:ln>
                  </pic:spPr>
                </pic:pic>
              </a:graphicData>
            </a:graphic>
          </wp:inline>
        </w:drawing>
      </w:r>
    </w:p>
    <w:p w14:paraId="44AF59E5" w14:textId="7F530651" w:rsidR="00A202C7" w:rsidRDefault="00A202C7" w:rsidP="00A202C7"/>
    <w:p w14:paraId="2F264292" w14:textId="69D4994D" w:rsidR="00A202C7" w:rsidRDefault="00A202C7" w:rsidP="00A202C7"/>
    <w:p w14:paraId="1C0A1D01" w14:textId="77777777" w:rsidR="00A202C7" w:rsidRDefault="00A202C7" w:rsidP="00A202C7">
      <w:pPr>
        <w:rPr>
          <w:rFonts w:hint="eastAsia"/>
        </w:rPr>
      </w:pPr>
    </w:p>
    <w:p w14:paraId="2A9BE4B3" w14:textId="216A887E" w:rsidR="00BE1826" w:rsidRDefault="00BE1826" w:rsidP="00A202C7">
      <w:pPr>
        <w:pStyle w:val="3"/>
      </w:pPr>
      <w:r w:rsidRPr="00BE1826">
        <w:rPr>
          <w:rFonts w:hint="eastAsia"/>
        </w:rPr>
        <w:t>自顶向下：</w:t>
      </w:r>
    </w:p>
    <w:p w14:paraId="17E4969F" w14:textId="77777777" w:rsidR="00A202C7" w:rsidRDefault="00A202C7" w:rsidP="00A202C7">
      <w:r>
        <w:tab/>
      </w:r>
      <w:r>
        <w:rPr>
          <w:rFonts w:hint="eastAsia"/>
        </w:rPr>
        <w:t>采用自底向上的方法时</w:t>
      </w:r>
      <w:r>
        <w:t>, 往往先考虑系统的细节或其中一部分, 然后对多个部分进行抽象归纳合成一个大模块. 在此Web应用的开发过程中, 有很多这样的过程, 具体地, 模型层中Comment类的建立过程就是一个自底向上的过程.</w:t>
      </w:r>
      <w:bookmarkStart w:id="0" w:name="_GoBack"/>
      <w:bookmarkEnd w:id="0"/>
    </w:p>
    <w:p w14:paraId="377319FE" w14:textId="77777777" w:rsidR="00A202C7" w:rsidRDefault="00A202C7" w:rsidP="00A202C7">
      <w:r>
        <w:tab/>
        <w:t>Commet类的建立: 提到评论, 往往首先想到用户会添加评论(回帖), 其次是用户和用户之间在评论区交谈, 后者属于前者的子集, 因为评论本质上也是一个帖子, 这时我们会把这个处理过程和用户绑定在一起; 在开发过程中, 发现其他用户(甚至包括游客)都必须能看到评论, 只要该评论不是私有的, 这样上面的绑定就不可行了, 但是仍然可以通过和这个帖子关联的用户列表来访问评论; 再进一步, 帖子的预览应该显示评论数, 但是不需要显示内容, 这样如果还去查询就非常耗时间了, 此时评论数应该被升级为一个字段, 字段</w:t>
      </w:r>
      <w:r>
        <w:rPr>
          <w:rFonts w:hint="eastAsia"/>
        </w:rPr>
        <w:t>必须要有保存的地方</w:t>
      </w:r>
      <w:r>
        <w:t>, 此时不能确定保存位置, 但评论列表, 当前页数, 主题…都应该被升级成字段时, 应该建立Comment类来归纳这些字段和方法.</w:t>
      </w:r>
    </w:p>
    <w:p w14:paraId="55B90302" w14:textId="77777777" w:rsidR="00A202C7" w:rsidRDefault="00A202C7" w:rsidP="00A202C7">
      <w:r>
        <w:tab/>
        <w:t>不仅仅限于Model层, 其他层也会有类似过程, 自底向上融合进了开发过程中.</w:t>
      </w:r>
    </w:p>
    <w:p w14:paraId="78D1FD27" w14:textId="0C7505FE" w:rsidR="00A202C7" w:rsidRPr="00A202C7" w:rsidRDefault="00A202C7" w:rsidP="00A202C7">
      <w:pPr>
        <w:rPr>
          <w:rFonts w:hint="eastAsia"/>
        </w:rPr>
      </w:pPr>
      <w:r>
        <w:lastRenderedPageBreak/>
        <w:tab/>
      </w:r>
      <w:r>
        <w:rPr>
          <w:noProof/>
        </w:rPr>
        <w:drawing>
          <wp:inline distT="0" distB="0" distL="0" distR="0" wp14:anchorId="00738A1D" wp14:editId="6B862DC9">
            <wp:extent cx="2583828" cy="3212327"/>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330" cy="3216681"/>
                    </a:xfrm>
                    <a:prstGeom prst="rect">
                      <a:avLst/>
                    </a:prstGeom>
                  </pic:spPr>
                </pic:pic>
              </a:graphicData>
            </a:graphic>
          </wp:inline>
        </w:drawing>
      </w:r>
    </w:p>
    <w:sectPr w:rsidR="00A202C7" w:rsidRPr="00A20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F1295" w14:textId="77777777" w:rsidR="00A22D71" w:rsidRDefault="00A22D71" w:rsidP="00B51E91">
      <w:r>
        <w:separator/>
      </w:r>
    </w:p>
  </w:endnote>
  <w:endnote w:type="continuationSeparator" w:id="0">
    <w:p w14:paraId="12BACDAD" w14:textId="77777777" w:rsidR="00A22D71" w:rsidRDefault="00A22D71" w:rsidP="00B5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95888" w14:textId="77777777" w:rsidR="00A22D71" w:rsidRDefault="00A22D71" w:rsidP="00B51E91">
      <w:r>
        <w:separator/>
      </w:r>
    </w:p>
  </w:footnote>
  <w:footnote w:type="continuationSeparator" w:id="0">
    <w:p w14:paraId="57C15EC4" w14:textId="77777777" w:rsidR="00A22D71" w:rsidRDefault="00A22D71" w:rsidP="00B51E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B9"/>
    <w:rsid w:val="00031EF6"/>
    <w:rsid w:val="004961B9"/>
    <w:rsid w:val="004C0BCD"/>
    <w:rsid w:val="00540C1C"/>
    <w:rsid w:val="00683B30"/>
    <w:rsid w:val="0078189C"/>
    <w:rsid w:val="00876313"/>
    <w:rsid w:val="00905C84"/>
    <w:rsid w:val="00A03A2B"/>
    <w:rsid w:val="00A202C7"/>
    <w:rsid w:val="00A22D71"/>
    <w:rsid w:val="00A31CBA"/>
    <w:rsid w:val="00AA378B"/>
    <w:rsid w:val="00AD3F59"/>
    <w:rsid w:val="00B51E91"/>
    <w:rsid w:val="00BE1826"/>
    <w:rsid w:val="00D7465E"/>
    <w:rsid w:val="00D82A39"/>
    <w:rsid w:val="00EC3511"/>
    <w:rsid w:val="00F1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CC83"/>
  <w15:chartTrackingRefBased/>
  <w15:docId w15:val="{4DC7C617-C9F5-44AA-B87B-6295BC8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51E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5C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E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E91"/>
    <w:rPr>
      <w:sz w:val="18"/>
      <w:szCs w:val="18"/>
    </w:rPr>
  </w:style>
  <w:style w:type="paragraph" w:styleId="a5">
    <w:name w:val="footer"/>
    <w:basedOn w:val="a"/>
    <w:link w:val="a6"/>
    <w:uiPriority w:val="99"/>
    <w:unhideWhenUsed/>
    <w:rsid w:val="00B51E91"/>
    <w:pPr>
      <w:tabs>
        <w:tab w:val="center" w:pos="4153"/>
        <w:tab w:val="right" w:pos="8306"/>
      </w:tabs>
      <w:snapToGrid w:val="0"/>
      <w:jc w:val="left"/>
    </w:pPr>
    <w:rPr>
      <w:sz w:val="18"/>
      <w:szCs w:val="18"/>
    </w:rPr>
  </w:style>
  <w:style w:type="character" w:customStyle="1" w:styleId="a6">
    <w:name w:val="页脚 字符"/>
    <w:basedOn w:val="a0"/>
    <w:link w:val="a5"/>
    <w:uiPriority w:val="99"/>
    <w:rsid w:val="00B51E91"/>
    <w:rPr>
      <w:sz w:val="18"/>
      <w:szCs w:val="18"/>
    </w:rPr>
  </w:style>
  <w:style w:type="character" w:customStyle="1" w:styleId="20">
    <w:name w:val="标题 2 字符"/>
    <w:basedOn w:val="a0"/>
    <w:link w:val="2"/>
    <w:uiPriority w:val="9"/>
    <w:rsid w:val="00B51E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5C8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庆彬 魏</dc:creator>
  <cp:keywords/>
  <dc:description/>
  <cp:lastModifiedBy>Q</cp:lastModifiedBy>
  <cp:revision>18</cp:revision>
  <dcterms:created xsi:type="dcterms:W3CDTF">2021-05-26T11:38:00Z</dcterms:created>
  <dcterms:modified xsi:type="dcterms:W3CDTF">2021-05-26T12:18:00Z</dcterms:modified>
</cp:coreProperties>
</file>