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4"/>
        <w:tblpPr w:leftFromText="180" w:rightFromText="180" w:vertAnchor="text" w:tblpX="2988" w:tblpY="1"/>
        <w:tblOverlap w:val="never"/>
        <w:tblW w:w="6629" w:type="dxa"/>
        <w:tblInd w:w="0" w:type="dxa"/>
        <w:tblLayout w:type="fixed"/>
        <w:tblCellMar>
          <w:top w:w="0" w:type="dxa"/>
          <w:left w:w="108" w:type="dxa"/>
          <w:bottom w:w="0" w:type="dxa"/>
          <w:right w:w="108" w:type="dxa"/>
        </w:tblCellMar>
      </w:tblPr>
      <w:tblGrid>
        <w:gridCol w:w="4786"/>
        <w:gridCol w:w="1843"/>
      </w:tblGrid>
      <w:tr>
        <w:tblPrEx>
          <w:tblCellMar>
            <w:top w:w="0" w:type="dxa"/>
            <w:left w:w="108" w:type="dxa"/>
            <w:bottom w:w="0" w:type="dxa"/>
            <w:right w:w="108" w:type="dxa"/>
          </w:tblCellMar>
        </w:tblPrEx>
        <w:trPr>
          <w:trHeight w:val="655" w:hRule="atLeast"/>
        </w:trPr>
        <w:tc>
          <w:tcPr>
            <w:tcW w:w="4786" w:type="dxa"/>
            <w:vAlign w:val="bottom"/>
          </w:tcPr>
          <w:p>
            <w:pPr>
              <w:ind w:right="-84" w:rightChars="-40" w:firstLine="288" w:firstLineChars="1441"/>
              <w:rPr>
                <w:rFonts w:ascii="Arial" w:hAnsi="Arial" w:cs="Arial"/>
                <w:sz w:val="2"/>
                <w:szCs w:val="2"/>
              </w:rPr>
            </w:pPr>
            <w:bookmarkStart w:id="0" w:name="_Toc130116782"/>
            <w:bookmarkStart w:id="1" w:name="_Toc116240346"/>
            <w:r>
              <w:rPr>
                <w:rFonts w:ascii="Arial" w:hAnsi="Arial" w:cs="Arial"/>
                <w:sz w:val="2"/>
                <w:szCs w:val="2"/>
              </w:rPr>
              <w:t>Aa</w:t>
            </w:r>
          </w:p>
          <w:p>
            <w:pPr>
              <w:ind w:right="-84" w:rightChars="-40"/>
              <w:jc w:val="center"/>
              <w:rPr>
                <w:rFonts w:ascii="Arial" w:hAnsi="Arial" w:cs="Arial"/>
              </w:rPr>
            </w:pPr>
          </w:p>
        </w:tc>
        <w:tc>
          <w:tcPr>
            <w:tcW w:w="1843" w:type="dxa"/>
            <w:vAlign w:val="center"/>
          </w:tcPr>
          <w:p>
            <w:pPr>
              <w:ind w:left="-92" w:leftChars="-54" w:right="302" w:rightChars="144" w:hanging="21" w:hangingChars="10"/>
              <w:rPr>
                <w:rFonts w:ascii="Arial" w:hAnsi="Arial" w:cs="Arial"/>
              </w:rPr>
            </w:pPr>
          </w:p>
        </w:tc>
      </w:tr>
    </w:tbl>
    <w:tbl>
      <w:tblPr>
        <w:tblStyle w:val="34"/>
        <w:tblpPr w:leftFromText="180" w:rightFromText="180" w:horzAnchor="margin" w:tblpY="432"/>
        <w:tblW w:w="9568" w:type="dxa"/>
        <w:tblInd w:w="0" w:type="dxa"/>
        <w:tblLayout w:type="fixed"/>
        <w:tblCellMar>
          <w:top w:w="0" w:type="dxa"/>
          <w:left w:w="108" w:type="dxa"/>
          <w:bottom w:w="0" w:type="dxa"/>
          <w:right w:w="108" w:type="dxa"/>
        </w:tblCellMar>
      </w:tblPr>
      <w:tblGrid>
        <w:gridCol w:w="9568"/>
      </w:tblGrid>
      <w:tr>
        <w:tblPrEx>
          <w:tblCellMar>
            <w:top w:w="0" w:type="dxa"/>
            <w:left w:w="108" w:type="dxa"/>
            <w:bottom w:w="0" w:type="dxa"/>
            <w:right w:w="108" w:type="dxa"/>
          </w:tblCellMar>
        </w:tblPrEx>
        <w:trPr>
          <w:trHeight w:val="6294" w:hRule="atLeast"/>
        </w:trPr>
        <w:tc>
          <w:tcPr>
            <w:tcW w:w="9568" w:type="dxa"/>
          </w:tcPr>
          <w:p>
            <w:pPr>
              <w:rPr>
                <w:rFonts w:ascii="Arial" w:hAnsi="Arial" w:cs="Arial"/>
              </w:rPr>
            </w:pPr>
          </w:p>
          <w:p>
            <w:pPr>
              <w:pStyle w:val="43"/>
              <w:tabs>
                <w:tab w:val="clear" w:pos="448"/>
              </w:tabs>
              <w:jc w:val="both"/>
              <w:rPr>
                <w:rFonts w:ascii="Arial" w:hAnsi="Arial" w:cs="Arial" w:eastAsiaTheme="minorEastAsia"/>
                <w:color w:val="auto"/>
                <w:lang w:eastAsia="zh-CN"/>
              </w:rPr>
            </w:pPr>
          </w:p>
          <w:p>
            <w:pPr>
              <w:autoSpaceDE w:val="0"/>
              <w:autoSpaceDN w:val="0"/>
              <w:adjustRightInd w:val="0"/>
              <w:rPr>
                <w:rFonts w:ascii="Arial" w:hAnsi="Arial" w:cs="Arial"/>
                <w:color w:val="000000"/>
                <w:sz w:val="24"/>
              </w:rPr>
            </w:pPr>
          </w:p>
          <w:p>
            <w:pPr>
              <w:pStyle w:val="44"/>
              <w:rPr>
                <w:rFonts w:ascii="Arial" w:hAnsi="Arial" w:cs="Arial" w:eastAsiaTheme="minorEastAsia"/>
                <w:color w:val="auto"/>
                <w:lang w:eastAsia="zh-CN"/>
              </w:rPr>
            </w:pPr>
            <w:r>
              <w:rPr>
                <w:rFonts w:hint="eastAsia" w:ascii="Arial" w:hAnsi="Arial" w:cs="Arial" w:eastAsiaTheme="minorEastAsia"/>
                <w:color w:val="auto"/>
                <w:lang w:eastAsia="zh-CN"/>
              </w:rPr>
              <w:t>深圳闽星科技有限公司</w:t>
            </w:r>
          </w:p>
          <w:p>
            <w:pPr>
              <w:pStyle w:val="44"/>
              <w:rPr>
                <w:rFonts w:ascii="Arial" w:hAnsi="Arial" w:cs="Arial" w:eastAsiaTheme="minorEastAsia"/>
                <w:color w:val="auto"/>
                <w:lang w:eastAsia="zh-CN"/>
              </w:rPr>
            </w:pPr>
            <w:r>
              <w:rPr>
                <w:rFonts w:hint="eastAsia" w:ascii="Arial" w:hAnsi="Arial" w:cs="Arial" w:eastAsiaTheme="minorEastAsia"/>
                <w:color w:val="auto"/>
                <w:lang w:eastAsia="zh-CN"/>
              </w:rPr>
              <w:t>大数据平台建设项目</w:t>
            </w:r>
          </w:p>
          <w:p>
            <w:pPr>
              <w:pStyle w:val="44"/>
              <w:jc w:val="both"/>
              <w:rPr>
                <w:color w:val="000000"/>
                <w:lang w:eastAsia="zh-CN"/>
              </w:rPr>
            </w:pPr>
            <w:r>
              <w:rPr>
                <w:rFonts w:hint="eastAsia"/>
                <w:color w:val="000000"/>
                <w:lang w:eastAsia="zh-CN"/>
              </w:rPr>
              <w:t>ETL设计方案</w:t>
            </w: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p>
          <w:p>
            <w:pPr>
              <w:pStyle w:val="45"/>
              <w:tabs>
                <w:tab w:val="clear" w:pos="448"/>
              </w:tabs>
              <w:ind w:left="0" w:firstLine="0"/>
              <w:jc w:val="both"/>
              <w:rPr>
                <w:rFonts w:ascii="Arial" w:hAnsi="Arial" w:cs="Arial"/>
                <w:color w:val="auto"/>
              </w:rPr>
            </w:pPr>
            <w:r>
              <w:rPr>
                <w:rFonts w:ascii="Arial" w:hAnsi="Arial" w:cs="Arial"/>
                <w:color w:val="auto"/>
              </w:rPr>
              <w:t>201</w:t>
            </w:r>
            <w:r>
              <w:rPr>
                <w:rFonts w:hint="eastAsia" w:ascii="Arial" w:hAnsi="Arial" w:cs="Arial"/>
                <w:color w:val="auto"/>
              </w:rPr>
              <w:t>9</w:t>
            </w:r>
            <w:r>
              <w:rPr>
                <w:rFonts w:ascii="Arial" w:cs="Arial" w:hAnsiTheme="minorEastAsia"/>
                <w:color w:val="auto"/>
              </w:rPr>
              <w:t>年</w:t>
            </w:r>
            <w:r>
              <w:rPr>
                <w:rFonts w:hint="eastAsia" w:ascii="Arial" w:cs="Arial" w:hAnsiTheme="minorEastAsia"/>
                <w:color w:val="auto"/>
              </w:rPr>
              <w:t>7</w:t>
            </w:r>
            <w:r>
              <w:rPr>
                <w:rFonts w:ascii="Arial" w:cs="Arial" w:hAnsiTheme="minorEastAsia"/>
                <w:color w:val="auto"/>
              </w:rPr>
              <w:t>月</w:t>
            </w:r>
          </w:p>
        </w:tc>
      </w:tr>
    </w:tbl>
    <w:p>
      <w:pPr>
        <w:pStyle w:val="49"/>
        <w:rPr>
          <w:rFonts w:ascii="Arial" w:hAnsi="Arial" w:cs="Arial" w:eastAsiaTheme="minorEastAsia"/>
          <w:color w:val="auto"/>
          <w:sz w:val="30"/>
          <w:szCs w:val="30"/>
          <w:lang w:eastAsia="zh-CN"/>
        </w:rPr>
      </w:pPr>
      <w:r>
        <w:rPr>
          <w:rFonts w:ascii="Arial" w:hAnsi="Arial" w:cs="Arial" w:eastAsiaTheme="minorEastAsia"/>
          <w:lang w:eastAsia="zh-CN"/>
        </w:rPr>
        <w:drawing>
          <wp:anchor distT="0" distB="0" distL="114300" distR="114300" simplePos="0" relativeHeight="251657216" behindDoc="1" locked="0" layoutInCell="1" allowOverlap="1">
            <wp:simplePos x="0" y="0"/>
            <wp:positionH relativeFrom="column">
              <wp:posOffset>-977900</wp:posOffset>
            </wp:positionH>
            <wp:positionV relativeFrom="paragraph">
              <wp:posOffset>10624820</wp:posOffset>
            </wp:positionV>
            <wp:extent cx="7848600" cy="2412365"/>
            <wp:effectExtent l="0" t="0" r="0" b="6985"/>
            <wp:wrapNone/>
            <wp:docPr id="175" name="Picture 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6" descr="Untitled-1"/>
                    <pic:cNvPicPr>
                      <a:picLocks noChangeAspect="1" noChangeArrowheads="1"/>
                    </pic:cNvPicPr>
                  </pic:nvPicPr>
                  <pic:blipFill>
                    <a:blip r:embed="rId10" cstate="print"/>
                    <a:srcRect/>
                    <a:stretch>
                      <a:fillRect/>
                    </a:stretch>
                  </pic:blipFill>
                  <pic:spPr>
                    <a:xfrm>
                      <a:off x="0" y="0"/>
                      <a:ext cx="7848600" cy="2412365"/>
                    </a:xfrm>
                    <a:prstGeom prst="rect">
                      <a:avLst/>
                    </a:prstGeom>
                    <a:noFill/>
                    <a:ln w="9525">
                      <a:noFill/>
                      <a:miter lim="800000"/>
                      <a:headEnd/>
                      <a:tailEnd/>
                    </a:ln>
                  </pic:spPr>
                </pic:pic>
              </a:graphicData>
            </a:graphic>
          </wp:anchor>
        </w:drawing>
      </w:r>
      <w:r>
        <w:rPr>
          <w:rFonts w:ascii="Arial" w:hAnsi="Arial" w:cs="Arial" w:eastAsiaTheme="minorEastAsia"/>
          <w:lang w:eastAsia="zh-CN"/>
        </w:rPr>
        <w:br w:type="page"/>
      </w:r>
      <w:r>
        <w:rPr>
          <w:rFonts w:ascii="Arial" w:cs="Arial" w:hAnsiTheme="minorEastAsia" w:eastAsiaTheme="minorEastAsia"/>
          <w:sz w:val="30"/>
          <w:szCs w:val="30"/>
          <w:lang w:eastAsia="zh-CN"/>
        </w:rPr>
        <w:t>目</w:t>
      </w:r>
      <w:r>
        <w:rPr>
          <w:rFonts w:ascii="Arial" w:hAnsi="Arial" w:cs="Arial" w:eastAsiaTheme="minorEastAsia"/>
          <w:sz w:val="30"/>
          <w:szCs w:val="30"/>
          <w:lang w:eastAsia="zh-CN"/>
        </w:rPr>
        <w:t xml:space="preserve">   </w:t>
      </w:r>
      <w:r>
        <w:rPr>
          <w:rFonts w:ascii="Arial" w:cs="Arial" w:hAnsiTheme="minorEastAsia" w:eastAsiaTheme="minorEastAsia"/>
          <w:color w:val="auto"/>
          <w:sz w:val="30"/>
          <w:szCs w:val="30"/>
          <w:lang w:eastAsia="zh-CN"/>
        </w:rPr>
        <w:t>录</w:t>
      </w:r>
    </w:p>
    <w:bookmarkEnd w:id="0"/>
    <w:bookmarkEnd w:id="1"/>
    <w:p>
      <w:pPr>
        <w:pStyle w:val="26"/>
        <w:rPr>
          <w:rFonts w:asciiTheme="minorHAnsi" w:hAnsiTheme="minorHAnsi" w:eastAsiaTheme="minorEastAsia" w:cstheme="minorBidi"/>
          <w:b w:val="0"/>
          <w:color w:val="auto"/>
          <w:kern w:val="2"/>
          <w:sz w:val="21"/>
          <w:szCs w:val="22"/>
          <w:lang w:eastAsia="zh-CN"/>
        </w:rPr>
      </w:pPr>
      <w:r>
        <w:rPr>
          <w:rFonts w:cs="Arial" w:eastAsiaTheme="minorEastAsia"/>
        </w:rPr>
        <w:fldChar w:fldCharType="begin"/>
      </w:r>
      <w:r>
        <w:rPr>
          <w:rFonts w:cs="Arial" w:eastAsiaTheme="minorEastAsia"/>
        </w:rPr>
        <w:instrText xml:space="preserve"> TOC \o "1-3" \h \z \u </w:instrText>
      </w:r>
      <w:r>
        <w:rPr>
          <w:rFonts w:cs="Arial" w:eastAsiaTheme="minorEastAsia"/>
        </w:rPr>
        <w:fldChar w:fldCharType="separate"/>
      </w:r>
      <w:r>
        <w:fldChar w:fldCharType="begin"/>
      </w:r>
      <w:r>
        <w:instrText xml:space="preserve"> HYPERLINK \l "_Toc16760962" </w:instrText>
      </w:r>
      <w:r>
        <w:fldChar w:fldCharType="separate"/>
      </w:r>
      <w:r>
        <w:rPr>
          <w:rStyle w:val="38"/>
          <w:rFonts w:ascii="微软雅黑" w:hAnsi="微软雅黑" w:eastAsia="微软雅黑"/>
        </w:rPr>
        <w:t>1.</w:t>
      </w:r>
      <w:r>
        <w:rPr>
          <w:rFonts w:asciiTheme="minorHAnsi" w:hAnsiTheme="minorHAnsi" w:eastAsiaTheme="minorEastAsia" w:cstheme="minorBidi"/>
          <w:b w:val="0"/>
          <w:color w:val="auto"/>
          <w:kern w:val="2"/>
          <w:sz w:val="21"/>
          <w:szCs w:val="22"/>
          <w:lang w:eastAsia="zh-CN"/>
        </w:rPr>
        <w:tab/>
      </w:r>
      <w:r>
        <w:rPr>
          <w:rStyle w:val="38"/>
          <w:rFonts w:hint="eastAsia" w:ascii="微软雅黑" w:hAnsi="微软雅黑" w:eastAsia="微软雅黑"/>
        </w:rPr>
        <w:t>文档概述</w:t>
      </w:r>
      <w:r>
        <w:tab/>
      </w:r>
      <w:r>
        <w:fldChar w:fldCharType="begin"/>
      </w:r>
      <w:r>
        <w:instrText xml:space="preserve"> PAGEREF _Toc16760962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"_Toc16760963" </w:instrText>
      </w:r>
      <w:r>
        <w:fldChar w:fldCharType="separate"/>
      </w:r>
      <w:r>
        <w:rPr>
          <w:rStyle w:val="38"/>
          <w:rFonts w:ascii="微软雅黑" w:hAnsi="微软雅黑" w:eastAsia="微软雅黑"/>
        </w:rPr>
        <w:t>1.1</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文档目的</w:t>
      </w:r>
      <w:r>
        <w:tab/>
      </w:r>
      <w:r>
        <w:fldChar w:fldCharType="begin"/>
      </w:r>
      <w:r>
        <w:instrText xml:space="preserve"> PAGEREF _Toc16760963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"_Toc16760964" </w:instrText>
      </w:r>
      <w:r>
        <w:fldChar w:fldCharType="separate"/>
      </w:r>
      <w:r>
        <w:rPr>
          <w:rStyle w:val="38"/>
          <w:rFonts w:ascii="微软雅黑" w:hAnsi="微软雅黑" w:eastAsia="微软雅黑"/>
        </w:rPr>
        <w:t>1.2</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项目背景</w:t>
      </w:r>
      <w:r>
        <w:tab/>
      </w:r>
      <w:r>
        <w:fldChar w:fldCharType="begin"/>
      </w:r>
      <w:r>
        <w:instrText xml:space="preserve"> PAGEREF _Toc16760964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"_Toc16760965" </w:instrText>
      </w:r>
      <w:r>
        <w:fldChar w:fldCharType="separate"/>
      </w:r>
      <w:r>
        <w:rPr>
          <w:rStyle w:val="38"/>
          <w:rFonts w:ascii="微软雅黑" w:hAnsi="微软雅黑" w:eastAsia="微软雅黑"/>
        </w:rPr>
        <w:t>1.3</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文档读者</w:t>
      </w:r>
      <w:r>
        <w:tab/>
      </w:r>
      <w:r>
        <w:fldChar w:fldCharType="begin"/>
      </w:r>
      <w:r>
        <w:instrText xml:space="preserve"> PAGEREF _Toc16760965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"_Toc16760966" </w:instrText>
      </w:r>
      <w:r>
        <w:fldChar w:fldCharType="separate"/>
      </w:r>
      <w:r>
        <w:rPr>
          <w:rStyle w:val="38"/>
          <w:rFonts w:ascii="微软雅黑" w:hAnsi="微软雅黑" w:eastAsia="微软雅黑"/>
        </w:rPr>
        <w:t>1.4</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参考资料</w:t>
      </w:r>
      <w:r>
        <w:tab/>
      </w:r>
      <w:r>
        <w:fldChar w:fldCharType="begin"/>
      </w:r>
      <w:r>
        <w:instrText xml:space="preserve"> PAGEREF _Toc16760966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"_Toc16760967" </w:instrText>
      </w:r>
      <w:r>
        <w:fldChar w:fldCharType="separate"/>
      </w:r>
      <w:r>
        <w:rPr>
          <w:rStyle w:val="38"/>
          <w:rFonts w:ascii="微软雅黑" w:hAnsi="微软雅黑" w:eastAsia="微软雅黑"/>
        </w:rPr>
        <w:t>1.5</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名词与术语</w:t>
      </w:r>
      <w:r>
        <w:tab/>
      </w:r>
      <w:r>
        <w:fldChar w:fldCharType="begin"/>
      </w:r>
      <w:r>
        <w:instrText xml:space="preserve"> PAGEREF _Toc16760967 \h </w:instrText>
      </w:r>
      <w:r>
        <w:fldChar w:fldCharType="separate"/>
      </w:r>
      <w:r>
        <w:t>1</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"_Toc16760968" </w:instrText>
      </w:r>
      <w:r>
        <w:fldChar w:fldCharType="separate"/>
      </w:r>
      <w:r>
        <w:rPr>
          <w:rStyle w:val="38"/>
          <w:rFonts w:ascii="微软雅黑" w:hAnsi="微软雅黑" w:eastAsia="微软雅黑"/>
        </w:rPr>
        <w:t>1.6</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约束</w:t>
      </w:r>
      <w:r>
        <w:tab/>
      </w:r>
      <w:r>
        <w:fldChar w:fldCharType="begin"/>
      </w:r>
      <w:r>
        <w:instrText xml:space="preserve"> PAGEREF _Toc16760968 \h </w:instrText>
      </w:r>
      <w:r>
        <w:fldChar w:fldCharType="separate"/>
      </w:r>
      <w:r>
        <w:t>2</w:t>
      </w:r>
      <w:r>
        <w:fldChar w:fldCharType="end"/>
      </w:r>
      <w:r>
        <w:fldChar w:fldCharType="end"/>
      </w:r>
    </w:p>
    <w:p>
      <w:pPr>
        <w:pStyle w:val="26"/>
        <w:rPr>
          <w:rFonts w:asciiTheme="minorHAnsi" w:hAnsiTheme="minorHAnsi" w:eastAsiaTheme="minorEastAsia" w:cstheme="minorBidi"/>
          <w:b w:val="0"/>
          <w:color w:val="auto"/>
          <w:kern w:val="2"/>
          <w:sz w:val="21"/>
          <w:szCs w:val="22"/>
          <w:lang w:eastAsia="zh-CN"/>
        </w:rPr>
      </w:pPr>
      <w:r>
        <w:fldChar w:fldCharType="begin"/>
      </w:r>
      <w:r>
        <w:instrText xml:space="preserve"> HYPERLINK \l "_Toc16760969" </w:instrText>
      </w:r>
      <w:r>
        <w:fldChar w:fldCharType="separate"/>
      </w:r>
      <w:r>
        <w:rPr>
          <w:rStyle w:val="38"/>
          <w:rFonts w:ascii="微软雅黑" w:hAnsi="微软雅黑" w:eastAsia="微软雅黑"/>
        </w:rPr>
        <w:t>2.</w:t>
      </w:r>
      <w:r>
        <w:rPr>
          <w:rFonts w:asciiTheme="minorHAnsi" w:hAnsiTheme="minorHAnsi" w:eastAsiaTheme="minorEastAsia" w:cstheme="minorBidi"/>
          <w:b w:val="0"/>
          <w:color w:val="auto"/>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设计概述</w:t>
      </w:r>
      <w:r>
        <w:tab/>
      </w:r>
      <w:r>
        <w:fldChar w:fldCharType="begin"/>
      </w:r>
      <w:r>
        <w:instrText xml:space="preserve"> PAGEREF _Toc16760969 \h </w:instrText>
      </w:r>
      <w:r>
        <w:fldChar w:fldCharType="separate"/>
      </w:r>
      <w:r>
        <w:t>3</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"_Toc16760970" </w:instrText>
      </w:r>
      <w:r>
        <w:fldChar w:fldCharType="separate"/>
      </w:r>
      <w:r>
        <w:rPr>
          <w:rStyle w:val="38"/>
          <w:rFonts w:ascii="微软雅黑" w:hAnsi="微软雅黑" w:eastAsia="微软雅黑"/>
        </w:rPr>
        <w:t>2.1</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设计总体考虑</w:t>
      </w:r>
      <w:r>
        <w:tab/>
      </w:r>
      <w:r>
        <w:fldChar w:fldCharType="begin"/>
      </w:r>
      <w:r>
        <w:instrText xml:space="preserve"> PAGEREF _Toc16760970 \h </w:instrText>
      </w:r>
      <w:r>
        <w:fldChar w:fldCharType="separate"/>
      </w:r>
      <w:r>
        <w:t>3</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"_Toc16760971" </w:instrText>
      </w:r>
      <w:r>
        <w:fldChar w:fldCharType="separate"/>
      </w:r>
      <w:r>
        <w:rPr>
          <w:rStyle w:val="38"/>
          <w:rFonts w:ascii="微软雅黑" w:hAnsi="微软雅黑" w:eastAsia="微软雅黑"/>
        </w:rPr>
        <w:t>2.2</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设计策略</w:t>
      </w:r>
      <w:r>
        <w:tab/>
      </w:r>
      <w:r>
        <w:fldChar w:fldCharType="begin"/>
      </w:r>
      <w:r>
        <w:instrText xml:space="preserve"> PAGEREF _Toc16760971 \h </w:instrText>
      </w:r>
      <w:r>
        <w:fldChar w:fldCharType="separate"/>
      </w:r>
      <w:r>
        <w:t>3</w:t>
      </w:r>
      <w:r>
        <w:fldChar w:fldCharType="end"/>
      </w:r>
      <w:r>
        <w:fldChar w:fldCharType="end"/>
      </w:r>
    </w:p>
    <w:p>
      <w:pPr>
        <w:pStyle w:val="26"/>
        <w:rPr>
          <w:rFonts w:asciiTheme="minorHAnsi" w:hAnsiTheme="minorHAnsi" w:eastAsiaTheme="minorEastAsia" w:cstheme="minorBidi"/>
          <w:b w:val="0"/>
          <w:color w:val="auto"/>
          <w:kern w:val="2"/>
          <w:sz w:val="21"/>
          <w:szCs w:val="22"/>
          <w:lang w:eastAsia="zh-CN"/>
        </w:rPr>
      </w:pPr>
      <w:r>
        <w:fldChar w:fldCharType="begin"/>
      </w:r>
      <w:r>
        <w:instrText xml:space="preserve"> HYPERLINK \l "_Toc16760972" </w:instrText>
      </w:r>
      <w:r>
        <w:fldChar w:fldCharType="separate"/>
      </w:r>
      <w:r>
        <w:rPr>
          <w:rStyle w:val="38"/>
          <w:rFonts w:ascii="微软雅黑" w:hAnsi="微软雅黑" w:eastAsia="微软雅黑"/>
        </w:rPr>
        <w:t>3.</w:t>
      </w:r>
      <w:r>
        <w:rPr>
          <w:rFonts w:asciiTheme="minorHAnsi" w:hAnsiTheme="minorHAnsi" w:eastAsiaTheme="minorEastAsia" w:cstheme="minorBidi"/>
          <w:b w:val="0"/>
          <w:color w:val="auto"/>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应用框架设计</w:t>
      </w:r>
      <w:r>
        <w:tab/>
      </w:r>
      <w:r>
        <w:fldChar w:fldCharType="begin"/>
      </w:r>
      <w:r>
        <w:instrText xml:space="preserve"> PAGEREF _Toc16760972 \h </w:instrText>
      </w:r>
      <w:r>
        <w:fldChar w:fldCharType="separate"/>
      </w:r>
      <w:r>
        <w:t>3</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"_Toc16760973" </w:instrText>
      </w:r>
      <w:r>
        <w:fldChar w:fldCharType="separate"/>
      </w:r>
      <w:r>
        <w:rPr>
          <w:rStyle w:val="38"/>
          <w:rFonts w:ascii="微软雅黑" w:hAnsi="微软雅黑" w:eastAsia="微软雅黑"/>
        </w:rPr>
        <w:t>3.1</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应用架构逻辑图</w:t>
      </w:r>
      <w:r>
        <w:tab/>
      </w:r>
      <w:r>
        <w:fldChar w:fldCharType="begin"/>
      </w:r>
      <w:r>
        <w:instrText xml:space="preserve"> PAGEREF _Toc16760973 \h </w:instrText>
      </w:r>
      <w:r>
        <w:fldChar w:fldCharType="separate"/>
      </w:r>
      <w:r>
        <w:t>3</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"_Toc16760974" </w:instrText>
      </w:r>
      <w:r>
        <w:fldChar w:fldCharType="separate"/>
      </w:r>
      <w:r>
        <w:rPr>
          <w:rStyle w:val="38"/>
          <w:rFonts w:ascii="微软雅黑" w:hAnsi="微软雅黑" w:eastAsia="微软雅黑"/>
        </w:rPr>
        <w:t>3.2</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模式</w:t>
      </w:r>
      <w:r>
        <w:tab/>
      </w:r>
      <w:r>
        <w:fldChar w:fldCharType="begin"/>
      </w:r>
      <w:r>
        <w:instrText xml:space="preserve"> PAGEREF _Toc16760974 \h </w:instrText>
      </w:r>
      <w:r>
        <w:fldChar w:fldCharType="separate"/>
      </w:r>
      <w:r>
        <w:t>4</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"_Toc16760975" </w:instrText>
      </w:r>
      <w:r>
        <w:fldChar w:fldCharType="separate"/>
      </w:r>
      <w:r>
        <w:rPr>
          <w:rStyle w:val="38"/>
          <w:rFonts w:ascii="微软雅黑" w:hAnsi="微软雅黑" w:eastAsia="微软雅黑"/>
        </w:rPr>
        <w:t>3.3</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数据抽取（</w:t>
      </w:r>
      <w:r>
        <w:rPr>
          <w:rStyle w:val="38"/>
          <w:rFonts w:ascii="微软雅黑" w:hAnsi="微软雅黑" w:eastAsia="微软雅黑"/>
        </w:rPr>
        <w:t>Extract</w:t>
      </w:r>
      <w:r>
        <w:rPr>
          <w:rStyle w:val="38"/>
          <w:rFonts w:hint="eastAsia" w:ascii="微软雅黑" w:hAnsi="微软雅黑" w:eastAsia="微软雅黑"/>
        </w:rPr>
        <w:t>）</w:t>
      </w:r>
      <w:r>
        <w:tab/>
      </w:r>
      <w:r>
        <w:fldChar w:fldCharType="begin"/>
      </w:r>
      <w:r>
        <w:instrText xml:space="preserve"> PAGEREF _Toc16760975 \h </w:instrText>
      </w:r>
      <w:r>
        <w:fldChar w:fldCharType="separate"/>
      </w:r>
      <w:r>
        <w:t>4</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"_Toc16760976" </w:instrText>
      </w:r>
      <w:r>
        <w:fldChar w:fldCharType="separate"/>
      </w:r>
      <w:r>
        <w:rPr>
          <w:rStyle w:val="38"/>
          <w:rFonts w:ascii="微软雅黑" w:hAnsi="微软雅黑" w:eastAsia="微软雅黑"/>
        </w:rPr>
        <w:t>3.4</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数据变换（</w:t>
      </w:r>
      <w:r>
        <w:rPr>
          <w:rStyle w:val="38"/>
          <w:rFonts w:ascii="微软雅黑" w:hAnsi="微软雅黑" w:eastAsia="微软雅黑"/>
        </w:rPr>
        <w:t>Convert</w:t>
      </w:r>
      <w:r>
        <w:rPr>
          <w:rStyle w:val="38"/>
          <w:rFonts w:hint="eastAsia" w:ascii="微软雅黑" w:hAnsi="微软雅黑" w:eastAsia="微软雅黑"/>
        </w:rPr>
        <w:t>）</w:t>
      </w:r>
      <w:r>
        <w:tab/>
      </w:r>
      <w:r>
        <w:fldChar w:fldCharType="begin"/>
      </w:r>
      <w:r>
        <w:instrText xml:space="preserve"> PAGEREF _Toc16760976 \h </w:instrText>
      </w:r>
      <w:r>
        <w:fldChar w:fldCharType="separate"/>
      </w:r>
      <w:r>
        <w:t>4</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"_Toc16760977" </w:instrText>
      </w:r>
      <w:r>
        <w:fldChar w:fldCharType="separate"/>
      </w:r>
      <w:r>
        <w:rPr>
          <w:rStyle w:val="38"/>
          <w:rFonts w:ascii="微软雅黑" w:hAnsi="微软雅黑" w:eastAsia="微软雅黑"/>
        </w:rPr>
        <w:t>3.5</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数据转换（</w:t>
      </w:r>
      <w:r>
        <w:rPr>
          <w:rStyle w:val="38"/>
          <w:rFonts w:ascii="微软雅黑" w:hAnsi="微软雅黑" w:eastAsia="微软雅黑"/>
        </w:rPr>
        <w:t>Transform</w:t>
      </w:r>
      <w:r>
        <w:rPr>
          <w:rStyle w:val="38"/>
          <w:rFonts w:hint="eastAsia" w:ascii="微软雅黑" w:hAnsi="微软雅黑" w:eastAsia="微软雅黑"/>
        </w:rPr>
        <w:t>）</w:t>
      </w:r>
      <w:r>
        <w:tab/>
      </w:r>
      <w:r>
        <w:fldChar w:fldCharType="begin"/>
      </w:r>
      <w:r>
        <w:instrText xml:space="preserve"> PAGEREF _Toc16760977 \h </w:instrText>
      </w:r>
      <w:r>
        <w:fldChar w:fldCharType="separate"/>
      </w:r>
      <w:r>
        <w:t>4</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"_Toc16760978" </w:instrText>
      </w:r>
      <w:r>
        <w:fldChar w:fldCharType="separate"/>
      </w:r>
      <w:r>
        <w:rPr>
          <w:rStyle w:val="38"/>
          <w:rFonts w:ascii="微软雅黑" w:hAnsi="微软雅黑" w:eastAsia="微软雅黑"/>
        </w:rPr>
        <w:t>3.6</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数据加载（</w:t>
      </w:r>
      <w:r>
        <w:rPr>
          <w:rStyle w:val="38"/>
          <w:rFonts w:ascii="微软雅黑" w:hAnsi="微软雅黑" w:eastAsia="微软雅黑"/>
        </w:rPr>
        <w:t>Load</w:t>
      </w:r>
      <w:r>
        <w:rPr>
          <w:rStyle w:val="38"/>
          <w:rFonts w:hint="eastAsia" w:ascii="微软雅黑" w:hAnsi="微软雅黑" w:eastAsia="微软雅黑"/>
        </w:rPr>
        <w:t>）</w:t>
      </w:r>
      <w:r>
        <w:tab/>
      </w:r>
      <w:r>
        <w:fldChar w:fldCharType="begin"/>
      </w:r>
      <w:r>
        <w:instrText xml:space="preserve"> PAGEREF _Toc16760978 \h </w:instrText>
      </w:r>
      <w:r>
        <w:fldChar w:fldCharType="separate"/>
      </w:r>
      <w:r>
        <w:t>5</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"_Toc16760979" </w:instrText>
      </w:r>
      <w:r>
        <w:fldChar w:fldCharType="separate"/>
      </w:r>
      <w:r>
        <w:rPr>
          <w:rStyle w:val="38"/>
          <w:rFonts w:ascii="微软雅黑" w:hAnsi="微软雅黑" w:eastAsia="微软雅黑"/>
        </w:rPr>
        <w:t>3.7</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数据质量检查</w:t>
      </w:r>
      <w:r>
        <w:tab/>
      </w:r>
      <w:r>
        <w:fldChar w:fldCharType="begin"/>
      </w:r>
      <w:r>
        <w:instrText xml:space="preserve"> PAGEREF _Toc16760979 \h </w:instrText>
      </w:r>
      <w:r>
        <w:fldChar w:fldCharType="separate"/>
      </w:r>
      <w:r>
        <w:t>5</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"_Toc16760980" </w:instrText>
      </w:r>
      <w:r>
        <w:fldChar w:fldCharType="separate"/>
      </w:r>
      <w:r>
        <w:rPr>
          <w:rStyle w:val="38"/>
          <w:rFonts w:ascii="微软雅黑" w:hAnsi="微软雅黑" w:eastAsia="微软雅黑"/>
        </w:rPr>
        <w:t>3.8</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进程和进程调度</w:t>
      </w:r>
      <w:r>
        <w:tab/>
      </w:r>
      <w:r>
        <w:fldChar w:fldCharType="begin"/>
      </w:r>
      <w:r>
        <w:instrText xml:space="preserve"> PAGEREF _Toc16760980 \h </w:instrText>
      </w:r>
      <w:r>
        <w:fldChar w:fldCharType="separate"/>
      </w:r>
      <w:r>
        <w:t>5</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"_Toc16760981" </w:instrText>
      </w:r>
      <w:r>
        <w:fldChar w:fldCharType="separate"/>
      </w:r>
      <w:r>
        <w:rPr>
          <w:rStyle w:val="38"/>
          <w:rFonts w:ascii="微软雅黑" w:hAnsi="微软雅黑" w:eastAsia="微软雅黑"/>
        </w:rPr>
        <w:t>3.9</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日常数据、初始数据和历史数据</w:t>
      </w:r>
      <w:r>
        <w:rPr>
          <w:rStyle w:val="38"/>
          <w:rFonts w:ascii="微软雅黑" w:hAnsi="微软雅黑" w:eastAsia="微软雅黑"/>
        </w:rPr>
        <w:t>ETL</w:t>
      </w:r>
      <w:r>
        <w:tab/>
      </w:r>
      <w:r>
        <w:fldChar w:fldCharType="begin"/>
      </w:r>
      <w:r>
        <w:instrText xml:space="preserve"> PAGEREF _Toc16760981 \h </w:instrText>
      </w:r>
      <w:r>
        <w:fldChar w:fldCharType="separate"/>
      </w:r>
      <w:r>
        <w:t>5</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"_Toc16760982" </w:instrText>
      </w:r>
      <w:r>
        <w:fldChar w:fldCharType="separate"/>
      </w:r>
      <w:r>
        <w:rPr>
          <w:rStyle w:val="38"/>
          <w:rFonts w:ascii="微软雅黑" w:hAnsi="微软雅黑" w:eastAsia="微软雅黑"/>
        </w:rPr>
        <w:t>3.10</w:t>
      </w:r>
      <w:r>
        <w:rPr>
          <w:rFonts w:asciiTheme="minorHAnsi" w:hAnsiTheme="minorHAnsi" w:eastAsiaTheme="minorEastAsia" w:cstheme="minorBidi"/>
          <w:kern w:val="2"/>
          <w:sz w:val="21"/>
          <w:szCs w:val="22"/>
          <w:lang w:eastAsia="zh-CN"/>
        </w:rPr>
        <w:tab/>
      </w:r>
      <w:r>
        <w:rPr>
          <w:rStyle w:val="38"/>
          <w:rFonts w:ascii="微软雅黑" w:hAnsi="微软雅黑" w:eastAsia="微软雅黑"/>
        </w:rPr>
        <w:t>ETL</w:t>
      </w:r>
      <w:r>
        <w:rPr>
          <w:rStyle w:val="38"/>
          <w:rFonts w:hint="eastAsia" w:ascii="微软雅黑" w:hAnsi="微软雅黑" w:eastAsia="微软雅黑"/>
        </w:rPr>
        <w:t>中使用的日期</w:t>
      </w:r>
      <w:r>
        <w:tab/>
      </w:r>
      <w:r>
        <w:fldChar w:fldCharType="begin"/>
      </w:r>
      <w:r>
        <w:instrText xml:space="preserve"> PAGEREF _Toc16760982 \h </w:instrText>
      </w:r>
      <w:r>
        <w:fldChar w:fldCharType="separate"/>
      </w:r>
      <w:r>
        <w:t>6</w:t>
      </w:r>
      <w:r>
        <w:fldChar w:fldCharType="end"/>
      </w:r>
      <w:r>
        <w:fldChar w:fldCharType="end"/>
      </w:r>
    </w:p>
    <w:p>
      <w:pPr>
        <w:pStyle w:val="26"/>
        <w:rPr>
          <w:rFonts w:asciiTheme="minorHAnsi" w:hAnsiTheme="minorHAnsi" w:eastAsiaTheme="minorEastAsia" w:cstheme="minorBidi"/>
          <w:b w:val="0"/>
          <w:color w:val="auto"/>
          <w:kern w:val="2"/>
          <w:sz w:val="21"/>
          <w:szCs w:val="22"/>
          <w:lang w:eastAsia="zh-CN"/>
        </w:rPr>
      </w:pPr>
      <w:r>
        <w:fldChar w:fldCharType="begin"/>
      </w:r>
      <w:r>
        <w:instrText xml:space="preserve"> HYPERLINK \l "_Toc16760983" </w:instrText>
      </w:r>
      <w:r>
        <w:fldChar w:fldCharType="separate"/>
      </w:r>
      <w:r>
        <w:rPr>
          <w:rStyle w:val="38"/>
          <w:rFonts w:ascii="微软雅黑" w:hAnsi="微软雅黑" w:eastAsia="微软雅黑"/>
        </w:rPr>
        <w:t>4.</w:t>
      </w:r>
      <w:r>
        <w:rPr>
          <w:rFonts w:asciiTheme="minorHAnsi" w:hAnsiTheme="minorHAnsi" w:eastAsiaTheme="minorEastAsia" w:cstheme="minorBidi"/>
          <w:b w:val="0"/>
          <w:color w:val="auto"/>
          <w:kern w:val="2"/>
          <w:sz w:val="21"/>
          <w:szCs w:val="22"/>
          <w:lang w:eastAsia="zh-CN"/>
        </w:rPr>
        <w:tab/>
      </w:r>
      <w:r>
        <w:rPr>
          <w:rStyle w:val="38"/>
          <w:rFonts w:hint="eastAsia" w:ascii="微软雅黑" w:hAnsi="微软雅黑" w:eastAsia="微软雅黑"/>
        </w:rPr>
        <w:t>数据处理</w:t>
      </w:r>
      <w:r>
        <w:tab/>
      </w:r>
      <w:r>
        <w:fldChar w:fldCharType="begin"/>
      </w:r>
      <w:r>
        <w:instrText xml:space="preserve"> PAGEREF _Toc16760983 \h </w:instrText>
      </w:r>
      <w:r>
        <w:fldChar w:fldCharType="separate"/>
      </w:r>
      <w:r>
        <w:t>6</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"_Toc16760984" </w:instrText>
      </w:r>
      <w:r>
        <w:fldChar w:fldCharType="separate"/>
      </w:r>
      <w:r>
        <w:rPr>
          <w:rStyle w:val="38"/>
          <w:rFonts w:ascii="微软雅黑" w:hAnsi="微软雅黑" w:eastAsia="微软雅黑"/>
          <w:lang w:eastAsia="zh-CN"/>
        </w:rPr>
        <w:t>4.1</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lang w:eastAsia="zh-CN"/>
        </w:rPr>
        <w:t>公用维度</w:t>
      </w:r>
      <w:r>
        <w:tab/>
      </w:r>
      <w:r>
        <w:fldChar w:fldCharType="begin"/>
      </w:r>
      <w:r>
        <w:instrText xml:space="preserve"> PAGEREF _Toc16760984 \h </w:instrText>
      </w:r>
      <w:r>
        <w:fldChar w:fldCharType="separate"/>
      </w:r>
      <w:r>
        <w:t>6</w:t>
      </w:r>
      <w:r>
        <w:fldChar w:fldCharType="end"/>
      </w:r>
      <w:r>
        <w:fldChar w:fldCharType="end"/>
      </w:r>
    </w:p>
    <w:p>
      <w:pPr>
        <w:pStyle w:val="29"/>
        <w:tabs>
          <w:tab w:val="left" w:pos="126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"_Toc16760985" </w:instrText>
      </w:r>
      <w:r>
        <w:fldChar w:fldCharType="separate"/>
      </w:r>
      <w:r>
        <w:rPr>
          <w:rStyle w:val="38"/>
          <w:lang w:eastAsia="zh-CN"/>
        </w:rPr>
        <w:t>4.1.1</w:t>
      </w:r>
      <w:r>
        <w:rPr>
          <w:rFonts w:asciiTheme="minorHAnsi" w:hAnsiTheme="minorHAnsi" w:eastAsiaTheme="minorEastAsia" w:cstheme="minorBidi"/>
          <w:kern w:val="2"/>
          <w:sz w:val="21"/>
          <w:szCs w:val="22"/>
          <w:lang w:eastAsia="zh-CN"/>
        </w:rPr>
        <w:tab/>
      </w:r>
      <w:r>
        <w:rPr>
          <w:rStyle w:val="38"/>
          <w:rFonts w:hint="eastAsia" w:ascii="宋体" w:hAnsi="宋体" w:eastAsia="宋体" w:cs="宋体"/>
          <w:lang w:eastAsia="zh-CN"/>
        </w:rPr>
        <w:t>客户表</w:t>
      </w:r>
      <w:r>
        <w:tab/>
      </w:r>
      <w:r>
        <w:fldChar w:fldCharType="begin"/>
      </w:r>
      <w:r>
        <w:instrText xml:space="preserve"> PAGEREF _Toc16760985 \h </w:instrText>
      </w:r>
      <w:r>
        <w:fldChar w:fldCharType="separate"/>
      </w:r>
      <w:r>
        <w:t>6</w:t>
      </w:r>
      <w:r>
        <w:fldChar w:fldCharType="end"/>
      </w:r>
      <w:r>
        <w:fldChar w:fldCharType="end"/>
      </w:r>
    </w:p>
    <w:p>
      <w:pPr>
        <w:pStyle w:val="29"/>
        <w:tabs>
          <w:tab w:val="left" w:pos="126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"_Toc16760986" </w:instrText>
      </w:r>
      <w:r>
        <w:fldChar w:fldCharType="separate"/>
      </w:r>
      <w:r>
        <w:rPr>
          <w:rStyle w:val="38"/>
        </w:rPr>
        <w:t>4.1.2</w:t>
      </w:r>
      <w:r>
        <w:rPr>
          <w:rFonts w:asciiTheme="minorHAnsi" w:hAnsiTheme="minorHAnsi" w:eastAsiaTheme="minorEastAsia" w:cstheme="minorBidi"/>
          <w:kern w:val="2"/>
          <w:sz w:val="21"/>
          <w:szCs w:val="22"/>
          <w:lang w:eastAsia="zh-CN"/>
        </w:rPr>
        <w:tab/>
      </w:r>
      <w:r>
        <w:rPr>
          <w:rStyle w:val="38"/>
          <w:rFonts w:hint="eastAsia" w:ascii="宋体" w:hAnsi="宋体" w:eastAsia="宋体" w:cs="宋体"/>
        </w:rPr>
        <w:t>仓库表</w:t>
      </w:r>
      <w:r>
        <w:tab/>
      </w:r>
      <w:r>
        <w:fldChar w:fldCharType="begin"/>
      </w:r>
      <w:r>
        <w:instrText xml:space="preserve"> PAGEREF _Toc16760986 \h </w:instrText>
      </w:r>
      <w:r>
        <w:fldChar w:fldCharType="separate"/>
      </w:r>
      <w:r>
        <w:t>6</w:t>
      </w:r>
      <w:r>
        <w:fldChar w:fldCharType="end"/>
      </w:r>
      <w:r>
        <w:fldChar w:fldCharType="end"/>
      </w:r>
    </w:p>
    <w:p>
      <w:pPr>
        <w:pStyle w:val="29"/>
        <w:tabs>
          <w:tab w:val="left" w:pos="108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"_Toc16760987" </w:instrText>
      </w:r>
      <w:r>
        <w:fldChar w:fldCharType="separate"/>
      </w:r>
      <w:r>
        <w:rPr>
          <w:rStyle w:val="38"/>
          <w:rFonts w:ascii="微软雅黑" w:hAnsi="微软雅黑" w:eastAsia="微软雅黑"/>
          <w:lang w:eastAsia="zh-CN"/>
        </w:rPr>
        <w:t>4.2</w:t>
      </w:r>
      <w:r>
        <w:rPr>
          <w:rFonts w:asciiTheme="minorHAnsi" w:hAnsiTheme="minorHAnsi" w:eastAsiaTheme="minorEastAsia" w:cstheme="minorBidi"/>
          <w:kern w:val="2"/>
          <w:sz w:val="21"/>
          <w:szCs w:val="22"/>
          <w:lang w:eastAsia="zh-CN"/>
        </w:rPr>
        <w:tab/>
      </w:r>
      <w:r>
        <w:rPr>
          <w:rStyle w:val="38"/>
          <w:rFonts w:hint="eastAsia" w:ascii="微软雅黑" w:hAnsi="微软雅黑" w:eastAsia="微软雅黑"/>
        </w:rPr>
        <w:t>订单主题</w:t>
      </w:r>
      <w:r>
        <w:tab/>
      </w:r>
      <w:r>
        <w:fldChar w:fldCharType="begin"/>
      </w:r>
      <w:r>
        <w:instrText xml:space="preserve"> PAGEREF _Toc16760987 \h </w:instrText>
      </w:r>
      <w:r>
        <w:fldChar w:fldCharType="separate"/>
      </w:r>
      <w:r>
        <w:t>6</w:t>
      </w:r>
      <w:r>
        <w:fldChar w:fldCharType="end"/>
      </w:r>
      <w:r>
        <w:fldChar w:fldCharType="end"/>
      </w:r>
    </w:p>
    <w:p>
      <w:pPr>
        <w:pStyle w:val="29"/>
        <w:tabs>
          <w:tab w:val="left" w:pos="126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"_Toc16760988" </w:instrText>
      </w:r>
      <w:r>
        <w:fldChar w:fldCharType="separate"/>
      </w:r>
      <w:r>
        <w:rPr>
          <w:rStyle w:val="38"/>
          <w:rFonts w:eastAsia="微软雅黑"/>
          <w:lang w:eastAsia="zh-CN"/>
        </w:rPr>
        <w:t>4.2.1</w:t>
      </w:r>
      <w:r>
        <w:rPr>
          <w:rFonts w:asciiTheme="minorHAnsi" w:hAnsiTheme="minorHAnsi" w:eastAsiaTheme="minorEastAsia" w:cstheme="minorBidi"/>
          <w:kern w:val="2"/>
          <w:sz w:val="21"/>
          <w:szCs w:val="22"/>
          <w:lang w:eastAsia="zh-CN"/>
        </w:rPr>
        <w:tab/>
      </w:r>
      <w:r>
        <w:rPr>
          <w:rStyle w:val="38"/>
          <w:rFonts w:eastAsia="微软雅黑"/>
        </w:rPr>
        <w:t>XX</w:t>
      </w:r>
      <w:r>
        <w:rPr>
          <w:rStyle w:val="38"/>
          <w:rFonts w:hint="eastAsia" w:eastAsia="微软雅黑"/>
        </w:rPr>
        <w:t>维度</w:t>
      </w:r>
      <w:r>
        <w:tab/>
      </w:r>
      <w:r>
        <w:fldChar w:fldCharType="begin"/>
      </w:r>
      <w:r>
        <w:instrText xml:space="preserve"> PAGEREF _Toc16760988 \h </w:instrText>
      </w:r>
      <w:r>
        <w:fldChar w:fldCharType="separate"/>
      </w:r>
      <w:r>
        <w:t>6</w:t>
      </w:r>
      <w:r>
        <w:fldChar w:fldCharType="end"/>
      </w:r>
      <w:r>
        <w:fldChar w:fldCharType="end"/>
      </w:r>
    </w:p>
    <w:p>
      <w:pPr>
        <w:pStyle w:val="29"/>
        <w:tabs>
          <w:tab w:val="left" w:pos="126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"_Toc16760989" </w:instrText>
      </w:r>
      <w:r>
        <w:fldChar w:fldCharType="separate"/>
      </w:r>
      <w:r>
        <w:rPr>
          <w:rStyle w:val="38"/>
          <w:rFonts w:eastAsia="微软雅黑"/>
          <w:lang w:eastAsia="zh-CN"/>
        </w:rPr>
        <w:t>4.2.2</w:t>
      </w:r>
      <w:r>
        <w:rPr>
          <w:rFonts w:asciiTheme="minorHAnsi" w:hAnsiTheme="minorHAnsi" w:eastAsiaTheme="minorEastAsia" w:cstheme="minorBidi"/>
          <w:kern w:val="2"/>
          <w:sz w:val="21"/>
          <w:szCs w:val="22"/>
          <w:lang w:eastAsia="zh-CN"/>
        </w:rPr>
        <w:tab/>
      </w:r>
      <w:r>
        <w:rPr>
          <w:rStyle w:val="38"/>
          <w:rFonts w:hint="eastAsia" w:eastAsia="微软雅黑"/>
        </w:rPr>
        <w:t>订单头事实表</w:t>
      </w:r>
      <w:r>
        <w:tab/>
      </w:r>
      <w:r>
        <w:fldChar w:fldCharType="begin"/>
      </w:r>
      <w:r>
        <w:instrText xml:space="preserve"> PAGEREF _Toc16760989 \h </w:instrText>
      </w:r>
      <w:r>
        <w:fldChar w:fldCharType="separate"/>
      </w:r>
      <w:r>
        <w:t>6</w:t>
      </w:r>
      <w:r>
        <w:fldChar w:fldCharType="end"/>
      </w:r>
      <w:r>
        <w:fldChar w:fldCharType="end"/>
      </w:r>
    </w:p>
    <w:p>
      <w:pPr>
        <w:pStyle w:val="29"/>
        <w:tabs>
          <w:tab w:val="left" w:pos="1260"/>
          <w:tab w:val="right" w:leader="dot" w:pos="9017"/>
        </w:tabs>
        <w:rPr>
          <w:rFonts w:asciiTheme="minorHAnsi" w:hAnsiTheme="minorHAnsi" w:eastAsiaTheme="minorEastAsia" w:cstheme="minorBidi"/>
          <w:kern w:val="2"/>
          <w:sz w:val="21"/>
          <w:szCs w:val="22"/>
          <w:lang w:eastAsia="zh-CN"/>
        </w:rPr>
      </w:pPr>
      <w:r>
        <w:fldChar w:fldCharType="begin"/>
      </w:r>
      <w:r>
        <w:instrText xml:space="preserve"> HYPERLINK \l "_Toc16760990" </w:instrText>
      </w:r>
      <w:r>
        <w:fldChar w:fldCharType="separate"/>
      </w:r>
      <w:r>
        <w:rPr>
          <w:rStyle w:val="38"/>
          <w:rFonts w:eastAsia="微软雅黑"/>
        </w:rPr>
        <w:t>4.2.3</w:t>
      </w:r>
      <w:r>
        <w:rPr>
          <w:rFonts w:asciiTheme="minorHAnsi" w:hAnsiTheme="minorHAnsi" w:eastAsiaTheme="minorEastAsia" w:cstheme="minorBidi"/>
          <w:kern w:val="2"/>
          <w:sz w:val="21"/>
          <w:szCs w:val="22"/>
          <w:lang w:eastAsia="zh-CN"/>
        </w:rPr>
        <w:tab/>
      </w:r>
      <w:r>
        <w:rPr>
          <w:rStyle w:val="38"/>
          <w:rFonts w:hint="eastAsia" w:eastAsia="微软雅黑"/>
        </w:rPr>
        <w:t>订单行事实表</w:t>
      </w:r>
      <w:r>
        <w:tab/>
      </w:r>
      <w:r>
        <w:fldChar w:fldCharType="begin"/>
      </w:r>
      <w:r>
        <w:instrText xml:space="preserve"> PAGEREF _Toc16760990 \h </w:instrText>
      </w:r>
      <w:r>
        <w:fldChar w:fldCharType="separate"/>
      </w:r>
      <w:r>
        <w:t>6</w:t>
      </w:r>
      <w:r>
        <w:fldChar w:fldCharType="end"/>
      </w:r>
      <w:r>
        <w:fldChar w:fldCharType="end"/>
      </w:r>
    </w:p>
    <w:p>
      <w:pPr>
        <w:pStyle w:val="50"/>
        <w:ind w:right="-42" w:firstLine="210"/>
        <w:rPr>
          <w:rFonts w:cs="Calibri"/>
        </w:rPr>
      </w:pPr>
      <w:r>
        <w:fldChar w:fldCharType="end"/>
      </w:r>
      <w:bookmarkStart w:id="2" w:name="_Toc249442654"/>
      <w:bookmarkStart w:id="3" w:name="_Toc249502395"/>
      <w:r>
        <w:rPr>
          <w:rFonts w:hAnsi="Arial" w:cs="Arial"/>
        </w:rPr>
        <w:br w:type="page"/>
      </w:r>
      <w:bookmarkEnd w:id="2"/>
      <w:bookmarkEnd w:id="3"/>
      <w:bookmarkStart w:id="4" w:name="Security"/>
    </w:p>
    <w:bookmarkEnd w:id="4"/>
    <w:p>
      <w:pPr>
        <w:widowControl/>
        <w:rPr>
          <w:rFonts w:ascii="微软雅黑" w:hAnsi="微软雅黑" w:eastAsia="微软雅黑" w:cs="Calibri"/>
          <w:b/>
          <w:bCs/>
          <w:caps/>
          <w:sz w:val="32"/>
          <w:szCs w:val="21"/>
        </w:rPr>
        <w:sectPr>
          <w:footerReference r:id="rId5" w:type="first"/>
          <w:footerReference r:id="rId3" w:type="default"/>
          <w:footerReference r:id="rId4" w:type="even"/>
          <w:footnotePr>
            <w:numRestart w:val="eachPage"/>
          </w:footnotePr>
          <w:type w:val="continuous"/>
          <w:pgSz w:w="11907" w:h="16840"/>
          <w:pgMar w:top="1440" w:right="1440" w:bottom="1440" w:left="1440" w:header="720" w:footer="720" w:gutter="0"/>
          <w:pgNumType w:fmt="lowerRoman" w:start="1"/>
          <w:cols w:space="720" w:num="1"/>
          <w:titlePg/>
          <w:docGrid w:linePitch="245" w:charSpace="0"/>
        </w:sectPr>
      </w:pPr>
      <w:bookmarkStart w:id="5" w:name="OLE_LINK1"/>
    </w:p>
    <w:bookmarkEnd w:id="5"/>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rPr>
          <w:rFonts w:ascii="微软雅黑" w:hAnsi="微软雅黑" w:eastAsia="微软雅黑"/>
          <w:sz w:val="36"/>
          <w:szCs w:val="36"/>
        </w:rPr>
      </w:pPr>
      <w:bookmarkStart w:id="6" w:name="_Toc16760873"/>
      <w:bookmarkStart w:id="7" w:name="_Toc16760962"/>
      <w:bookmarkStart w:id="8" w:name="_Toc352591355"/>
      <w:bookmarkStart w:id="9" w:name="_Toc476541943"/>
      <w:bookmarkStart w:id="10" w:name="_Toc476544521"/>
      <w:bookmarkStart w:id="11" w:name="_Toc456598588"/>
      <w:bookmarkStart w:id="12" w:name="_Toc478202328"/>
      <w:bookmarkStart w:id="13" w:name="_Toc2657880"/>
      <w:r>
        <w:rPr>
          <w:rFonts w:hint="eastAsia" w:ascii="微软雅黑" w:hAnsi="微软雅黑" w:eastAsia="微软雅黑"/>
          <w:sz w:val="36"/>
          <w:szCs w:val="36"/>
        </w:rPr>
        <w:t>文档概述</w:t>
      </w:r>
      <w:bookmarkEnd w:id="6"/>
      <w:bookmarkEnd w:id="7"/>
      <w:bookmarkEnd w:id="8"/>
      <w:r>
        <w:rPr>
          <w:rFonts w:hint="eastAsia" w:ascii="微软雅黑" w:hAnsi="微软雅黑" w:eastAsia="微软雅黑"/>
          <w:sz w:val="36"/>
          <w:szCs w:val="36"/>
        </w:rPr>
        <w:tab/>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14" w:name="_Toc352591356"/>
      <w:bookmarkStart w:id="15" w:name="_Toc16760963"/>
      <w:bookmarkStart w:id="16" w:name="_Toc16760874"/>
      <w:r>
        <w:rPr>
          <w:rFonts w:hint="eastAsia" w:ascii="微软雅黑" w:hAnsi="微软雅黑" w:eastAsia="微软雅黑"/>
          <w:sz w:val="30"/>
          <w:szCs w:val="30"/>
        </w:rPr>
        <w:t>文档目的</w:t>
      </w:r>
      <w:bookmarkEnd w:id="14"/>
      <w:bookmarkEnd w:id="15"/>
      <w:bookmarkEnd w:id="16"/>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该设计文档为ETL开发提供指导，着重叙述数据仓库系统的ETL系统的架构、功能和实施模板，但未包含针对数据仓库中每个具体数据表的ETL详细设计，由开发人员根据《</w:t>
      </w:r>
      <w:r>
        <w:rPr>
          <w:rFonts w:hint="eastAsia" w:ascii="微软雅黑" w:hAnsi="微软雅黑" w:eastAsia="微软雅黑"/>
          <w:b w:val="0"/>
          <w:sz w:val="21"/>
          <w:szCs w:val="21"/>
          <w:lang w:val="en-US"/>
        </w:rPr>
        <w:t>源-目标映射</w:t>
      </w:r>
      <w:r>
        <w:rPr>
          <w:rFonts w:hint="eastAsia" w:ascii="微软雅黑" w:hAnsi="微软雅黑" w:eastAsia="微软雅黑"/>
          <w:b w:val="0"/>
          <w:sz w:val="21"/>
          <w:szCs w:val="21"/>
        </w:rPr>
        <w:t>》中所规定的ETL规则，按照ETL设计的应用开发流程和规范，参照模板程序，实现每一个ETL应用程序。</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17" w:name="_Toc352591357"/>
      <w:bookmarkStart w:id="18" w:name="_Toc16760964"/>
      <w:bookmarkStart w:id="19" w:name="_Toc16760875"/>
      <w:r>
        <w:rPr>
          <w:rFonts w:hint="eastAsia" w:ascii="微软雅黑" w:hAnsi="微软雅黑" w:eastAsia="微软雅黑"/>
          <w:sz w:val="30"/>
          <w:szCs w:val="30"/>
        </w:rPr>
        <w:t>项目背景</w:t>
      </w:r>
      <w:bookmarkEnd w:id="17"/>
      <w:bookmarkEnd w:id="18"/>
      <w:bookmarkEnd w:id="19"/>
      <w:r>
        <w:rPr>
          <w:rFonts w:hint="eastAsia" w:ascii="微软雅黑" w:hAnsi="微软雅黑" w:eastAsia="微软雅黑"/>
          <w:sz w:val="30"/>
          <w:szCs w:val="30"/>
        </w:rPr>
        <w:tab/>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目前单表超过10亿，总体数据有8T，且最近两年数据增长了50%，预计还会持续高速增长。</w:t>
      </w:r>
    </w:p>
    <w:p>
      <w:pPr>
        <w:pStyle w:val="95"/>
        <w:ind w:firstLine="425"/>
        <w:rPr>
          <w:rFonts w:ascii="微软雅黑" w:hAnsi="微软雅黑" w:eastAsia="微软雅黑"/>
          <w:b w:val="0"/>
          <w:color w:val="0070C0"/>
          <w:sz w:val="21"/>
          <w:szCs w:val="21"/>
        </w:rPr>
      </w:pPr>
      <w:r>
        <w:rPr>
          <w:rFonts w:hint="eastAsia" w:ascii="微软雅黑" w:hAnsi="微软雅黑" w:eastAsia="微软雅黑"/>
          <w:b w:val="0"/>
          <w:sz w:val="21"/>
          <w:szCs w:val="21"/>
        </w:rPr>
        <w:t>SqlServer数据仓库计算时间长已经超过6小时，并且存储和算力优化空间有限，性能已经不能支撑数据处理的需要。并且数据是近两年增加了60%，未来还会快速增加，需要更高、更灵活的存储能力、更高的算力。</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20" w:name="_Toc16760876"/>
      <w:bookmarkStart w:id="21" w:name="_Toc16760965"/>
      <w:bookmarkStart w:id="22" w:name="_Toc352591358"/>
      <w:r>
        <w:rPr>
          <w:rFonts w:hint="eastAsia" w:ascii="微软雅黑" w:hAnsi="微软雅黑" w:eastAsia="微软雅黑"/>
          <w:sz w:val="30"/>
          <w:szCs w:val="30"/>
        </w:rPr>
        <w:t>文档读者</w:t>
      </w:r>
      <w:bookmarkEnd w:id="20"/>
      <w:bookmarkEnd w:id="21"/>
      <w:bookmarkEnd w:id="22"/>
      <w:r>
        <w:rPr>
          <w:rFonts w:hint="eastAsia" w:ascii="微软雅黑" w:hAnsi="微软雅黑" w:eastAsia="微软雅黑"/>
          <w:sz w:val="30"/>
          <w:szCs w:val="30"/>
        </w:rPr>
        <w:tab/>
      </w:r>
    </w:p>
    <w:p>
      <w:pPr>
        <w:widowControl/>
        <w:numPr>
          <w:ilvl w:val="0"/>
          <w:numId w:val="12"/>
        </w:numPr>
        <w:jc w:val="left"/>
        <w:rPr>
          <w:rFonts w:ascii="微软雅黑" w:hAnsi="微软雅黑" w:eastAsia="微软雅黑" w:cs="Times New Roman"/>
          <w:szCs w:val="21"/>
          <w:lang w:val="en-AU"/>
        </w:rPr>
      </w:pPr>
      <w:r>
        <w:rPr>
          <w:rFonts w:hint="eastAsia" w:ascii="微软雅黑" w:hAnsi="微软雅黑" w:eastAsia="微软雅黑" w:cs="Times New Roman"/>
          <w:szCs w:val="21"/>
          <w:lang w:val="en-AU"/>
        </w:rPr>
        <w:t>企业数据仓库架构师</w:t>
      </w:r>
    </w:p>
    <w:p>
      <w:pPr>
        <w:widowControl/>
        <w:numPr>
          <w:ilvl w:val="0"/>
          <w:numId w:val="12"/>
        </w:numPr>
        <w:jc w:val="left"/>
        <w:rPr>
          <w:rFonts w:ascii="微软雅黑" w:hAnsi="微软雅黑" w:eastAsia="微软雅黑" w:cs="Times New Roman"/>
          <w:szCs w:val="21"/>
          <w:lang w:val="en-AU"/>
        </w:rPr>
      </w:pPr>
      <w:r>
        <w:rPr>
          <w:rFonts w:hint="eastAsia" w:ascii="微软雅黑" w:hAnsi="微软雅黑" w:eastAsia="微软雅黑" w:cs="Times New Roman"/>
          <w:szCs w:val="21"/>
          <w:lang w:val="en-AU"/>
        </w:rPr>
        <w:t>数据集成分析师</w:t>
      </w:r>
    </w:p>
    <w:p>
      <w:pPr>
        <w:widowControl/>
        <w:numPr>
          <w:ilvl w:val="0"/>
          <w:numId w:val="12"/>
        </w:numPr>
        <w:jc w:val="left"/>
        <w:rPr>
          <w:rFonts w:ascii="微软雅黑" w:hAnsi="微软雅黑" w:eastAsia="微软雅黑" w:cs="Times New Roman"/>
          <w:szCs w:val="21"/>
          <w:lang w:val="en-AU"/>
        </w:rPr>
      </w:pPr>
      <w:r>
        <w:rPr>
          <w:rFonts w:hint="eastAsia" w:ascii="微软雅黑" w:hAnsi="微软雅黑" w:eastAsia="微软雅黑" w:cs="Times New Roman"/>
          <w:szCs w:val="21"/>
          <w:lang w:val="en-AU"/>
        </w:rPr>
        <w:t>数据集成设计师</w:t>
      </w:r>
    </w:p>
    <w:p>
      <w:pPr>
        <w:widowControl/>
        <w:numPr>
          <w:ilvl w:val="0"/>
          <w:numId w:val="12"/>
        </w:numPr>
        <w:jc w:val="left"/>
        <w:rPr>
          <w:rFonts w:ascii="微软雅黑" w:hAnsi="微软雅黑" w:eastAsia="微软雅黑" w:cs="Times New Roman"/>
          <w:szCs w:val="21"/>
          <w:lang w:val="en-AU"/>
        </w:rPr>
      </w:pPr>
      <w:r>
        <w:rPr>
          <w:rFonts w:hint="eastAsia" w:ascii="微软雅黑" w:hAnsi="微软雅黑" w:eastAsia="微软雅黑" w:cs="Times New Roman"/>
          <w:szCs w:val="21"/>
          <w:lang w:val="en-AU"/>
        </w:rPr>
        <w:t>数据集成开发人员</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23" w:name="_Toc16760877"/>
      <w:bookmarkStart w:id="24" w:name="_Toc16760966"/>
      <w:bookmarkStart w:id="25" w:name="_Toc352591359"/>
      <w:r>
        <w:rPr>
          <w:rFonts w:hint="eastAsia" w:ascii="微软雅黑" w:hAnsi="微软雅黑" w:eastAsia="微软雅黑"/>
          <w:sz w:val="30"/>
          <w:szCs w:val="30"/>
        </w:rPr>
        <w:t>参考资料</w:t>
      </w:r>
      <w:bookmarkEnd w:id="23"/>
      <w:bookmarkEnd w:id="24"/>
      <w:bookmarkEnd w:id="25"/>
      <w:r>
        <w:rPr>
          <w:rFonts w:hint="eastAsia" w:ascii="微软雅黑" w:hAnsi="微软雅黑" w:eastAsia="微软雅黑"/>
          <w:sz w:val="30"/>
          <w:szCs w:val="30"/>
        </w:rPr>
        <w:tab/>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数据仓库架构文档</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26" w:name="_Toc16760967"/>
      <w:bookmarkStart w:id="27" w:name="_Toc16760878"/>
      <w:bookmarkStart w:id="28" w:name="_Toc352591360"/>
      <w:r>
        <w:rPr>
          <w:rFonts w:hint="eastAsia" w:ascii="微软雅黑" w:hAnsi="微软雅黑" w:eastAsia="微软雅黑"/>
          <w:sz w:val="30"/>
          <w:szCs w:val="30"/>
        </w:rPr>
        <w:t>名词与术语</w:t>
      </w:r>
      <w:bookmarkEnd w:id="26"/>
      <w:bookmarkEnd w:id="27"/>
      <w:bookmarkEnd w:id="28"/>
      <w:r>
        <w:rPr>
          <w:rFonts w:hint="eastAsia" w:ascii="微软雅黑" w:hAnsi="微软雅黑" w:eastAsia="微软雅黑"/>
          <w:sz w:val="30"/>
          <w:szCs w:val="30"/>
        </w:rPr>
        <w:tab/>
      </w:r>
    </w:p>
    <w:p>
      <w:pPr>
        <w:pStyle w:val="95"/>
        <w:ind w:firstLine="425"/>
        <w:rPr>
          <w:rFonts w:ascii="微软雅黑" w:hAnsi="微软雅黑" w:eastAsia="微软雅黑"/>
          <w:b w:val="0"/>
          <w:color w:val="0070C0"/>
          <w:sz w:val="21"/>
          <w:szCs w:val="21"/>
        </w:rPr>
      </w:pPr>
    </w:p>
    <w:tbl>
      <w:tblPr>
        <w:tblStyle w:val="34"/>
        <w:tblW w:w="9497" w:type="dxa"/>
        <w:tblInd w:w="108" w:type="dxa"/>
        <w:tblLayout w:type="fixed"/>
        <w:tblCellMar>
          <w:top w:w="0" w:type="dxa"/>
          <w:left w:w="108" w:type="dxa"/>
          <w:bottom w:w="0" w:type="dxa"/>
          <w:right w:w="108" w:type="dxa"/>
        </w:tblCellMar>
      </w:tblPr>
      <w:tblGrid>
        <w:gridCol w:w="1418"/>
        <w:gridCol w:w="1382"/>
        <w:gridCol w:w="4713"/>
        <w:gridCol w:w="709"/>
        <w:gridCol w:w="1275"/>
      </w:tblGrid>
      <w:tr>
        <w:tc>
          <w:tcPr>
            <w:tcW w:w="1418" w:type="dxa"/>
            <w:tcBorders>
              <w:top w:val="single" w:color="000000" w:sz="8" w:space="0"/>
              <w:left w:val="single" w:color="000000" w:sz="8" w:space="0"/>
              <w:bottom w:val="single" w:color="000000" w:sz="4" w:space="0"/>
            </w:tcBorders>
            <w:shd w:val="clear" w:color="auto" w:fill="F99D33"/>
          </w:tcPr>
          <w:p>
            <w:pPr>
              <w:pStyle w:val="152"/>
              <w:snapToGrid w:val="0"/>
              <w:spacing w:before="48" w:after="48"/>
              <w:ind w:left="34"/>
              <w:jc w:val="center"/>
              <w:rPr>
                <w:rFonts w:ascii="微软雅黑" w:hAnsi="微软雅黑" w:eastAsia="微软雅黑" w:cs="Arial"/>
                <w:b/>
                <w:kern w:val="0"/>
                <w:sz w:val="21"/>
                <w:szCs w:val="21"/>
                <w:lang w:eastAsia="zh-CN"/>
              </w:rPr>
            </w:pPr>
            <w:r>
              <w:rPr>
                <w:rFonts w:hint="eastAsia" w:ascii="微软雅黑" w:hAnsi="微软雅黑" w:eastAsia="微软雅黑" w:cs="Arial"/>
                <w:b/>
                <w:kern w:val="0"/>
                <w:sz w:val="21"/>
                <w:szCs w:val="21"/>
                <w:lang w:eastAsia="zh-CN"/>
              </w:rPr>
              <w:t>术语名称</w:t>
            </w:r>
          </w:p>
        </w:tc>
        <w:tc>
          <w:tcPr>
            <w:tcW w:w="1382" w:type="dxa"/>
            <w:tcBorders>
              <w:top w:val="single" w:color="000000" w:sz="8" w:space="0"/>
              <w:left w:val="single" w:color="000000" w:sz="4" w:space="0"/>
              <w:bottom w:val="single" w:color="000000" w:sz="4" w:space="0"/>
            </w:tcBorders>
            <w:shd w:val="clear" w:color="auto" w:fill="F99D33"/>
          </w:tcPr>
          <w:p>
            <w:pPr>
              <w:pStyle w:val="152"/>
              <w:snapToGrid w:val="0"/>
              <w:spacing w:before="48" w:after="48"/>
              <w:jc w:val="center"/>
              <w:rPr>
                <w:rFonts w:ascii="微软雅黑" w:hAnsi="微软雅黑" w:eastAsia="微软雅黑" w:cs="Arial"/>
                <w:b/>
                <w:kern w:val="0"/>
                <w:sz w:val="21"/>
                <w:szCs w:val="21"/>
                <w:lang w:eastAsia="zh-CN"/>
              </w:rPr>
            </w:pPr>
            <w:r>
              <w:rPr>
                <w:rFonts w:hint="eastAsia" w:ascii="微软雅黑" w:hAnsi="微软雅黑" w:eastAsia="微软雅黑" w:cs="Arial"/>
                <w:b/>
                <w:kern w:val="0"/>
                <w:sz w:val="21"/>
                <w:szCs w:val="21"/>
                <w:lang w:eastAsia="zh-CN"/>
              </w:rPr>
              <w:t>术语英文名</w:t>
            </w:r>
          </w:p>
        </w:tc>
        <w:tc>
          <w:tcPr>
            <w:tcW w:w="4713" w:type="dxa"/>
            <w:tcBorders>
              <w:top w:val="single" w:color="000000" w:sz="8" w:space="0"/>
              <w:left w:val="single" w:color="000000" w:sz="4" w:space="0"/>
              <w:bottom w:val="single" w:color="000000" w:sz="4" w:space="0"/>
            </w:tcBorders>
            <w:shd w:val="clear" w:color="auto" w:fill="F99D33"/>
          </w:tcPr>
          <w:p>
            <w:pPr>
              <w:pStyle w:val="152"/>
              <w:snapToGrid w:val="0"/>
              <w:spacing w:before="48" w:after="48"/>
              <w:jc w:val="center"/>
              <w:rPr>
                <w:rFonts w:ascii="微软雅黑" w:hAnsi="微软雅黑" w:eastAsia="微软雅黑" w:cs="Arial"/>
                <w:b/>
                <w:kern w:val="0"/>
                <w:sz w:val="21"/>
                <w:szCs w:val="21"/>
                <w:lang w:eastAsia="zh-CN"/>
              </w:rPr>
            </w:pPr>
            <w:r>
              <w:rPr>
                <w:rFonts w:hint="eastAsia" w:ascii="微软雅黑" w:hAnsi="微软雅黑" w:eastAsia="微软雅黑" w:cs="Arial"/>
                <w:b/>
                <w:kern w:val="0"/>
                <w:sz w:val="21"/>
                <w:szCs w:val="21"/>
                <w:lang w:eastAsia="zh-CN"/>
              </w:rPr>
              <w:t>术语定义</w:t>
            </w:r>
          </w:p>
        </w:tc>
        <w:tc>
          <w:tcPr>
            <w:tcW w:w="709" w:type="dxa"/>
            <w:tcBorders>
              <w:top w:val="single" w:color="000000" w:sz="8" w:space="0"/>
              <w:left w:val="single" w:color="000000" w:sz="4" w:space="0"/>
              <w:bottom w:val="single" w:color="000000" w:sz="4" w:space="0"/>
            </w:tcBorders>
            <w:shd w:val="clear" w:color="auto" w:fill="F99D33"/>
          </w:tcPr>
          <w:p>
            <w:pPr>
              <w:pStyle w:val="152"/>
              <w:snapToGrid w:val="0"/>
              <w:spacing w:before="48" w:after="48"/>
              <w:jc w:val="center"/>
              <w:rPr>
                <w:rFonts w:ascii="微软雅黑" w:hAnsi="微软雅黑" w:eastAsia="微软雅黑" w:cs="Arial"/>
                <w:b/>
                <w:kern w:val="0"/>
                <w:sz w:val="21"/>
                <w:szCs w:val="21"/>
                <w:lang w:eastAsia="zh-CN"/>
              </w:rPr>
            </w:pPr>
            <w:r>
              <w:rPr>
                <w:rFonts w:hint="eastAsia" w:ascii="微软雅黑" w:hAnsi="微软雅黑" w:eastAsia="微软雅黑" w:cs="Arial"/>
                <w:b/>
                <w:kern w:val="0"/>
                <w:sz w:val="21"/>
                <w:szCs w:val="21"/>
                <w:lang w:eastAsia="zh-CN"/>
              </w:rPr>
              <w:t>别名</w:t>
            </w:r>
          </w:p>
        </w:tc>
        <w:tc>
          <w:tcPr>
            <w:tcW w:w="1275" w:type="dxa"/>
            <w:tcBorders>
              <w:top w:val="single" w:color="000000" w:sz="8" w:space="0"/>
              <w:left w:val="single" w:color="000000" w:sz="4" w:space="0"/>
              <w:bottom w:val="single" w:color="000000" w:sz="4" w:space="0"/>
              <w:right w:val="single" w:color="000000" w:sz="8" w:space="0"/>
            </w:tcBorders>
            <w:shd w:val="clear" w:color="auto" w:fill="F99D33"/>
          </w:tcPr>
          <w:p>
            <w:pPr>
              <w:pStyle w:val="152"/>
              <w:snapToGrid w:val="0"/>
              <w:spacing w:before="48" w:after="48"/>
              <w:ind w:left="-8" w:firstLine="8"/>
              <w:jc w:val="center"/>
              <w:rPr>
                <w:rFonts w:ascii="微软雅黑" w:hAnsi="微软雅黑" w:eastAsia="微软雅黑" w:cs="Arial"/>
                <w:b/>
                <w:kern w:val="0"/>
                <w:sz w:val="21"/>
                <w:szCs w:val="21"/>
                <w:lang w:eastAsia="zh-CN"/>
              </w:rPr>
            </w:pPr>
            <w:r>
              <w:rPr>
                <w:rFonts w:hint="eastAsia" w:ascii="微软雅黑" w:hAnsi="微软雅黑" w:eastAsia="微软雅黑" w:cs="Arial"/>
                <w:b/>
                <w:kern w:val="0"/>
                <w:sz w:val="21"/>
                <w:szCs w:val="21"/>
                <w:lang w:eastAsia="zh-CN"/>
              </w:rPr>
              <w:t>关键字</w:t>
            </w:r>
          </w:p>
        </w:tc>
      </w:tr>
      <w:tr>
        <w:tblPrEx>
          <w:tblCellMar>
            <w:top w:w="0" w:type="dxa"/>
            <w:left w:w="108" w:type="dxa"/>
            <w:bottom w:w="0" w:type="dxa"/>
            <w:right w:w="108" w:type="dxa"/>
          </w:tblCellMar>
        </w:tblPrEx>
        <w:tc>
          <w:tcPr>
            <w:tcW w:w="1418" w:type="dxa"/>
            <w:tcBorders>
              <w:top w:val="single" w:color="000000" w:sz="4" w:space="0"/>
              <w:left w:val="single" w:color="000000" w:sz="8" w:space="0"/>
              <w:bottom w:val="single" w:color="000000" w:sz="4" w:space="0"/>
            </w:tcBorders>
          </w:tcPr>
          <w:p>
            <w:pPr>
              <w:pStyle w:val="152"/>
              <w:snapToGrid w:val="0"/>
              <w:spacing w:before="48" w:after="48"/>
              <w:ind w:left="34"/>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数据模型</w:t>
            </w:r>
          </w:p>
        </w:tc>
        <w:tc>
          <w:tcPr>
            <w:tcW w:w="1382"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ascii="微软雅黑" w:hAnsi="微软雅黑" w:eastAsia="微软雅黑" w:cs="Arial"/>
                <w:color w:val="000000"/>
                <w:kern w:val="0"/>
                <w:sz w:val="21"/>
                <w:szCs w:val="21"/>
                <w:lang w:eastAsia="zh-CN"/>
              </w:rPr>
              <w:t xml:space="preserve">Data Model </w:t>
            </w:r>
          </w:p>
        </w:tc>
        <w:tc>
          <w:tcPr>
            <w:tcW w:w="4713"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数据模型是对现实世界进行抽象的工具。在信息管理中需要将现实世界的事物及其有关特征转换为信息世界的数据才能对信息进行处理与管理，这就需要依靠数据模型作为这种转换的桥梁</w:t>
            </w:r>
            <w:bookmarkStart w:id="29" w:name="OLE_LINK6"/>
            <w:r>
              <w:rPr>
                <w:rFonts w:hint="eastAsia" w:ascii="微软雅黑" w:hAnsi="微软雅黑" w:eastAsia="微软雅黑" w:cs="Arial"/>
                <w:color w:val="000000"/>
                <w:kern w:val="0"/>
                <w:sz w:val="21"/>
                <w:szCs w:val="21"/>
                <w:lang w:eastAsia="zh-CN"/>
              </w:rPr>
              <w:t>。</w:t>
            </w:r>
            <w:bookmarkEnd w:id="29"/>
          </w:p>
        </w:tc>
        <w:tc>
          <w:tcPr>
            <w:tcW w:w="709"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无</w:t>
            </w:r>
          </w:p>
        </w:tc>
        <w:tc>
          <w:tcPr>
            <w:tcW w:w="1275" w:type="dxa"/>
            <w:tcBorders>
              <w:top w:val="single" w:color="000000" w:sz="4" w:space="0"/>
              <w:left w:val="single" w:color="000000" w:sz="4" w:space="0"/>
              <w:bottom w:val="single" w:color="000000" w:sz="4" w:space="0"/>
              <w:right w:val="single" w:color="000000" w:sz="8" w:space="0"/>
            </w:tcBorders>
          </w:tcPr>
          <w:p>
            <w:pPr>
              <w:pStyle w:val="152"/>
              <w:snapToGrid w:val="0"/>
              <w:spacing w:before="48" w:after="48"/>
              <w:ind w:left="-8" w:firstLine="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数据模型</w:t>
            </w:r>
          </w:p>
        </w:tc>
      </w:tr>
      <w:tr>
        <w:tblPrEx>
          <w:tblCellMar>
            <w:top w:w="0" w:type="dxa"/>
            <w:left w:w="108" w:type="dxa"/>
            <w:bottom w:w="0" w:type="dxa"/>
            <w:right w:w="108" w:type="dxa"/>
          </w:tblCellMar>
        </w:tblPrEx>
        <w:tc>
          <w:tcPr>
            <w:tcW w:w="1418" w:type="dxa"/>
            <w:tcBorders>
              <w:top w:val="single" w:color="000000" w:sz="4" w:space="0"/>
              <w:left w:val="single" w:color="000000" w:sz="8" w:space="0"/>
              <w:bottom w:val="single" w:color="000000" w:sz="4" w:space="0"/>
            </w:tcBorders>
          </w:tcPr>
          <w:p>
            <w:pPr>
              <w:pStyle w:val="152"/>
              <w:snapToGrid w:val="0"/>
              <w:spacing w:before="48" w:after="48"/>
              <w:ind w:left="34"/>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逻辑数据模型</w:t>
            </w:r>
          </w:p>
        </w:tc>
        <w:tc>
          <w:tcPr>
            <w:tcW w:w="1382"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ascii="微软雅黑" w:hAnsi="微软雅黑" w:eastAsia="微软雅黑" w:cs="Arial"/>
                <w:color w:val="000000"/>
                <w:kern w:val="0"/>
                <w:sz w:val="21"/>
                <w:szCs w:val="21"/>
                <w:lang w:eastAsia="zh-CN"/>
              </w:rPr>
              <w:t>Logical Data Model</w:t>
            </w:r>
          </w:p>
        </w:tc>
        <w:tc>
          <w:tcPr>
            <w:tcW w:w="4713"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逻辑数据模型是对概念数据模型进一步的分解和细化。逻辑数据模型是根据业务规则确定的，关于业务对象、业务对象的数据项及业务对象之间关系的基本表示。</w:t>
            </w:r>
          </w:p>
        </w:tc>
        <w:tc>
          <w:tcPr>
            <w:tcW w:w="709" w:type="dxa"/>
            <w:tcBorders>
              <w:top w:val="single" w:color="000000" w:sz="4" w:space="0"/>
              <w:left w:val="single" w:color="000000" w:sz="4" w:space="0"/>
              <w:bottom w:val="single" w:color="000000" w:sz="4" w:space="0"/>
            </w:tcBorders>
          </w:tcPr>
          <w:p>
            <w:pPr>
              <w:snapToGrid w:val="0"/>
              <w:spacing w:before="48" w:after="48"/>
              <w:rPr>
                <w:rFonts w:ascii="微软雅黑" w:hAnsi="微软雅黑" w:eastAsia="微软雅黑"/>
                <w:szCs w:val="21"/>
              </w:rPr>
            </w:pPr>
            <w:r>
              <w:rPr>
                <w:rFonts w:hint="eastAsia" w:ascii="微软雅黑" w:hAnsi="微软雅黑" w:eastAsia="微软雅黑"/>
                <w:szCs w:val="21"/>
              </w:rPr>
              <w:t>无</w:t>
            </w:r>
          </w:p>
        </w:tc>
        <w:tc>
          <w:tcPr>
            <w:tcW w:w="1275" w:type="dxa"/>
            <w:tcBorders>
              <w:top w:val="single" w:color="000000" w:sz="4" w:space="0"/>
              <w:left w:val="single" w:color="000000" w:sz="4" w:space="0"/>
              <w:bottom w:val="single" w:color="000000" w:sz="4" w:space="0"/>
              <w:right w:val="single" w:color="000000" w:sz="8" w:space="0"/>
            </w:tcBorders>
          </w:tcPr>
          <w:p>
            <w:pPr>
              <w:pStyle w:val="152"/>
              <w:snapToGrid w:val="0"/>
              <w:spacing w:before="48" w:after="48"/>
              <w:ind w:left="-8" w:firstLine="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逻辑数据模型</w:t>
            </w:r>
          </w:p>
        </w:tc>
      </w:tr>
      <w:tr>
        <w:tblPrEx>
          <w:tblCellMar>
            <w:top w:w="0" w:type="dxa"/>
            <w:left w:w="108" w:type="dxa"/>
            <w:bottom w:w="0" w:type="dxa"/>
            <w:right w:w="108" w:type="dxa"/>
          </w:tblCellMar>
        </w:tblPrEx>
        <w:tc>
          <w:tcPr>
            <w:tcW w:w="1418" w:type="dxa"/>
            <w:tcBorders>
              <w:top w:val="single" w:color="000000" w:sz="4" w:space="0"/>
              <w:left w:val="single" w:color="000000" w:sz="8" w:space="0"/>
              <w:bottom w:val="single" w:color="000000" w:sz="4" w:space="0"/>
            </w:tcBorders>
          </w:tcPr>
          <w:p>
            <w:pPr>
              <w:pStyle w:val="152"/>
              <w:snapToGrid w:val="0"/>
              <w:spacing w:before="48" w:after="48"/>
              <w:ind w:left="34"/>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物理数据模型</w:t>
            </w:r>
          </w:p>
        </w:tc>
        <w:tc>
          <w:tcPr>
            <w:tcW w:w="1382"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ascii="微软雅黑" w:hAnsi="微软雅黑" w:eastAsia="微软雅黑" w:cs="Arial"/>
                <w:color w:val="000000"/>
                <w:kern w:val="0"/>
                <w:sz w:val="21"/>
                <w:szCs w:val="21"/>
                <w:lang w:eastAsia="zh-CN"/>
              </w:rPr>
              <w:t>Physical Data Model</w:t>
            </w:r>
          </w:p>
        </w:tc>
        <w:tc>
          <w:tcPr>
            <w:tcW w:w="4713" w:type="dxa"/>
            <w:tcBorders>
              <w:top w:val="single" w:color="000000" w:sz="4" w:space="0"/>
              <w:left w:val="single" w:color="000000" w:sz="4" w:space="0"/>
              <w:bottom w:val="single" w:color="000000" w:sz="4" w:space="0"/>
            </w:tcBorders>
          </w:tcPr>
          <w:p>
            <w:pPr>
              <w:pStyle w:val="31"/>
              <w:snapToGrid w:val="0"/>
              <w:spacing w:before="120" w:after="120"/>
              <w:rPr>
                <w:rFonts w:ascii="微软雅黑" w:hAnsi="微软雅黑" w:eastAsia="微软雅黑"/>
                <w:sz w:val="21"/>
                <w:szCs w:val="21"/>
              </w:rPr>
            </w:pPr>
            <w:r>
              <w:rPr>
                <w:rFonts w:hint="eastAsia" w:ascii="微软雅黑" w:hAnsi="微软雅黑" w:eastAsia="微软雅黑"/>
                <w:sz w:val="21"/>
                <w:szCs w:val="21"/>
              </w:rPr>
              <w:t>物理数据模型是在逻辑数据模型的基础上，考虑各种具体的数据库工具、技术等实现因素而进行设计，真正实现数据在数据库中的存放。物理数据模型的内容包括确定所有的表和列，定义主、外键用于表达表之间的关系，基于用户的需求可能进行反范式化设计等内容。</w:t>
            </w:r>
          </w:p>
        </w:tc>
        <w:tc>
          <w:tcPr>
            <w:tcW w:w="709" w:type="dxa"/>
            <w:tcBorders>
              <w:top w:val="single" w:color="000000" w:sz="4" w:space="0"/>
              <w:left w:val="single" w:color="000000" w:sz="4" w:space="0"/>
              <w:bottom w:val="single" w:color="000000" w:sz="4" w:space="0"/>
            </w:tcBorders>
          </w:tcPr>
          <w:p>
            <w:pPr>
              <w:snapToGrid w:val="0"/>
              <w:spacing w:before="48" w:after="48"/>
              <w:rPr>
                <w:rFonts w:ascii="微软雅黑" w:hAnsi="微软雅黑" w:eastAsia="微软雅黑"/>
                <w:szCs w:val="21"/>
              </w:rPr>
            </w:pPr>
            <w:r>
              <w:rPr>
                <w:rFonts w:hint="eastAsia" w:ascii="微软雅黑" w:hAnsi="微软雅黑" w:eastAsia="微软雅黑"/>
                <w:szCs w:val="21"/>
              </w:rPr>
              <w:t>无</w:t>
            </w:r>
          </w:p>
        </w:tc>
        <w:tc>
          <w:tcPr>
            <w:tcW w:w="1275" w:type="dxa"/>
            <w:tcBorders>
              <w:top w:val="single" w:color="000000" w:sz="4" w:space="0"/>
              <w:left w:val="single" w:color="000000" w:sz="4" w:space="0"/>
              <w:bottom w:val="single" w:color="000000" w:sz="4" w:space="0"/>
              <w:right w:val="single" w:color="000000" w:sz="8" w:space="0"/>
            </w:tcBorders>
          </w:tcPr>
          <w:p>
            <w:pPr>
              <w:pStyle w:val="152"/>
              <w:snapToGrid w:val="0"/>
              <w:spacing w:before="48" w:after="48"/>
              <w:ind w:left="-8" w:firstLine="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物理数据模型、表结构</w:t>
            </w:r>
          </w:p>
        </w:tc>
      </w:tr>
      <w:tr>
        <w:tblPrEx>
          <w:tblCellMar>
            <w:top w:w="0" w:type="dxa"/>
            <w:left w:w="108" w:type="dxa"/>
            <w:bottom w:w="0" w:type="dxa"/>
            <w:right w:w="108" w:type="dxa"/>
          </w:tblCellMar>
        </w:tblPrEx>
        <w:tc>
          <w:tcPr>
            <w:tcW w:w="1418" w:type="dxa"/>
            <w:tcBorders>
              <w:top w:val="single" w:color="000000" w:sz="4" w:space="0"/>
              <w:left w:val="single" w:color="000000" w:sz="8" w:space="0"/>
              <w:bottom w:val="single" w:color="000000" w:sz="4" w:space="0"/>
            </w:tcBorders>
          </w:tcPr>
          <w:p>
            <w:pPr>
              <w:pStyle w:val="152"/>
              <w:snapToGrid w:val="0"/>
              <w:spacing w:before="48" w:after="48"/>
              <w:ind w:left="34"/>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ETL</w:t>
            </w:r>
          </w:p>
        </w:tc>
        <w:tc>
          <w:tcPr>
            <w:tcW w:w="1382" w:type="dxa"/>
            <w:tcBorders>
              <w:top w:val="single" w:color="000000" w:sz="4" w:space="0"/>
              <w:left w:val="single" w:color="000000" w:sz="4" w:space="0"/>
              <w:bottom w:val="single" w:color="000000" w:sz="4" w:space="0"/>
            </w:tcBorders>
          </w:tcPr>
          <w:p>
            <w:pPr>
              <w:pStyle w:val="152"/>
              <w:snapToGrid w:val="0"/>
              <w:spacing w:before="48" w:after="48"/>
              <w:rPr>
                <w:rFonts w:ascii="微软雅黑" w:hAnsi="微软雅黑" w:eastAsia="微软雅黑" w:cs="Arial"/>
                <w:color w:val="000000"/>
                <w:kern w:val="0"/>
                <w:sz w:val="21"/>
                <w:szCs w:val="21"/>
                <w:lang w:eastAsia="zh-CN"/>
              </w:rPr>
            </w:pPr>
            <w:r>
              <w:rPr>
                <w:rFonts w:hint="eastAsia" w:ascii="微软雅黑" w:hAnsi="微软雅黑" w:eastAsia="微软雅黑"/>
                <w:color w:val="000000"/>
                <w:sz w:val="21"/>
                <w:szCs w:val="21"/>
                <w:lang w:eastAsia="zh-CN"/>
              </w:rPr>
              <w:t>Extract/Transform/Load</w:t>
            </w:r>
          </w:p>
        </w:tc>
        <w:tc>
          <w:tcPr>
            <w:tcW w:w="4713" w:type="dxa"/>
            <w:tcBorders>
              <w:top w:val="single" w:color="000000" w:sz="4" w:space="0"/>
              <w:left w:val="single" w:color="000000" w:sz="4" w:space="0"/>
              <w:bottom w:val="single" w:color="000000" w:sz="4" w:space="0"/>
            </w:tcBorders>
          </w:tcPr>
          <w:p>
            <w:pPr>
              <w:pStyle w:val="31"/>
              <w:snapToGrid w:val="0"/>
              <w:spacing w:before="120" w:after="120"/>
              <w:rPr>
                <w:rFonts w:ascii="微软雅黑" w:hAnsi="微软雅黑" w:eastAsia="微软雅黑"/>
                <w:sz w:val="21"/>
                <w:szCs w:val="21"/>
              </w:rPr>
            </w:pPr>
            <w:r>
              <w:rPr>
                <w:rFonts w:hint="eastAsia" w:ascii="微软雅黑" w:hAnsi="微软雅黑" w:eastAsia="微软雅黑"/>
                <w:sz w:val="21"/>
                <w:szCs w:val="21"/>
              </w:rPr>
              <w:t>数据抽取转换加载</w:t>
            </w:r>
          </w:p>
        </w:tc>
        <w:tc>
          <w:tcPr>
            <w:tcW w:w="709" w:type="dxa"/>
            <w:tcBorders>
              <w:top w:val="single" w:color="000000" w:sz="4" w:space="0"/>
              <w:left w:val="single" w:color="000000" w:sz="4" w:space="0"/>
              <w:bottom w:val="single" w:color="000000" w:sz="4" w:space="0"/>
            </w:tcBorders>
          </w:tcPr>
          <w:p>
            <w:pPr>
              <w:snapToGrid w:val="0"/>
              <w:spacing w:before="48" w:after="48"/>
              <w:rPr>
                <w:rFonts w:ascii="微软雅黑" w:hAnsi="微软雅黑" w:eastAsia="微软雅黑"/>
                <w:szCs w:val="21"/>
              </w:rPr>
            </w:pPr>
          </w:p>
        </w:tc>
        <w:tc>
          <w:tcPr>
            <w:tcW w:w="1275" w:type="dxa"/>
            <w:tcBorders>
              <w:top w:val="single" w:color="000000" w:sz="4" w:space="0"/>
              <w:left w:val="single" w:color="000000" w:sz="4" w:space="0"/>
              <w:bottom w:val="single" w:color="000000" w:sz="4" w:space="0"/>
              <w:right w:val="single" w:color="000000" w:sz="8" w:space="0"/>
            </w:tcBorders>
          </w:tcPr>
          <w:p>
            <w:pPr>
              <w:pStyle w:val="152"/>
              <w:snapToGrid w:val="0"/>
              <w:spacing w:before="48" w:after="48"/>
              <w:ind w:left="-8" w:firstLine="8"/>
              <w:rPr>
                <w:rFonts w:ascii="微软雅黑" w:hAnsi="微软雅黑" w:eastAsia="微软雅黑" w:cs="Arial"/>
                <w:color w:val="000000"/>
                <w:kern w:val="0"/>
                <w:sz w:val="21"/>
                <w:szCs w:val="21"/>
                <w:lang w:eastAsia="zh-CN"/>
              </w:rPr>
            </w:pPr>
            <w:r>
              <w:rPr>
                <w:rFonts w:hint="eastAsia" w:ascii="微软雅黑" w:hAnsi="微软雅黑" w:eastAsia="微软雅黑" w:cs="Arial"/>
                <w:color w:val="000000"/>
                <w:kern w:val="0"/>
                <w:sz w:val="21"/>
                <w:szCs w:val="21"/>
                <w:lang w:eastAsia="zh-CN"/>
              </w:rPr>
              <w:t>ETL</w:t>
            </w:r>
          </w:p>
        </w:tc>
      </w:tr>
    </w:tbl>
    <w:p>
      <w:pPr>
        <w:pStyle w:val="95"/>
        <w:ind w:firstLine="425"/>
        <w:rPr>
          <w:rFonts w:ascii="微软雅黑" w:hAnsi="微软雅黑" w:eastAsia="微软雅黑"/>
          <w:b w:val="0"/>
          <w:color w:val="0070C0"/>
          <w:sz w:val="21"/>
          <w:szCs w:val="21"/>
        </w:rPr>
      </w:pP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30" w:name="_Toc16760968"/>
      <w:bookmarkStart w:id="31" w:name="_Toc352591361"/>
      <w:bookmarkStart w:id="32" w:name="_Toc16760879"/>
      <w:r>
        <w:rPr>
          <w:rFonts w:hint="eastAsia" w:ascii="微软雅黑" w:hAnsi="微软雅黑" w:eastAsia="微软雅黑"/>
          <w:sz w:val="30"/>
          <w:szCs w:val="30"/>
        </w:rPr>
        <w:t>约束</w:t>
      </w:r>
      <w:bookmarkEnd w:id="30"/>
      <w:bookmarkEnd w:id="31"/>
      <w:bookmarkEnd w:id="32"/>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NA</w:t>
      </w:r>
    </w:p>
    <w:p>
      <w:pPr>
        <w:widowControl/>
        <w:rPr>
          <w:rFonts w:ascii="Times New Roman" w:hAnsi="Times New Roman" w:eastAsia="微软雅黑" w:cs="Times New Roman"/>
          <w:color w:val="548DD4"/>
          <w:sz w:val="24"/>
          <w:szCs w:val="24"/>
        </w:rPr>
      </w:pPr>
      <w:r>
        <w:rPr>
          <w:color w:val="548DD4"/>
          <w:sz w:val="24"/>
        </w:rPr>
        <w:br w:type="page"/>
      </w:r>
    </w:p>
    <w:p>
      <w:pPr>
        <w:pStyle w:val="48"/>
        <w:ind w:firstLine="0" w:firstLineChars="0"/>
        <w:rPr>
          <w:color w:val="548DD4"/>
          <w:sz w:val="24"/>
        </w:rPr>
      </w:pPr>
    </w:p>
    <w:bookmarkEnd w:id="9"/>
    <w:bookmarkEnd w:id="10"/>
    <w:bookmarkEnd w:id="11"/>
    <w:bookmarkEnd w:id="12"/>
    <w:bookmarkEnd w:id="13"/>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rPr>
          <w:rFonts w:ascii="微软雅黑" w:hAnsi="微软雅黑" w:eastAsia="微软雅黑"/>
          <w:sz w:val="36"/>
          <w:szCs w:val="36"/>
        </w:rPr>
      </w:pPr>
      <w:bookmarkStart w:id="33" w:name="_Toc352591362"/>
      <w:bookmarkStart w:id="34" w:name="_Toc16760969"/>
      <w:bookmarkStart w:id="35" w:name="_Toc16760880"/>
      <w:bookmarkStart w:id="36" w:name="_Toc214816201"/>
      <w:r>
        <w:rPr>
          <w:rFonts w:hint="eastAsia" w:ascii="微软雅黑" w:hAnsi="微软雅黑" w:eastAsia="微软雅黑"/>
          <w:sz w:val="36"/>
          <w:szCs w:val="36"/>
        </w:rPr>
        <w:t>ETL设计</w:t>
      </w:r>
      <w:bookmarkEnd w:id="33"/>
      <w:r>
        <w:rPr>
          <w:rFonts w:hint="eastAsia" w:ascii="微软雅黑" w:hAnsi="微软雅黑" w:eastAsia="微软雅黑"/>
          <w:sz w:val="36"/>
          <w:szCs w:val="36"/>
        </w:rPr>
        <w:t>概述</w:t>
      </w:r>
      <w:bookmarkEnd w:id="34"/>
      <w:bookmarkEnd w:id="35"/>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37" w:name="_Toc16760881"/>
      <w:bookmarkStart w:id="38" w:name="_Toc16760970"/>
      <w:r>
        <w:rPr>
          <w:rFonts w:hint="eastAsia" w:ascii="微软雅黑" w:hAnsi="微软雅黑" w:eastAsia="微软雅黑"/>
          <w:sz w:val="30"/>
          <w:szCs w:val="30"/>
        </w:rPr>
        <w:t>ETL设计总体考虑</w:t>
      </w:r>
      <w:bookmarkEnd w:id="37"/>
      <w:bookmarkEnd w:id="38"/>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我们ETL设计过程的主要考虑因素包括：</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系统性能</w:t>
      </w:r>
      <w:r>
        <w:rPr>
          <w:rFonts w:ascii="微软雅黑" w:hAnsi="微软雅黑" w:eastAsia="微软雅黑"/>
          <w:szCs w:val="21"/>
        </w:rPr>
        <w:t>——</w:t>
      </w:r>
      <w:r>
        <w:rPr>
          <w:rFonts w:hint="eastAsia" w:ascii="微软雅黑" w:hAnsi="微软雅黑" w:eastAsia="微软雅黑"/>
          <w:szCs w:val="21"/>
        </w:rPr>
        <w:t xml:space="preserve">选择合适的驱动方式与方法，最快的速度。ODBC写入性能极低，全部使用Greenplum Writer；Informatica PowerCenter </w:t>
      </w:r>
      <w:r>
        <w:rPr>
          <w:rFonts w:ascii="微软雅黑" w:hAnsi="微软雅黑" w:eastAsia="微软雅黑"/>
          <w:szCs w:val="21"/>
        </w:rPr>
        <w:t>“UPDTRANS”</w:t>
      </w:r>
      <w:r>
        <w:rPr>
          <w:rFonts w:hint="eastAsia" w:ascii="微软雅黑" w:hAnsi="微软雅黑" w:eastAsia="微软雅黑"/>
          <w:szCs w:val="21"/>
        </w:rPr>
        <w:t xml:space="preserve">组件性能较低，使用GreenPlum Writer </w:t>
      </w:r>
      <w:r>
        <w:rPr>
          <w:rFonts w:ascii="微软雅黑" w:hAnsi="微软雅黑" w:eastAsia="微软雅黑"/>
          <w:szCs w:val="21"/>
        </w:rPr>
        <w:t>“</w:t>
      </w:r>
      <w:r>
        <w:rPr>
          <w:rFonts w:hint="eastAsia" w:ascii="微软雅黑" w:hAnsi="微软雅黑" w:eastAsia="微软雅黑"/>
          <w:szCs w:val="21"/>
        </w:rPr>
        <w:t>Merge</w:t>
      </w:r>
      <w:r>
        <w:rPr>
          <w:rFonts w:ascii="微软雅黑" w:hAnsi="微软雅黑" w:eastAsia="微软雅黑"/>
          <w:szCs w:val="21"/>
        </w:rPr>
        <w:t>”</w:t>
      </w:r>
      <w:r>
        <w:rPr>
          <w:rFonts w:hint="eastAsia" w:ascii="微软雅黑" w:hAnsi="微软雅黑" w:eastAsia="微软雅黑"/>
          <w:szCs w:val="21"/>
        </w:rPr>
        <w:t>方式</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数据质量</w:t>
      </w:r>
      <w:r>
        <w:rPr>
          <w:rFonts w:ascii="微软雅黑" w:hAnsi="微软雅黑" w:eastAsia="微软雅黑"/>
          <w:szCs w:val="21"/>
        </w:rPr>
        <w:t>——</w:t>
      </w:r>
      <w:r>
        <w:rPr>
          <w:rFonts w:hint="eastAsia" w:ascii="微软雅黑" w:hAnsi="微软雅黑" w:eastAsia="微软雅黑"/>
          <w:szCs w:val="21"/>
        </w:rPr>
        <w:t>数据源有效性、数据唯一性、数据精确性</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时间要求</w:t>
      </w:r>
      <w:r>
        <w:rPr>
          <w:rFonts w:ascii="微软雅黑" w:hAnsi="微软雅黑" w:eastAsia="微软雅黑"/>
          <w:szCs w:val="21"/>
        </w:rPr>
        <w:t>——</w:t>
      </w:r>
      <w:r>
        <w:rPr>
          <w:rFonts w:hint="eastAsia" w:ascii="微软雅黑" w:hAnsi="微软雅黑" w:eastAsia="微软雅黑"/>
          <w:szCs w:val="21"/>
        </w:rPr>
        <w:t>在窗口期内完成全部ETL。</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可维护性</w:t>
      </w:r>
      <w:r>
        <w:rPr>
          <w:rFonts w:ascii="微软雅黑" w:hAnsi="微软雅黑" w:eastAsia="微软雅黑"/>
          <w:szCs w:val="21"/>
        </w:rPr>
        <w:t>——</w:t>
      </w:r>
      <w:r>
        <w:rPr>
          <w:rFonts w:hint="eastAsia" w:ascii="微软雅黑" w:hAnsi="微软雅黑" w:eastAsia="微软雅黑"/>
          <w:szCs w:val="21"/>
        </w:rPr>
        <w:t>使用Informatica PowerCenter标准组件与标准SQL，增加可维护性</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依赖关系</w:t>
      </w:r>
      <w:r>
        <w:rPr>
          <w:rFonts w:ascii="微软雅黑" w:hAnsi="微软雅黑" w:eastAsia="微软雅黑"/>
          <w:szCs w:val="21"/>
        </w:rPr>
        <w:t>——</w:t>
      </w:r>
      <w:r>
        <w:rPr>
          <w:rFonts w:hint="eastAsia" w:ascii="微软雅黑" w:hAnsi="微软雅黑" w:eastAsia="微软雅黑"/>
          <w:szCs w:val="21"/>
        </w:rPr>
        <w:t>EBS系统接口表结构稳定</w:t>
      </w:r>
    </w:p>
    <w:p>
      <w:pPr>
        <w:pStyle w:val="95"/>
        <w:ind w:firstLine="425"/>
        <w:rPr>
          <w:rFonts w:ascii="微软雅黑" w:hAnsi="微软雅黑" w:eastAsia="微软雅黑"/>
          <w:b w:val="0"/>
          <w:color w:val="0070C0"/>
          <w:sz w:val="21"/>
          <w:szCs w:val="21"/>
        </w:rPr>
      </w:pP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39" w:name="_Toc16760971"/>
      <w:bookmarkStart w:id="40" w:name="_Toc16760882"/>
      <w:r>
        <w:rPr>
          <w:rFonts w:hint="eastAsia" w:ascii="微软雅黑" w:hAnsi="微软雅黑" w:eastAsia="微软雅黑"/>
          <w:sz w:val="30"/>
          <w:szCs w:val="30"/>
        </w:rPr>
        <w:t>ETL设计策略</w:t>
      </w:r>
      <w:bookmarkEnd w:id="39"/>
      <w:bookmarkEnd w:id="40"/>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在ETL过程1GB以下的中间数据文件采用文本文件；大于等于1GB的中间数据使用DB做交换</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基于性能考虑，在ETL过程中暂不对数据仓库的表建立索引，将来是否建立索引，将根据ETL处理的时间窗口、ETL系统性能和数据查询性能要求再进行考虑；</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对于EBS源表的抽取均与源表一致进行一对一的抽取，而不要事先在对源表进行Join后抽取Join结果；后继EDW与DM库的处理基于性能考虑，大部分使用DB的Join。</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数据仓库加载的数据量相当大，为提高运行速度，数据加载尽量不使用逐条记录Insert的方法，而是利用GreenPlum Writer进行。</w:t>
      </w:r>
    </w:p>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rPr>
          <w:rFonts w:ascii="微软雅黑" w:hAnsi="微软雅黑" w:eastAsia="微软雅黑"/>
          <w:sz w:val="36"/>
          <w:szCs w:val="36"/>
        </w:rPr>
      </w:pPr>
      <w:bookmarkStart w:id="41" w:name="_Toc16760972"/>
      <w:bookmarkStart w:id="42" w:name="_Toc350529972"/>
      <w:bookmarkStart w:id="43" w:name="_Toc16760883"/>
      <w:r>
        <w:rPr>
          <w:rFonts w:hint="eastAsia" w:ascii="微软雅黑" w:hAnsi="微软雅黑" w:eastAsia="微软雅黑"/>
          <w:sz w:val="36"/>
          <w:szCs w:val="36"/>
        </w:rPr>
        <w:t>ETL应用框架设计</w:t>
      </w:r>
      <w:bookmarkEnd w:id="41"/>
      <w:bookmarkEnd w:id="42"/>
      <w:bookmarkEnd w:id="43"/>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sz w:val="30"/>
          <w:szCs w:val="30"/>
        </w:rPr>
      </w:pPr>
      <w:bookmarkStart w:id="44" w:name="_Toc350529973"/>
      <w:bookmarkStart w:id="45" w:name="_Toc16760884"/>
      <w:bookmarkStart w:id="46" w:name="_Toc16760973"/>
      <w:r>
        <w:rPr>
          <w:rFonts w:hint="eastAsia" w:ascii="微软雅黑" w:hAnsi="微软雅黑" w:eastAsia="微软雅黑"/>
          <w:sz w:val="30"/>
          <w:szCs w:val="30"/>
        </w:rPr>
        <w:t>ETL应用架构逻辑图</w:t>
      </w:r>
      <w:bookmarkEnd w:id="44"/>
      <w:bookmarkEnd w:id="45"/>
      <w:bookmarkEnd w:id="46"/>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ETL应用架构从功能上被划分为三个层次：</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ETL管理调度，ETL管理调度层是实现ETL的作业包和基于作业包的作业调度，以及对ETL作业运行的监控功能；</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ETL应用功能，ETL应用功能模块层次的目标是具体实现从源到目标的ETL作业程序；</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ETL控制环境，ETL控制环境主是要为ETL的作业提供公共的控制信息。</w:t>
      </w:r>
    </w:p>
    <w:p>
      <w:pPr>
        <w:pStyle w:val="95"/>
        <w:spacing w:line="240" w:lineRule="auto"/>
        <w:ind w:firstLine="425"/>
        <w:rPr>
          <w:rFonts w:ascii="微软雅黑" w:hAnsi="微软雅黑" w:eastAsia="微软雅黑"/>
          <w:b w:val="0"/>
          <w:sz w:val="21"/>
          <w:szCs w:val="21"/>
        </w:rPr>
      </w:pPr>
      <w:r>
        <w:rPr>
          <w:rFonts w:hint="eastAsia" w:ascii="微软雅黑" w:hAnsi="微软雅黑" w:eastAsia="微软雅黑"/>
          <w:b w:val="0"/>
          <w:sz w:val="21"/>
          <w:szCs w:val="21"/>
        </w:rPr>
        <w:t>ETL管理调度及ETL应用功能构成了ETL应用，而ETL控制环境则为ETL应用的每个应用程序提供支持，应用层次上独立的功能模块都通过更上一个层次的逻辑关系联系起来，使每个模块的功能更加清晰。</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47" w:name="_Toc350529974"/>
      <w:bookmarkStart w:id="48" w:name="_Toc16760974"/>
      <w:bookmarkStart w:id="49" w:name="_Toc16760885"/>
      <w:r>
        <w:rPr>
          <w:rFonts w:hint="eastAsia" w:ascii="微软雅黑" w:hAnsi="微软雅黑" w:eastAsia="微软雅黑"/>
          <w:sz w:val="30"/>
          <w:szCs w:val="30"/>
        </w:rPr>
        <w:t>ETL模式</w:t>
      </w:r>
      <w:bookmarkEnd w:id="47"/>
      <w:bookmarkEnd w:id="48"/>
      <w:bookmarkEnd w:id="49"/>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根据模型的设计和数据源的情况，有四种数据ETL模式：</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完全刷新（Refresh，Type 1）：数据仓库数据表中只包括最新的数据，每次加载均删除原有数据，然后完全加载最新的源数据。一般用于当前快照表；</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镜像增量（Snapshot Append，Type 2）：源数据中的记录定期更新，但记录中包括记录时间字段，源数据中保存了数据历史的记录，ETL可以通过记录时间将增量数据从源数据抽取出来以附加的方式加载到数据仓库中，数据的历史记录也会被保留在数据仓库中。如源系统的汇率历史表；</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事件增量（Event Append，Type 3）：每一个记录是一个新的事件，相互之间没有必然的联系，新记录不是对原有记录数值的变更，记录包括时间字段，可以通过时间字段将新增数据抽取出来加载到数据库中。如源系统的成交表；</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镜像比较（Snapshot Delta，Type 4）：数据仓库数据具有生效日期字段以保存数据的历史信息，而源数据不保留历史并且每天都可能被更新。如源系统的客户信息表。</w:t>
      </w:r>
      <w:bookmarkStart w:id="50" w:name="_Toc350529975"/>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51" w:name="_Toc16760886"/>
      <w:bookmarkStart w:id="52" w:name="_Toc16760975"/>
      <w:r>
        <w:rPr>
          <w:rFonts w:hint="eastAsia" w:ascii="微软雅黑" w:hAnsi="微软雅黑" w:eastAsia="微软雅黑"/>
          <w:sz w:val="30"/>
          <w:szCs w:val="30"/>
        </w:rPr>
        <w:t>数据抽取（Extract）</w:t>
      </w:r>
      <w:bookmarkEnd w:id="50"/>
      <w:bookmarkEnd w:id="51"/>
      <w:bookmarkEnd w:id="52"/>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数据抽取（EXTRACT）的主要工作有：</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数据范围过滤，完全抽取源表所有记录或按指定日期进行增量抽取；</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抽取字段过滤，全部抽取源表所有字段或包括过滤掉不需要的源数据字段；</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抽取条件过滤，如过虑到指定条件的记录；</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数据排序，如按照抽取的指定字段进行排序</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数据抽取可以采用PULL和PUSH两种方式（目标系统主动抽数，或源系统主动推送数据）。</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53" w:name="_Toc350529977"/>
      <w:bookmarkStart w:id="54" w:name="_Toc16760977"/>
      <w:bookmarkStart w:id="55" w:name="_Toc16760888"/>
      <w:r>
        <w:rPr>
          <w:rFonts w:hint="eastAsia" w:ascii="微软雅黑" w:hAnsi="微软雅黑" w:eastAsia="微软雅黑"/>
          <w:sz w:val="30"/>
          <w:szCs w:val="30"/>
        </w:rPr>
        <w:t>数据转换（Transform）</w:t>
      </w:r>
      <w:bookmarkEnd w:id="53"/>
      <w:bookmarkEnd w:id="54"/>
      <w:bookmarkEnd w:id="55"/>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数据转换（Transform）是按照目标表的数据结构，对一个或多个源数据的字段进行翻译、匹配、聚合等操作得到目标数据的字段。</w:t>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数据转换主要包括格式和字段合并与拆分、数据翻译、数据匹配、数据聚合以及其他复杂计算等。</w:t>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数据转换主要的工作有：</w:t>
      </w:r>
    </w:p>
    <w:p>
      <w:pPr>
        <w:pStyle w:val="95"/>
        <w:ind w:firstLine="425"/>
        <w:rPr>
          <w:rFonts w:ascii="微软雅黑" w:hAnsi="微软雅黑" w:eastAsia="微软雅黑"/>
          <w:b w:val="0"/>
          <w:sz w:val="21"/>
          <w:szCs w:val="21"/>
        </w:rPr>
      </w:pPr>
      <w:r>
        <w:rPr>
          <w:rFonts w:ascii="微软雅黑" w:hAnsi="微软雅黑" w:eastAsia="微软雅黑"/>
          <w:b w:val="0"/>
          <w:sz w:val="21"/>
          <w:szCs w:val="21"/>
        </w:rPr>
        <w:t></w:t>
      </w:r>
      <w:r>
        <w:rPr>
          <w:rFonts w:ascii="微软雅黑" w:hAnsi="微软雅黑" w:eastAsia="微软雅黑"/>
          <w:b w:val="0"/>
          <w:sz w:val="21"/>
          <w:szCs w:val="21"/>
        </w:rPr>
        <w:tab/>
      </w:r>
      <w:r>
        <w:rPr>
          <w:rFonts w:hint="eastAsia" w:ascii="微软雅黑" w:hAnsi="微软雅黑" w:eastAsia="微软雅黑"/>
          <w:b w:val="0"/>
          <w:sz w:val="21"/>
          <w:szCs w:val="21"/>
        </w:rPr>
        <w:t>格式变换，如所有日期格式统一为</w:t>
      </w:r>
      <w:r>
        <w:rPr>
          <w:rFonts w:ascii="微软雅黑" w:hAnsi="微软雅黑" w:eastAsia="微软雅黑"/>
          <w:b w:val="0"/>
          <w:sz w:val="21"/>
          <w:szCs w:val="21"/>
        </w:rPr>
        <w:t>yyyymmdd</w:t>
      </w:r>
      <w:r>
        <w:rPr>
          <w:rFonts w:hint="eastAsia" w:ascii="微软雅黑" w:hAnsi="微软雅黑" w:eastAsia="微软雅黑"/>
          <w:b w:val="0"/>
          <w:sz w:val="21"/>
          <w:szCs w:val="21"/>
        </w:rPr>
        <w:t>；</w:t>
      </w:r>
    </w:p>
    <w:p>
      <w:pPr>
        <w:pStyle w:val="95"/>
        <w:ind w:firstLine="425"/>
        <w:rPr>
          <w:rFonts w:ascii="微软雅黑" w:hAnsi="微软雅黑" w:eastAsia="微软雅黑"/>
          <w:b w:val="0"/>
          <w:sz w:val="21"/>
          <w:szCs w:val="21"/>
        </w:rPr>
      </w:pPr>
      <w:r>
        <w:rPr>
          <w:rFonts w:ascii="微软雅黑" w:hAnsi="微软雅黑" w:eastAsia="微软雅黑"/>
          <w:b w:val="0"/>
          <w:sz w:val="21"/>
          <w:szCs w:val="21"/>
        </w:rPr>
        <w:t></w:t>
      </w:r>
      <w:r>
        <w:rPr>
          <w:rFonts w:ascii="微软雅黑" w:hAnsi="微软雅黑" w:eastAsia="微软雅黑"/>
          <w:b w:val="0"/>
          <w:sz w:val="21"/>
          <w:szCs w:val="21"/>
        </w:rPr>
        <w:tab/>
      </w:r>
      <w:r>
        <w:rPr>
          <w:rFonts w:hint="eastAsia" w:ascii="微软雅黑" w:hAnsi="微软雅黑" w:eastAsia="微软雅黑"/>
          <w:b w:val="0"/>
          <w:sz w:val="21"/>
          <w:szCs w:val="21"/>
        </w:rPr>
        <w:t>赋缺省值，在数据仓库中定义取值不为空的字段在源数据对应的字段可能存在没有取值的记录，这时根据业务需要，可能有两种处理办法，一是将该记录写入到</w:t>
      </w:r>
      <w:r>
        <w:rPr>
          <w:rFonts w:ascii="微软雅黑" w:hAnsi="微软雅黑" w:eastAsia="微软雅黑"/>
          <w:b w:val="0"/>
          <w:sz w:val="21"/>
          <w:szCs w:val="21"/>
        </w:rPr>
        <w:t>Reject</w:t>
      </w:r>
      <w:r>
        <w:rPr>
          <w:rFonts w:hint="eastAsia" w:ascii="微软雅黑" w:hAnsi="微软雅黑" w:eastAsia="微软雅黑"/>
          <w:b w:val="0"/>
          <w:sz w:val="21"/>
          <w:szCs w:val="21"/>
        </w:rPr>
        <w:t>文件中，由业务部门根据</w:t>
      </w:r>
      <w:r>
        <w:rPr>
          <w:rFonts w:ascii="微软雅黑" w:hAnsi="微软雅黑" w:eastAsia="微软雅黑"/>
          <w:b w:val="0"/>
          <w:sz w:val="21"/>
          <w:szCs w:val="21"/>
        </w:rPr>
        <w:t>Reject</w:t>
      </w:r>
      <w:r>
        <w:rPr>
          <w:rFonts w:hint="eastAsia" w:ascii="微软雅黑" w:hAnsi="微软雅黑" w:eastAsia="微软雅黑"/>
          <w:b w:val="0"/>
          <w:sz w:val="21"/>
          <w:szCs w:val="21"/>
        </w:rPr>
        <w:t>文件检查并修补源数据，另一种是在</w:t>
      </w:r>
      <w:r>
        <w:rPr>
          <w:rFonts w:ascii="微软雅黑" w:hAnsi="微软雅黑" w:eastAsia="微软雅黑"/>
          <w:b w:val="0"/>
          <w:sz w:val="21"/>
          <w:szCs w:val="21"/>
        </w:rPr>
        <w:t>Convert</w:t>
      </w:r>
      <w:r>
        <w:rPr>
          <w:rFonts w:hint="eastAsia" w:ascii="微软雅黑" w:hAnsi="微软雅黑" w:eastAsia="微软雅黑"/>
          <w:b w:val="0"/>
          <w:sz w:val="21"/>
          <w:szCs w:val="21"/>
        </w:rPr>
        <w:t>阶段直接赋一个缺省值；</w:t>
      </w:r>
    </w:p>
    <w:p>
      <w:pPr>
        <w:pStyle w:val="95"/>
        <w:ind w:firstLine="425"/>
        <w:rPr>
          <w:rFonts w:ascii="微软雅黑" w:hAnsi="微软雅黑" w:eastAsia="微软雅黑"/>
          <w:b w:val="0"/>
          <w:sz w:val="21"/>
          <w:szCs w:val="21"/>
        </w:rPr>
      </w:pPr>
      <w:r>
        <w:rPr>
          <w:rFonts w:ascii="微软雅黑" w:hAnsi="微软雅黑" w:eastAsia="微软雅黑"/>
          <w:b w:val="0"/>
          <w:sz w:val="21"/>
          <w:szCs w:val="21"/>
        </w:rPr>
        <w:t></w:t>
      </w:r>
      <w:r>
        <w:rPr>
          <w:rFonts w:ascii="微软雅黑" w:hAnsi="微软雅黑" w:eastAsia="微软雅黑"/>
          <w:b w:val="0"/>
          <w:sz w:val="21"/>
          <w:szCs w:val="21"/>
        </w:rPr>
        <w:tab/>
      </w:r>
      <w:r>
        <w:rPr>
          <w:rFonts w:hint="eastAsia" w:ascii="微软雅黑" w:hAnsi="微软雅黑" w:eastAsia="微软雅黑"/>
          <w:b w:val="0"/>
          <w:sz w:val="21"/>
          <w:szCs w:val="21"/>
        </w:rPr>
        <w:t>类型变换</w:t>
      </w:r>
      <w:r>
        <w:rPr>
          <w:rFonts w:ascii="微软雅黑" w:hAnsi="微软雅黑" w:eastAsia="微软雅黑"/>
          <w:b w:val="0"/>
          <w:sz w:val="21"/>
          <w:szCs w:val="21"/>
        </w:rPr>
        <w:t xml:space="preserve">, </w:t>
      </w:r>
      <w:r>
        <w:rPr>
          <w:rFonts w:hint="eastAsia" w:ascii="微软雅黑" w:hAnsi="微软雅黑" w:eastAsia="微软雅黑"/>
          <w:b w:val="0"/>
          <w:sz w:val="21"/>
          <w:szCs w:val="21"/>
        </w:rPr>
        <w:t>如将源系统的</w:t>
      </w:r>
      <w:r>
        <w:rPr>
          <w:rFonts w:ascii="微软雅黑" w:hAnsi="微软雅黑" w:eastAsia="微软雅黑"/>
          <w:b w:val="0"/>
          <w:sz w:val="21"/>
          <w:szCs w:val="21"/>
        </w:rPr>
        <w:t>Number</w:t>
      </w:r>
      <w:r>
        <w:rPr>
          <w:rFonts w:hint="eastAsia" w:ascii="微软雅黑" w:hAnsi="微软雅黑" w:eastAsia="微软雅黑"/>
          <w:b w:val="0"/>
          <w:sz w:val="21"/>
          <w:szCs w:val="21"/>
        </w:rPr>
        <w:t>类型转为</w:t>
      </w:r>
      <w:r>
        <w:rPr>
          <w:rFonts w:ascii="微软雅黑" w:hAnsi="微软雅黑" w:eastAsia="微软雅黑"/>
          <w:b w:val="0"/>
          <w:sz w:val="21"/>
          <w:szCs w:val="21"/>
        </w:rPr>
        <w:t>Number(15,4)</w:t>
      </w:r>
      <w:r>
        <w:rPr>
          <w:rFonts w:hint="eastAsia" w:ascii="微软雅黑" w:hAnsi="微软雅黑" w:eastAsia="微软雅黑"/>
          <w:b w:val="0"/>
          <w:sz w:val="21"/>
          <w:szCs w:val="21"/>
        </w:rPr>
        <w:t>类型等。</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56" w:name="_Toc16760978"/>
      <w:bookmarkStart w:id="57" w:name="_Toc16760889"/>
      <w:bookmarkStart w:id="58" w:name="_Toc350529978"/>
      <w:r>
        <w:rPr>
          <w:rFonts w:hint="eastAsia" w:ascii="微软雅黑" w:hAnsi="微软雅黑" w:eastAsia="微软雅黑"/>
          <w:sz w:val="30"/>
          <w:szCs w:val="30"/>
        </w:rPr>
        <w:t>数据加载（Load）</w:t>
      </w:r>
      <w:bookmarkEnd w:id="56"/>
      <w:bookmarkEnd w:id="57"/>
      <w:bookmarkEnd w:id="58"/>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经过数据转换生成的文件的结构与数据仓库数据表的结构完全一致，可以直接通过数据加载工具，以GreenPlum Writer的方式加载到数据仓库中。数据加载工作将分为如下3步进行。</w:t>
      </w:r>
    </w:p>
    <w:p>
      <w:pPr>
        <w:widowControl/>
        <w:numPr>
          <w:ilvl w:val="0"/>
          <w:numId w:val="12"/>
        </w:numPr>
        <w:jc w:val="left"/>
        <w:rPr>
          <w:rFonts w:ascii="微软雅黑" w:hAnsi="微软雅黑" w:eastAsia="微软雅黑"/>
          <w:szCs w:val="21"/>
        </w:rPr>
      </w:pPr>
      <w:bookmarkStart w:id="59" w:name="_Toc78278202"/>
      <w:r>
        <w:rPr>
          <w:rFonts w:hint="eastAsia" w:ascii="微软雅黑" w:hAnsi="微软雅黑" w:eastAsia="微软雅黑"/>
          <w:szCs w:val="21"/>
        </w:rPr>
        <w:t>Pre-Load</w:t>
      </w:r>
      <w:bookmarkEnd w:id="59"/>
      <w:r>
        <w:rPr>
          <w:rFonts w:hint="eastAsia" w:ascii="微软雅黑" w:hAnsi="微软雅黑" w:eastAsia="微软雅黑"/>
          <w:szCs w:val="21"/>
        </w:rPr>
        <w:t>，在真正进行数据加载之前需要完成的准备工作；</w:t>
      </w:r>
    </w:p>
    <w:p>
      <w:pPr>
        <w:widowControl/>
        <w:numPr>
          <w:ilvl w:val="0"/>
          <w:numId w:val="12"/>
        </w:numPr>
        <w:jc w:val="left"/>
        <w:rPr>
          <w:rFonts w:ascii="微软雅黑" w:hAnsi="微软雅黑" w:eastAsia="微软雅黑"/>
          <w:szCs w:val="21"/>
        </w:rPr>
      </w:pPr>
      <w:bookmarkStart w:id="60" w:name="_Toc78278203"/>
      <w:r>
        <w:rPr>
          <w:rFonts w:ascii="微软雅黑" w:hAnsi="微软雅黑" w:eastAsia="微软雅黑"/>
          <w:szCs w:val="21"/>
        </w:rPr>
        <w:t>Load</w:t>
      </w:r>
      <w:bookmarkEnd w:id="60"/>
      <w:r>
        <w:rPr>
          <w:rFonts w:hint="eastAsia" w:ascii="微软雅黑" w:hAnsi="微软雅黑" w:eastAsia="微软雅黑"/>
          <w:szCs w:val="21"/>
        </w:rPr>
        <w:t>，主要完成将文件中的数据加载到数据仓库的表中；</w:t>
      </w:r>
    </w:p>
    <w:p>
      <w:pPr>
        <w:widowControl/>
        <w:numPr>
          <w:ilvl w:val="0"/>
          <w:numId w:val="12"/>
        </w:numPr>
        <w:jc w:val="left"/>
        <w:rPr>
          <w:rFonts w:ascii="微软雅黑" w:hAnsi="微软雅黑" w:eastAsia="微软雅黑"/>
          <w:szCs w:val="21"/>
        </w:rPr>
      </w:pPr>
      <w:bookmarkStart w:id="61" w:name="_Toc78278204"/>
      <w:r>
        <w:rPr>
          <w:rFonts w:ascii="微软雅黑" w:hAnsi="微软雅黑" w:eastAsia="微软雅黑"/>
          <w:szCs w:val="21"/>
        </w:rPr>
        <w:t>P</w:t>
      </w:r>
      <w:r>
        <w:rPr>
          <w:rFonts w:hint="eastAsia" w:ascii="微软雅黑" w:hAnsi="微软雅黑" w:eastAsia="微软雅黑"/>
          <w:szCs w:val="21"/>
        </w:rPr>
        <w:t>ost-Load</w:t>
      </w:r>
      <w:bookmarkEnd w:id="61"/>
      <w:r>
        <w:rPr>
          <w:rFonts w:hint="eastAsia" w:ascii="微软雅黑" w:hAnsi="微软雅黑" w:eastAsia="微软雅黑"/>
          <w:szCs w:val="21"/>
        </w:rPr>
        <w:t>，主要完成装载后的相应的处理工作。</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62" w:name="_Toc350529979"/>
      <w:bookmarkStart w:id="63" w:name="_Toc16760890"/>
      <w:bookmarkStart w:id="64" w:name="_Toc16760979"/>
      <w:r>
        <w:rPr>
          <w:rFonts w:hint="eastAsia" w:ascii="微软雅黑" w:hAnsi="微软雅黑" w:eastAsia="微软雅黑"/>
          <w:sz w:val="30"/>
          <w:szCs w:val="30"/>
        </w:rPr>
        <w:t>ETL数据质量检查</w:t>
      </w:r>
      <w:bookmarkEnd w:id="62"/>
      <w:bookmarkEnd w:id="63"/>
      <w:bookmarkEnd w:id="64"/>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ETL过程保证数据加载质量的手段就是Record Balance和Amount Balance。</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Record Balance是指数据在每个步骤的处理中进和出的记录数应保持一致(有聚合操作除外)，这样才能保证不会遗漏数据，由于本项目是采用Informatica工具实施ETL，Record Balance是由Informatica工具来保证的，同时Informatica提供了监控界面可以查看记录的平衡情况；</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Amount Balance是指数据加载完成以后对加载完成的数据从业务角度进行稽核检查，相同的业务从不同的计算角度计算出来的结果应该是一致的，当然由于不同计算方法所带来的计算误差是客观存在的，但从业务上应该有一个可以容忍的误差范围，Amount Balance的实现采用开发单独的稽核程序并统一由Informatica来调度执行。</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65" w:name="_Toc16760980"/>
      <w:bookmarkStart w:id="66" w:name="_Toc16760891"/>
      <w:bookmarkStart w:id="67" w:name="_Toc350529980"/>
      <w:r>
        <w:rPr>
          <w:rFonts w:hint="eastAsia" w:ascii="微软雅黑" w:hAnsi="微软雅黑" w:eastAsia="微软雅黑"/>
          <w:sz w:val="30"/>
          <w:szCs w:val="30"/>
        </w:rPr>
        <w:t>ETL进程和进程调度</w:t>
      </w:r>
      <w:bookmarkEnd w:id="65"/>
      <w:bookmarkEnd w:id="66"/>
      <w:bookmarkEnd w:id="67"/>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进程调度的功能比较单纯，就是在规定的时刻启动程序，并记录系统运行情况和运行结果。不同数据表的更新周期不同，因此，进程调度需要能够支持日周月等多种不同的启动周期，并通过设定启动时间来确定每个任务在何时启动运行。</w:t>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ab/>
      </w:r>
      <w:r>
        <w:rPr>
          <w:rFonts w:hint="eastAsia" w:ascii="微软雅黑" w:hAnsi="微软雅黑" w:eastAsia="微软雅黑"/>
          <w:b w:val="0"/>
          <w:sz w:val="21"/>
          <w:szCs w:val="21"/>
        </w:rPr>
        <w:t>日常调度每天凌晨3:00；</w:t>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ab/>
      </w:r>
      <w:r>
        <w:rPr>
          <w:rFonts w:hint="eastAsia" w:ascii="微软雅黑" w:hAnsi="微软雅黑" w:eastAsia="微软雅黑"/>
          <w:b w:val="0"/>
          <w:sz w:val="21"/>
          <w:szCs w:val="21"/>
        </w:rPr>
        <w:t>短信调度每天上午09:00；</w:t>
      </w:r>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ab/>
      </w:r>
      <w:r>
        <w:rPr>
          <w:rFonts w:hint="eastAsia" w:ascii="微软雅黑" w:hAnsi="微软雅黑" w:eastAsia="微软雅黑"/>
          <w:b w:val="0"/>
          <w:sz w:val="21"/>
          <w:szCs w:val="21"/>
        </w:rPr>
        <w:t>销售数据多跑一次，每天中午12:15;</w:t>
      </w:r>
    </w:p>
    <w:p>
      <w:pPr>
        <w:pStyle w:val="95"/>
        <w:ind w:firstLine="720"/>
        <w:rPr>
          <w:rFonts w:ascii="微软雅黑" w:hAnsi="微软雅黑" w:eastAsia="微软雅黑"/>
          <w:b w:val="0"/>
          <w:sz w:val="21"/>
          <w:szCs w:val="21"/>
        </w:rPr>
      </w:pPr>
      <w:r>
        <w:rPr>
          <w:rFonts w:hint="eastAsia" w:ascii="微软雅黑" w:hAnsi="微软雅黑" w:eastAsia="微软雅黑"/>
          <w:b w:val="0"/>
          <w:sz w:val="21"/>
          <w:szCs w:val="21"/>
        </w:rPr>
        <w:t>财务数据每月1</w:t>
      </w:r>
      <w:r>
        <w:rPr>
          <w:rFonts w:ascii="微软雅黑" w:hAnsi="微软雅黑" w:eastAsia="微软雅黑"/>
          <w:b w:val="0"/>
          <w:sz w:val="21"/>
          <w:szCs w:val="21"/>
        </w:rPr>
        <w:t>—</w:t>
      </w:r>
      <w:r>
        <w:rPr>
          <w:rFonts w:hint="eastAsia" w:ascii="微软雅黑" w:hAnsi="微软雅黑" w:eastAsia="微软雅黑"/>
          <w:b w:val="0"/>
          <w:sz w:val="21"/>
          <w:szCs w:val="21"/>
        </w:rPr>
        <w:t>4号凌晨4点。</w:t>
      </w:r>
    </w:p>
    <w:p>
      <w:pPr>
        <w:pStyle w:val="95"/>
        <w:ind w:firstLine="720"/>
        <w:rPr>
          <w:rFonts w:ascii="微软雅黑" w:hAnsi="微软雅黑" w:eastAsia="微软雅黑"/>
          <w:b w:val="0"/>
          <w:sz w:val="21"/>
          <w:szCs w:val="21"/>
        </w:rPr>
      </w:pP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68" w:name="_Toc50563597"/>
      <w:bookmarkStart w:id="69" w:name="_Toc16760892"/>
      <w:bookmarkStart w:id="70" w:name="_Toc350529985"/>
      <w:bookmarkStart w:id="71" w:name="_Toc138556445"/>
      <w:bookmarkStart w:id="72" w:name="_Toc56332749"/>
      <w:bookmarkStart w:id="73" w:name="_Toc66993487"/>
      <w:bookmarkStart w:id="74" w:name="_Toc16760981"/>
      <w:r>
        <w:rPr>
          <w:rFonts w:hint="eastAsia" w:ascii="微软雅黑" w:hAnsi="微软雅黑" w:eastAsia="微软雅黑"/>
          <w:sz w:val="30"/>
          <w:szCs w:val="30"/>
        </w:rPr>
        <w:t>日常数据、初始数据和历史数据ETL</w:t>
      </w:r>
      <w:bookmarkEnd w:id="68"/>
      <w:bookmarkEnd w:id="69"/>
      <w:bookmarkEnd w:id="70"/>
      <w:bookmarkEnd w:id="71"/>
      <w:bookmarkEnd w:id="72"/>
      <w:bookmarkEnd w:id="73"/>
      <w:bookmarkEnd w:id="74"/>
    </w:p>
    <w:p>
      <w:pPr>
        <w:pStyle w:val="14"/>
        <w:rPr>
          <w:rFonts w:ascii="微软雅黑" w:hAnsi="微软雅黑" w:eastAsia="微软雅黑"/>
          <w:b/>
          <w:color w:val="000000"/>
          <w:sz w:val="21"/>
          <w:szCs w:val="21"/>
        </w:rPr>
      </w:pPr>
      <w:r>
        <w:rPr>
          <w:rFonts w:hint="eastAsia" w:ascii="微软雅黑" w:hAnsi="微软雅黑" w:eastAsia="微软雅黑" w:cs="Arial"/>
          <w:snapToGrid w:val="0"/>
          <w:color w:val="000000"/>
          <w:sz w:val="21"/>
          <w:szCs w:val="21"/>
          <w:lang w:val="en-AU"/>
        </w:rPr>
        <w:t>初始数据加载、历史数据加载和日常数据加载在设计上采用相同的</w:t>
      </w:r>
      <w:r>
        <w:rPr>
          <w:rFonts w:ascii="微软雅黑" w:hAnsi="微软雅黑" w:eastAsia="微软雅黑" w:cs="Arial"/>
          <w:snapToGrid w:val="0"/>
          <w:color w:val="000000"/>
          <w:sz w:val="21"/>
          <w:szCs w:val="21"/>
          <w:lang w:val="en-AU"/>
        </w:rPr>
        <w:t>ETL策</w:t>
      </w:r>
      <w:r>
        <w:rPr>
          <w:rFonts w:hint="eastAsia" w:ascii="微软雅黑" w:hAnsi="微软雅黑" w:eastAsia="微软雅黑"/>
          <w:color w:val="000000"/>
          <w:sz w:val="21"/>
          <w:szCs w:val="21"/>
        </w:rPr>
        <w:t>略，尽量共用部分开发的工作，但根据加载的数据量、数据源和工作流程的不同，在具体实现上将会有一些不同。</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对于日常数据加载，由于需要定期自动运行相关的程序，因此需要有支持scheduler的工具支持以满足自动运行的需要，数据源主要是业务系统针对数据仓库系统提供的接口表，程序逻辑的处理要求非常严格。</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对于初始数据加载，由于需要在上线日之前一次性完成，因此在上线日之前业务部门必须完成相关的数据清洗，从而保证初始数据加载的顺利完成，否则，将造成上线后数据仓库的数据质量不高。与日常数据加载不同，历史数据加载可能按不同的时段需要从分散在不同的数据表中加载数据，并可能需要不同的数据转换逻辑。</w:t>
      </w:r>
      <w:r>
        <w:rPr>
          <w:rFonts w:ascii="微软雅黑" w:hAnsi="微软雅黑" w:eastAsia="微软雅黑"/>
          <w:szCs w:val="21"/>
        </w:rPr>
        <w:t xml:space="preserve"> </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历史数据加载(History Load)是指将历史一定时间段的数据(主要是细节数据)加载到数据仓库。</w:t>
      </w:r>
    </w:p>
    <w:p>
      <w:pPr>
        <w:widowControl/>
        <w:ind w:left="1140"/>
        <w:rPr>
          <w:rFonts w:ascii="微软雅黑" w:hAnsi="微软雅黑" w:eastAsia="微软雅黑"/>
          <w:color w:val="0070C0"/>
          <w:szCs w:val="21"/>
        </w:rPr>
      </w:pP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rPr>
      </w:pPr>
      <w:bookmarkStart w:id="75" w:name="_Toc350529986"/>
      <w:bookmarkStart w:id="76" w:name="_Toc16760982"/>
      <w:bookmarkStart w:id="77" w:name="_Toc16760893"/>
      <w:r>
        <w:rPr>
          <w:rFonts w:hint="eastAsia" w:ascii="微软雅黑" w:hAnsi="微软雅黑" w:eastAsia="微软雅黑"/>
          <w:sz w:val="30"/>
          <w:szCs w:val="30"/>
        </w:rPr>
        <w:t>ETL中使用的日期</w:t>
      </w:r>
      <w:bookmarkEnd w:id="75"/>
      <w:bookmarkEnd w:id="76"/>
      <w:bookmarkEnd w:id="77"/>
    </w:p>
    <w:p>
      <w:pPr>
        <w:pStyle w:val="95"/>
        <w:ind w:firstLine="425"/>
        <w:rPr>
          <w:rFonts w:ascii="微软雅黑" w:hAnsi="微软雅黑" w:eastAsia="微软雅黑"/>
          <w:b w:val="0"/>
          <w:sz w:val="21"/>
          <w:szCs w:val="21"/>
        </w:rPr>
      </w:pPr>
      <w:r>
        <w:rPr>
          <w:rFonts w:hint="eastAsia" w:ascii="微软雅黑" w:hAnsi="微软雅黑" w:eastAsia="微软雅黑"/>
          <w:b w:val="0"/>
          <w:sz w:val="21"/>
          <w:szCs w:val="21"/>
        </w:rPr>
        <w:t>在ETL系统中使用到多个时间概念：</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业务日期(busdate)：ETL系统运行所处理数据的本身的业务发生日期，该条记录有字段记录了该业务的发生日期日期；</w:t>
      </w:r>
      <w:r>
        <w:rPr>
          <w:rFonts w:ascii="微软雅黑" w:hAnsi="微软雅黑" w:eastAsia="微软雅黑"/>
          <w:szCs w:val="21"/>
        </w:rPr>
        <w:t>creation_date</w:t>
      </w:r>
      <w:r>
        <w:rPr>
          <w:rFonts w:hint="eastAsia" w:ascii="微软雅黑" w:hAnsi="微软雅黑" w:eastAsia="微软雅黑"/>
          <w:szCs w:val="21"/>
        </w:rPr>
        <w:t>，</w:t>
      </w:r>
      <w:r>
        <w:rPr>
          <w:rFonts w:ascii="微软雅黑" w:hAnsi="微软雅黑" w:eastAsia="微软雅黑"/>
          <w:szCs w:val="21"/>
        </w:rPr>
        <w:t>change_on_dt</w:t>
      </w:r>
    </w:p>
    <w:p>
      <w:pPr>
        <w:widowControl/>
        <w:numPr>
          <w:ilvl w:val="0"/>
          <w:numId w:val="12"/>
        </w:numPr>
        <w:jc w:val="left"/>
        <w:rPr>
          <w:rFonts w:ascii="微软雅黑" w:hAnsi="微软雅黑" w:eastAsia="微软雅黑"/>
          <w:szCs w:val="21"/>
        </w:rPr>
      </w:pPr>
      <w:r>
        <w:rPr>
          <w:rFonts w:hint="eastAsia" w:ascii="微软雅黑" w:hAnsi="微软雅黑" w:eastAsia="微软雅黑"/>
          <w:szCs w:val="21"/>
        </w:rPr>
        <w:t xml:space="preserve">系统日期（sysdate）：指当前系统的真实日期。 </w:t>
      </w:r>
      <w:r>
        <w:rPr>
          <w:rFonts w:ascii="微软雅黑" w:hAnsi="微软雅黑" w:eastAsia="微软雅黑"/>
          <w:szCs w:val="21"/>
        </w:rPr>
        <w:t>w_insert_dt</w:t>
      </w:r>
      <w:r>
        <w:rPr>
          <w:rFonts w:hint="eastAsia" w:ascii="微软雅黑" w:hAnsi="微软雅黑" w:eastAsia="微软雅黑"/>
          <w:szCs w:val="21"/>
        </w:rPr>
        <w:t>,</w:t>
      </w:r>
      <w:r>
        <w:t xml:space="preserve"> </w:t>
      </w:r>
      <w:r>
        <w:rPr>
          <w:rFonts w:ascii="微软雅黑" w:hAnsi="微软雅黑" w:eastAsia="微软雅黑"/>
          <w:szCs w:val="21"/>
        </w:rPr>
        <w:t>w_update_dt</w:t>
      </w:r>
    </w:p>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rPr>
          <w:rFonts w:ascii="微软雅黑" w:hAnsi="微软雅黑" w:eastAsia="微软雅黑"/>
          <w:sz w:val="36"/>
          <w:szCs w:val="36"/>
        </w:rPr>
      </w:pPr>
      <w:bookmarkStart w:id="78" w:name="_Toc16760983"/>
      <w:bookmarkStart w:id="79" w:name="_Toc16760894"/>
      <w:bookmarkStart w:id="80" w:name="_Toc39051433"/>
      <w:r>
        <w:rPr>
          <w:rFonts w:hint="eastAsia" w:ascii="微软雅黑" w:hAnsi="微软雅黑" w:eastAsia="微软雅黑"/>
          <w:sz w:val="36"/>
          <w:szCs w:val="36"/>
        </w:rPr>
        <w:t>数据处理</w:t>
      </w:r>
      <w:bookmarkEnd w:id="78"/>
      <w:bookmarkEnd w:id="79"/>
      <w:r>
        <w:rPr>
          <w:rFonts w:ascii="微软雅黑" w:hAnsi="微软雅黑" w:eastAsia="微软雅黑"/>
          <w:sz w:val="36"/>
          <w:szCs w:val="36"/>
        </w:rPr>
        <w:t xml:space="preserve"> </w:t>
      </w:r>
    </w:p>
    <w:bookmarkEnd w:id="36"/>
    <w:bookmarkEnd w:id="80"/>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lang w:eastAsia="zh-CN"/>
        </w:rPr>
      </w:pPr>
      <w:bookmarkStart w:id="81" w:name="_Toc124310498"/>
      <w:bookmarkEnd w:id="81"/>
      <w:bookmarkStart w:id="82" w:name="_Toc42594704"/>
      <w:bookmarkEnd w:id="82"/>
      <w:bookmarkStart w:id="83" w:name="_Toc40857672"/>
      <w:bookmarkEnd w:id="83"/>
      <w:bookmarkStart w:id="84" w:name="_Toc39051446"/>
      <w:bookmarkEnd w:id="84"/>
      <w:bookmarkStart w:id="85" w:name="_Toc39051438"/>
      <w:bookmarkEnd w:id="85"/>
      <w:bookmarkStart w:id="86" w:name="_Toc41273882"/>
      <w:bookmarkEnd w:id="86"/>
      <w:bookmarkStart w:id="87" w:name="_Toc41119060"/>
      <w:bookmarkEnd w:id="87"/>
      <w:bookmarkStart w:id="88" w:name="_Toc40857660"/>
      <w:bookmarkEnd w:id="88"/>
      <w:bookmarkStart w:id="89" w:name="_Toc16760895"/>
      <w:bookmarkStart w:id="90" w:name="_Toc16760984"/>
      <w:r>
        <w:rPr>
          <w:rFonts w:hint="eastAsia" w:ascii="微软雅黑" w:hAnsi="微软雅黑" w:eastAsia="微软雅黑"/>
          <w:sz w:val="30"/>
          <w:szCs w:val="30"/>
          <w:lang w:eastAsia="zh-CN"/>
        </w:rPr>
        <w:t>维度</w:t>
      </w:r>
      <w:bookmarkEnd w:id="89"/>
      <w:bookmarkEnd w:id="90"/>
      <w:r>
        <w:rPr>
          <w:rFonts w:hint="eastAsia" w:ascii="微软雅黑" w:hAnsi="微软雅黑" w:eastAsia="微软雅黑"/>
          <w:sz w:val="30"/>
          <w:szCs w:val="30"/>
          <w:lang w:eastAsia="zh-CN"/>
        </w:rPr>
        <w:t>表</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客户表</w:t>
      </w:r>
    </w:p>
    <w:p>
      <w:r>
        <w:rPr>
          <w:rFonts w:hint="eastAsia"/>
        </w:rPr>
        <w:t>客户分组，业务手工维护</w:t>
      </w:r>
    </w:p>
    <w:p>
      <w:r>
        <w:t>数据源</w:t>
      </w:r>
      <w:r>
        <w:rPr>
          <w:rFonts w:hint="eastAsia"/>
        </w:rPr>
        <w:t>：</w:t>
      </w:r>
    </w:p>
    <w:p>
      <w:r>
        <w:rPr>
          <w:rFonts w:hint="eastAsia"/>
        </w:rPr>
        <w:t>计算逻辑：</w:t>
      </w:r>
    </w:p>
    <w:p>
      <w:pPr>
        <w:pStyle w:val="59"/>
        <w:numPr>
          <w:ilvl w:val="0"/>
          <w:numId w:val="13"/>
        </w:numPr>
        <w:rPr>
          <w:lang w:eastAsia="zh-CN"/>
        </w:rPr>
      </w:pPr>
      <w:r>
        <w:rPr>
          <w:rFonts w:hint="eastAsia"/>
          <w:lang w:eastAsia="zh-CN"/>
        </w:rPr>
        <w:t>客户整合需提供手工表，增加逻辑判断同一客户</w:t>
      </w:r>
    </w:p>
    <w:p/>
    <w:p>
      <w:r>
        <w:t>原数仓对应的目标表和</w:t>
      </w:r>
      <w:r>
        <w:rPr>
          <w:rFonts w:hint="eastAsia"/>
        </w:rPr>
        <w:t>源码：</w:t>
      </w:r>
    </w:p>
    <w:p>
      <w:r>
        <w:rPr>
          <w:rFonts w:hint="eastAsia"/>
        </w:rPr>
        <w:t>目标表：</w:t>
      </w:r>
    </w:p>
    <w:p>
      <w:r>
        <w:rPr>
          <w:rFonts w:hint="eastAsia"/>
        </w:rPr>
        <w:t>源码：</w:t>
      </w:r>
    </w:p>
    <w:p>
      <w:pPr>
        <w:pBdr>
          <w:bottom w:val="double" w:color="auto" w:sz="4" w:space="0"/>
        </w:pBdr>
      </w:pPr>
    </w:p>
    <w:p>
      <w:r>
        <w:rPr>
          <w:rFonts w:hint="eastAsia"/>
        </w:rPr>
        <w:t>20200107 新增BSC的客户表customer，同时提取客户的签约主体表signbody</w:t>
      </w:r>
    </w:p>
    <w:p/>
    <w:p>
      <w:r>
        <w:rPr>
          <w:rFonts w:hint="eastAsia"/>
        </w:rPr>
        <w:t>源表：customer，signbody</w:t>
      </w:r>
    </w:p>
    <w:p>
      <w:r>
        <w:rPr>
          <w:rFonts w:hint="eastAsia"/>
        </w:rPr>
        <w:t>数据源：bsc系统的gc_bsc_common数据库</w:t>
      </w:r>
    </w:p>
    <w:p>
      <w:r>
        <w:rPr>
          <w:rFonts w:hint="eastAsia"/>
        </w:rPr>
        <w:t>CDH数仓表：这2张表，目前都先存储在ods层中；</w:t>
      </w:r>
    </w:p>
    <w:p>
      <w:r>
        <w:rPr>
          <w:rFonts w:hint="eastAsia"/>
        </w:rPr>
        <w:t>备注：</w:t>
      </w:r>
    </w:p>
    <w:p>
      <w:pPr>
        <w:numPr>
          <w:ilvl w:val="0"/>
          <w:numId w:val="14"/>
        </w:numPr>
        <w:tabs>
          <w:tab w:val="left" w:pos="5513"/>
        </w:tabs>
      </w:pPr>
      <w:r>
        <w:rPr>
          <w:rFonts w:hint="eastAsia"/>
        </w:rPr>
        <w:tab/>
      </w:r>
    </w:p>
    <w:p>
      <w:pPr>
        <w:numPr>
          <w:ilvl w:val="0"/>
          <w:numId w:val="14"/>
        </w:numPr>
      </w:pPr>
    </w:p>
    <w:p>
      <w:r>
        <w:rPr>
          <w:rFonts w:hint="eastAsia"/>
        </w:rPr>
        <w:t>计算逻辑:</w:t>
      </w:r>
    </w:p>
    <w:p>
      <w:pPr>
        <w:numPr>
          <w:ilvl w:val="0"/>
          <w:numId w:val="15"/>
        </w:numPr>
      </w:pP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pBdr>
          <w:bottom w:val="double" w:color="auto" w:sz="4" w:space="0"/>
        </w:pBdr>
        <w:rPr>
          <w:rFonts w:ascii="微软雅黑" w:hAnsi="微软雅黑" w:eastAsia="微软雅黑" w:cs="微软雅黑"/>
          <w:b/>
          <w:bCs/>
          <w:sz w:val="22"/>
        </w:rPr>
      </w:pPr>
      <w:r>
        <w:rPr>
          <w:rFonts w:hint="eastAsia"/>
        </w:rPr>
        <w:t>源码：</w:t>
      </w:r>
    </w:p>
    <w:p>
      <w:pPr>
        <w:numPr>
          <w:ilvl w:val="0"/>
          <w:numId w:val="16"/>
        </w:numPr>
        <w:pBdr>
          <w:bottom w:val="double" w:color="auto" w:sz="4" w:space="0"/>
        </w:pBdr>
        <w:rPr>
          <w:rFonts w:ascii="微软雅黑" w:hAnsi="微软雅黑" w:eastAsia="微软雅黑" w:cs="微软雅黑"/>
          <w:b/>
          <w:bCs/>
          <w:sz w:val="22"/>
        </w:rPr>
      </w:pPr>
    </w:p>
    <w:p/>
    <w:p/>
    <w:p>
      <w:pPr>
        <w:numPr>
          <w:ilvl w:val="2"/>
          <w:numId w:val="11"/>
        </w:numPr>
        <w:ind w:left="293" w:hanging="313"/>
        <w:outlineLvl w:val="2"/>
        <w:rPr>
          <w:rFonts w:ascii="微软雅黑" w:hAnsi="微软雅黑" w:eastAsia="微软雅黑" w:cs="微软雅黑"/>
          <w:b/>
          <w:bCs/>
          <w:sz w:val="22"/>
        </w:rPr>
      </w:pPr>
      <w:bookmarkStart w:id="91" w:name="_Toc16760986"/>
      <w:bookmarkStart w:id="92" w:name="_Toc16760897"/>
      <w:r>
        <w:rPr>
          <w:rFonts w:hint="eastAsia" w:ascii="微软雅黑" w:hAnsi="微软雅黑" w:eastAsia="微软雅黑" w:cs="微软雅黑"/>
          <w:b/>
          <w:bCs/>
          <w:sz w:val="22"/>
        </w:rPr>
        <w:t>仓库表</w:t>
      </w:r>
      <w:bookmarkEnd w:id="91"/>
      <w:bookmarkEnd w:id="92"/>
    </w:p>
    <w:p>
      <w:r>
        <w:t>逻辑仓是在WMS进行配置的</w:t>
      </w:r>
      <w:r>
        <w:rPr>
          <w:rFonts w:hint="eastAsia"/>
        </w:rPr>
        <w:t>，</w:t>
      </w:r>
      <w:r>
        <w:t>但是库位维护是在OWMS进行维护的</w:t>
      </w:r>
    </w:p>
    <w:p>
      <w:r>
        <w:t>数据源</w:t>
      </w:r>
      <w:r>
        <w:rPr>
          <w:rFonts w:hint="eastAsia"/>
        </w:rPr>
        <w:t>：WMS和OWMS</w:t>
      </w:r>
    </w:p>
    <w:p>
      <w:r>
        <w:rPr>
          <w:rFonts w:hint="eastAsia"/>
        </w:rPr>
        <w:t>计算逻辑：</w:t>
      </w:r>
    </w:p>
    <w:p>
      <w:pPr>
        <w:pStyle w:val="59"/>
        <w:numPr>
          <w:ilvl w:val="0"/>
          <w:numId w:val="13"/>
        </w:numPr>
        <w:rPr>
          <w:lang w:eastAsia="zh-CN"/>
        </w:rPr>
      </w:pPr>
      <w:r>
        <w:rPr>
          <w:rFonts w:hint="eastAsia"/>
          <w:lang w:eastAsia="zh-CN"/>
        </w:rPr>
        <w:t>库位，分区，物理仓都维护好上层信息</w:t>
      </w:r>
    </w:p>
    <w:p>
      <w:pPr>
        <w:pStyle w:val="59"/>
        <w:numPr>
          <w:ilvl w:val="0"/>
          <w:numId w:val="13"/>
        </w:numPr>
        <w:rPr>
          <w:lang w:eastAsia="zh-CN"/>
        </w:rPr>
      </w:pPr>
      <w:r>
        <w:rPr>
          <w:rFonts w:hint="eastAsia"/>
          <w:lang w:eastAsia="zh-CN"/>
        </w:rPr>
        <w:t>国家，省份/州等地理信息直接维护到仓库和物理仓上面</w:t>
      </w:r>
    </w:p>
    <w:p>
      <w:pPr>
        <w:pStyle w:val="59"/>
        <w:numPr>
          <w:ilvl w:val="0"/>
          <w:numId w:val="13"/>
        </w:numPr>
        <w:rPr>
          <w:lang w:eastAsia="zh-CN"/>
        </w:rPr>
      </w:pPr>
      <w:r>
        <w:rPr>
          <w:lang w:eastAsia="zh-CN"/>
        </w:rPr>
        <w:t>存在部分逻辑仓没有物理仓</w:t>
      </w:r>
      <w:r>
        <w:rPr>
          <w:rFonts w:hint="eastAsia"/>
          <w:lang w:eastAsia="zh-CN"/>
        </w:rPr>
        <w:t>，需进一步确定现状，若存在，</w:t>
      </w:r>
      <w:r>
        <w:rPr>
          <w:lang w:eastAsia="zh-CN"/>
        </w:rPr>
        <w:t>建议业务维护补充</w:t>
      </w:r>
    </w:p>
    <w:p/>
    <w:p>
      <w:r>
        <w:t>原数仓对应的目标表和</w:t>
      </w:r>
      <w:r>
        <w:rPr>
          <w:rFonts w:hint="eastAsia"/>
        </w:rPr>
        <w:t>源码：</w:t>
      </w:r>
    </w:p>
    <w:p>
      <w:r>
        <w:rPr>
          <w:rFonts w:hint="eastAsia"/>
        </w:rPr>
        <w:t>目标表：</w:t>
      </w:r>
    </w:p>
    <w:p>
      <w:r>
        <w:rPr>
          <w:rFonts w:hint="eastAsia"/>
        </w:rPr>
        <w: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产品表</w:t>
      </w:r>
    </w:p>
    <w:p>
      <w:r>
        <w:rPr>
          <w:rFonts w:hint="eastAsia"/>
        </w:rPr>
        <w:t>数据源：BSC</w:t>
      </w:r>
    </w:p>
    <w:p>
      <w:r>
        <w:rPr>
          <w:rFonts w:hint="eastAsia"/>
        </w:rPr>
        <w:t>计算逻辑：</w:t>
      </w:r>
    </w:p>
    <w:p>
      <w:pPr>
        <w:pStyle w:val="59"/>
        <w:numPr>
          <w:ilvl w:val="0"/>
          <w:numId w:val="13"/>
        </w:numPr>
        <w:rPr>
          <w:lang w:eastAsia="zh-CN"/>
        </w:rPr>
      </w:pPr>
      <w:r>
        <w:rPr>
          <w:rFonts w:hint="eastAsia"/>
          <w:lang w:eastAsia="zh-CN"/>
        </w:rPr>
        <w:t>需要将产品表和产品类目表进行合并</w:t>
      </w:r>
    </w:p>
    <w:p>
      <w:pPr>
        <w:pStyle w:val="59"/>
        <w:numPr>
          <w:ilvl w:val="0"/>
          <w:numId w:val="13"/>
        </w:numPr>
        <w:rPr>
          <w:lang w:eastAsia="zh-CN"/>
        </w:rPr>
      </w:pPr>
      <w:r>
        <w:rPr>
          <w:rFonts w:hint="eastAsia"/>
          <w:lang w:eastAsia="zh-CN"/>
        </w:rPr>
        <w:t>产品等级，产品附加表处理方式待定，针对出关，清关业务</w:t>
      </w:r>
    </w:p>
    <w:p/>
    <w:p>
      <w:r>
        <w:t>原数仓对应的目标表和</w:t>
      </w:r>
      <w:r>
        <w:rPr>
          <w:rFonts w:hint="eastAsia"/>
        </w:rPr>
        <w:t>源码：</w:t>
      </w:r>
    </w:p>
    <w:p>
      <w:r>
        <w:rPr>
          <w:rFonts w:hint="eastAsia"/>
        </w:rPr>
        <w:t>目标表：</w:t>
      </w:r>
    </w:p>
    <w:p>
      <w:r>
        <w:rPr>
          <w:rFonts w:hint="eastAsia"/>
        </w:rPr>
        <w:t>源码：</w:t>
      </w:r>
    </w:p>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员工表</w:t>
      </w:r>
    </w:p>
    <w:p>
      <w:r>
        <w:rPr>
          <w:rFonts w:hint="eastAsia"/>
        </w:rPr>
        <w:t>XXXX</w:t>
      </w:r>
    </w:p>
    <w:p>
      <w:r>
        <w:rPr>
          <w:rFonts w:hint="eastAsia"/>
        </w:rPr>
        <w:t>数据源：业务系统（OMS，WMS，OWMS是一套，TMS和TOMS是另外一套）+手工（岗位和部门）</w:t>
      </w:r>
    </w:p>
    <w:p>
      <w:r>
        <w:rPr>
          <w:rFonts w:hint="eastAsia"/>
        </w:rPr>
        <w:t>计算逻辑：</w:t>
      </w:r>
    </w:p>
    <w:p>
      <w:pPr>
        <w:pStyle w:val="59"/>
        <w:numPr>
          <w:ilvl w:val="0"/>
          <w:numId w:val="13"/>
        </w:numPr>
        <w:rPr>
          <w:lang w:eastAsia="zh-CN"/>
        </w:rPr>
      </w:pPr>
      <w:r>
        <w:rPr>
          <w:rFonts w:hint="eastAsia"/>
          <w:lang w:eastAsia="zh-CN"/>
        </w:rPr>
        <w:t>将主要的岗位和部门维护到员工表上</w:t>
      </w:r>
    </w:p>
    <w:p>
      <w:pPr>
        <w:pStyle w:val="59"/>
        <w:numPr>
          <w:ilvl w:val="0"/>
          <w:numId w:val="13"/>
        </w:numPr>
        <w:rPr>
          <w:lang w:eastAsia="zh-CN"/>
        </w:rPr>
      </w:pPr>
      <w:r>
        <w:rPr>
          <w:rFonts w:hint="eastAsia"/>
          <w:lang w:eastAsia="zh-CN"/>
        </w:rPr>
        <w:t>员工岗位和员工部门单独存储，优先级不高</w:t>
      </w:r>
    </w:p>
    <w:p>
      <w:pPr>
        <w:pStyle w:val="59"/>
        <w:numPr>
          <w:ilvl w:val="0"/>
          <w:numId w:val="13"/>
        </w:numPr>
      </w:pPr>
      <w:r>
        <w:rPr>
          <w:rFonts w:hint="eastAsia"/>
          <w:lang w:eastAsia="zh-CN"/>
        </w:rPr>
        <w:t>OMS，WMS，OWMS如何合并？</w:t>
      </w:r>
    </w:p>
    <w:p/>
    <w:p>
      <w:r>
        <w:t>原数仓对应的目标表和</w:t>
      </w:r>
      <w:r>
        <w:rPr>
          <w:rFonts w:hint="eastAsia"/>
        </w:rPr>
        <w:t>源码：</w:t>
      </w:r>
    </w:p>
    <w:p>
      <w:r>
        <w:rPr>
          <w:rFonts w:hint="eastAsia"/>
        </w:rPr>
        <w:t>目标表：</w:t>
      </w:r>
    </w:p>
    <w:p>
      <w:r>
        <w:rPr>
          <w:rFonts w:hint="eastAsia"/>
        </w:rPr>
        <w: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时间表（dim_date）</w:t>
      </w:r>
    </w:p>
    <w:p>
      <w:r>
        <w:rPr>
          <w:rFonts w:hint="eastAsia"/>
        </w:rPr>
        <w:t>源表：dim_date</w:t>
      </w:r>
    </w:p>
    <w:p>
      <w:r>
        <w:rPr>
          <w:rFonts w:hint="eastAsia"/>
        </w:rPr>
        <w:t>数据源：984的gucang_dw库的dim_date</w:t>
      </w:r>
    </w:p>
    <w:p>
      <w:r>
        <w:rPr>
          <w:rFonts w:hint="eastAsia"/>
        </w:rPr>
        <w:t>CDH数仓表：dim_date</w:t>
      </w:r>
    </w:p>
    <w:p/>
    <w:p>
      <w:r>
        <w:rPr>
          <w:rFonts w:hint="eastAsia"/>
        </w:rPr>
        <w:t>备注：</w:t>
      </w:r>
    </w:p>
    <w:p>
      <w:pPr>
        <w:numPr>
          <w:ilvl w:val="0"/>
          <w:numId w:val="14"/>
        </w:numPr>
      </w:pPr>
      <w:r>
        <w:rPr>
          <w:rFonts w:hint="eastAsia"/>
        </w:rPr>
        <w:t>模型参考984系统的dim_date表结构</w:t>
      </w:r>
    </w:p>
    <w:p>
      <w:pPr>
        <w:numPr>
          <w:ilvl w:val="0"/>
          <w:numId w:val="14"/>
        </w:numPr>
      </w:pPr>
      <w:r>
        <w:rPr>
          <w:rFonts w:hint="eastAsia"/>
        </w:rPr>
        <w:t>表字段前缀：无</w:t>
      </w:r>
    </w:p>
    <w:p/>
    <w:p>
      <w:r>
        <w:rPr>
          <w:rFonts w:hint="eastAsia"/>
        </w:rPr>
        <w:t>计算逻辑:</w:t>
      </w:r>
    </w:p>
    <w:p>
      <w:pPr>
        <w:numPr>
          <w:ilvl w:val="0"/>
          <w:numId w:val="15"/>
        </w:numPr>
      </w:pPr>
      <w:r>
        <w:rPr>
          <w:rFonts w:hint="eastAsia"/>
        </w:rPr>
        <w:t>1，直接将984系统的dim_date表直接一次性抽取到CDH的dw层，后期无需再进行二次抽取；</w:t>
      </w:r>
    </w:p>
    <w:p/>
    <w:p>
      <w:r>
        <w:t>原数仓对应的目标表和源码</w:t>
      </w:r>
      <w:r>
        <w:rPr>
          <w:rFonts w:hint="eastAsia"/>
        </w:rPr>
        <w:t>：</w:t>
      </w:r>
    </w:p>
    <w:p>
      <w:pPr>
        <w:numPr>
          <w:ilvl w:val="0"/>
          <w:numId w:val="16"/>
        </w:numPr>
      </w:pPr>
      <w:r>
        <w:rPr>
          <w:rFonts w:hint="eastAsia"/>
        </w:rPr>
        <w:t>目标表：dim_date</w:t>
      </w:r>
    </w:p>
    <w:p>
      <w:pPr>
        <w:numPr>
          <w:ilvl w:val="0"/>
          <w:numId w:val="16"/>
        </w:numPr>
        <w:rPr>
          <w:rFonts w:ascii="微软雅黑" w:hAnsi="微软雅黑" w:eastAsia="微软雅黑" w:cs="微软雅黑"/>
          <w:b/>
          <w:bCs/>
          <w:sz w:val="22"/>
        </w:rPr>
      </w:pPr>
      <w:r>
        <w:rPr>
          <w:rFonts w:hint="eastAsia"/>
        </w:rPr>
        <w:t>源码：无</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国家表（TCMS）</w:t>
      </w:r>
    </w:p>
    <w:p>
      <w:bookmarkStart w:id="93" w:name="OLE_LINK2"/>
      <w:r>
        <w:rPr>
          <w:rFonts w:hint="eastAsia"/>
        </w:rPr>
        <w:t>源表：idd_country</w:t>
      </w:r>
    </w:p>
    <w:p>
      <w:r>
        <w:rPr>
          <w:rFonts w:hint="eastAsia"/>
        </w:rPr>
        <w:t>数据源：谷仓tcms</w:t>
      </w:r>
    </w:p>
    <w:p>
      <w:r>
        <w:rPr>
          <w:rFonts w:hint="eastAsia"/>
        </w:rPr>
        <w:t>CDH数仓表：dim_tcms_country</w:t>
      </w:r>
    </w:p>
    <w:p>
      <w:r>
        <w:rPr>
          <w:rFonts w:hint="eastAsia"/>
        </w:rPr>
        <w:t>备注：</w:t>
      </w:r>
    </w:p>
    <w:p>
      <w:pPr>
        <w:numPr>
          <w:ilvl w:val="0"/>
          <w:numId w:val="14"/>
        </w:numPr>
      </w:pPr>
      <w:r>
        <w:rPr>
          <w:rFonts w:hint="eastAsia"/>
        </w:rPr>
        <w:t>模型参考谷仓tcms系统的idd_country表结构</w:t>
      </w:r>
    </w:p>
    <w:p>
      <w:pPr>
        <w:numPr>
          <w:ilvl w:val="0"/>
          <w:numId w:val="14"/>
        </w:numPr>
      </w:pPr>
      <w:r>
        <w:rPr>
          <w:rFonts w:hint="eastAsia"/>
        </w:rPr>
        <w:t>表字段前缀：country_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目标表：dim_country</w:t>
      </w:r>
    </w:p>
    <w:p>
      <w:pPr>
        <w:numPr>
          <w:ilvl w:val="0"/>
          <w:numId w:val="16"/>
        </w:numPr>
        <w:rPr>
          <w:rFonts w:ascii="微软雅黑" w:hAnsi="微软雅黑" w:eastAsia="微软雅黑" w:cs="微软雅黑"/>
          <w:b/>
          <w:bCs/>
          <w:sz w:val="22"/>
        </w:rPr>
      </w:pPr>
      <w:r>
        <w:rPr>
          <w:rFonts w:hint="eastAsia"/>
        </w:rPr>
        <w:t>源码：谷仓tcms-dim源码</w:t>
      </w:r>
    </w:p>
    <w:bookmarkEnd w:id="93"/>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城市表（TCMS）</w:t>
      </w:r>
    </w:p>
    <w:p>
      <w:r>
        <w:rPr>
          <w:rFonts w:hint="eastAsia"/>
        </w:rPr>
        <w:t>源表：idd_city</w:t>
      </w:r>
    </w:p>
    <w:p>
      <w:r>
        <w:rPr>
          <w:rFonts w:hint="eastAsia"/>
        </w:rPr>
        <w:t>数据源：谷仓tcms</w:t>
      </w:r>
    </w:p>
    <w:p>
      <w:r>
        <w:rPr>
          <w:rFonts w:hint="eastAsia"/>
        </w:rPr>
        <w:t>CDH数仓表：dim_tcms_city</w:t>
      </w:r>
    </w:p>
    <w:p>
      <w:r>
        <w:rPr>
          <w:rFonts w:hint="eastAsia"/>
        </w:rPr>
        <w:t>备注：</w:t>
      </w:r>
    </w:p>
    <w:p>
      <w:pPr>
        <w:numPr>
          <w:ilvl w:val="0"/>
          <w:numId w:val="14"/>
        </w:numPr>
      </w:pPr>
      <w:r>
        <w:rPr>
          <w:rFonts w:hint="eastAsia"/>
        </w:rPr>
        <w:t>模型参考谷仓tcms系统的idd_city表结构</w:t>
      </w:r>
    </w:p>
    <w:p>
      <w:pPr>
        <w:numPr>
          <w:ilvl w:val="0"/>
          <w:numId w:val="14"/>
        </w:numPr>
      </w:pPr>
      <w:r>
        <w:rPr>
          <w:rFonts w:hint="eastAsia"/>
        </w:rPr>
        <w:t>表字段前缀：city_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目标表：dim_city</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组织表（TCMS）</w:t>
      </w:r>
    </w:p>
    <w:p>
      <w:r>
        <w:rPr>
          <w:rFonts w:hint="eastAsia"/>
        </w:rPr>
        <w:t>源表：sys_organization</w:t>
      </w:r>
    </w:p>
    <w:p>
      <w:r>
        <w:rPr>
          <w:rFonts w:hint="eastAsia"/>
        </w:rPr>
        <w:t>数据源：谷仓tcms</w:t>
      </w:r>
    </w:p>
    <w:p>
      <w:r>
        <w:rPr>
          <w:rFonts w:hint="eastAsia"/>
        </w:rPr>
        <w:t>CDH数仓表：dim_tcms_organization</w:t>
      </w:r>
    </w:p>
    <w:p>
      <w:r>
        <w:rPr>
          <w:rFonts w:hint="eastAsia"/>
        </w:rPr>
        <w:t>备注：</w:t>
      </w:r>
    </w:p>
    <w:p>
      <w:pPr>
        <w:numPr>
          <w:ilvl w:val="0"/>
          <w:numId w:val="14"/>
        </w:numPr>
      </w:pPr>
      <w:r>
        <w:rPr>
          <w:rFonts w:hint="eastAsia"/>
        </w:rPr>
        <w:t>模型参考谷仓tcms系统的sys_organization表结构</w:t>
      </w:r>
    </w:p>
    <w:p>
      <w:pPr>
        <w:numPr>
          <w:ilvl w:val="0"/>
          <w:numId w:val="14"/>
        </w:numPr>
      </w:pPr>
      <w:r>
        <w:rPr>
          <w:rFonts w:hint="eastAsia"/>
        </w:rPr>
        <w:t>该表作用相当于谷仓wms系统的仓库表，由于表结构的差异性，故重新设计一份</w:t>
      </w:r>
    </w:p>
    <w:p>
      <w:pPr>
        <w:numPr>
          <w:ilvl w:val="0"/>
          <w:numId w:val="14"/>
        </w:numPr>
      </w:pPr>
      <w:r>
        <w:rPr>
          <w:rFonts w:hint="eastAsia"/>
        </w:rPr>
        <w:t>表字段前缀：organization_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目标表：dim_organization</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产品表（TCMS）</w:t>
      </w:r>
    </w:p>
    <w:p>
      <w:r>
        <w:rPr>
          <w:rFonts w:hint="eastAsia"/>
        </w:rPr>
        <w:t>源表：csi_productkind，xtd_productgroup（产品组）</w:t>
      </w:r>
    </w:p>
    <w:p>
      <w:r>
        <w:rPr>
          <w:rFonts w:hint="eastAsia"/>
        </w:rPr>
        <w:t>数据源：谷仓tcms</w:t>
      </w:r>
    </w:p>
    <w:p>
      <w:r>
        <w:rPr>
          <w:rFonts w:hint="eastAsia"/>
        </w:rPr>
        <w:t>CDH数仓表：dim_tcms_product</w:t>
      </w:r>
    </w:p>
    <w:p>
      <w:r>
        <w:rPr>
          <w:rFonts w:hint="eastAsia"/>
        </w:rPr>
        <w:t>备注：</w:t>
      </w:r>
    </w:p>
    <w:p>
      <w:pPr>
        <w:numPr>
          <w:ilvl w:val="0"/>
          <w:numId w:val="14"/>
        </w:numPr>
      </w:pPr>
      <w:r>
        <w:rPr>
          <w:rFonts w:hint="eastAsia"/>
        </w:rPr>
        <w:t>模型主要参考谷仓tcms系统的csi_productkind表结构，同时考虑将xtd_productgroup中的name和code等字段整合进来</w:t>
      </w:r>
    </w:p>
    <w:p>
      <w:pPr>
        <w:numPr>
          <w:ilvl w:val="0"/>
          <w:numId w:val="14"/>
        </w:numPr>
      </w:pPr>
      <w:r>
        <w:rPr>
          <w:rFonts w:hint="eastAsia"/>
        </w:rPr>
        <w:t>该表作用相当于谷仓wms系统的货运方式表，由于表结构和业务的差异性，故重新设计一份</w:t>
      </w:r>
    </w:p>
    <w:p>
      <w:pPr>
        <w:numPr>
          <w:ilvl w:val="0"/>
          <w:numId w:val="14"/>
        </w:numPr>
      </w:pPr>
      <w:r>
        <w:rPr>
          <w:rFonts w:hint="eastAsia"/>
        </w:rPr>
        <w:t>表字段前缀：product_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目标表：dim_product，dim_productgroup</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客户表（TCMS）</w:t>
      </w:r>
    </w:p>
    <w:p>
      <w:r>
        <w:rPr>
          <w:rFonts w:hint="eastAsia"/>
        </w:rPr>
        <w:t>源表：csi_customer</w:t>
      </w:r>
    </w:p>
    <w:p>
      <w:r>
        <w:rPr>
          <w:rFonts w:hint="eastAsia"/>
        </w:rPr>
        <w:t>数据源：谷仓tcms</w:t>
      </w:r>
    </w:p>
    <w:p>
      <w:r>
        <w:rPr>
          <w:rFonts w:hint="eastAsia"/>
        </w:rPr>
        <w:t>CDH数仓表：dim_tcms_customer</w:t>
      </w:r>
    </w:p>
    <w:p>
      <w:r>
        <w:rPr>
          <w:rFonts w:hint="eastAsia"/>
        </w:rPr>
        <w:t>备注：</w:t>
      </w:r>
    </w:p>
    <w:p>
      <w:pPr>
        <w:numPr>
          <w:ilvl w:val="0"/>
          <w:numId w:val="14"/>
        </w:numPr>
      </w:pPr>
      <w:r>
        <w:rPr>
          <w:rFonts w:hint="eastAsia"/>
        </w:rPr>
        <w:t>模型参考谷仓tcms系统的csi_customer表结构</w:t>
      </w:r>
    </w:p>
    <w:p>
      <w:pPr>
        <w:numPr>
          <w:ilvl w:val="0"/>
          <w:numId w:val="14"/>
        </w:numPr>
      </w:pPr>
      <w:r>
        <w:rPr>
          <w:rFonts w:hint="eastAsia"/>
        </w:rPr>
        <w:t>该表作用相当于谷仓wms系统的客户表，由于表结构和业务的差异性，故重新设计一份</w:t>
      </w:r>
    </w:p>
    <w:p>
      <w:pPr>
        <w:numPr>
          <w:ilvl w:val="0"/>
          <w:numId w:val="14"/>
        </w:numPr>
      </w:pPr>
      <w:r>
        <w:rPr>
          <w:rFonts w:hint="eastAsia"/>
        </w:rPr>
        <w:t>表字段前缀：customer_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目标表：dim_customer</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客户费用类表（ALL）</w:t>
      </w:r>
    </w:p>
    <w:p>
      <w:bookmarkStart w:id="94" w:name="OLE_LINK3"/>
      <w:r>
        <w:rPr>
          <w:rFonts w:hint="eastAsia"/>
        </w:rPr>
        <w:t>源表：xtd_customer_feekind（tcms），xtd_customer_feekind_group（tcms），fee_type（wms，zywms）</w:t>
      </w:r>
    </w:p>
    <w:p>
      <w:r>
        <w:rPr>
          <w:rFonts w:hint="eastAsia"/>
        </w:rPr>
        <w:t>数据源：谷仓tcms，谷仓wms，中邮wms</w:t>
      </w:r>
    </w:p>
    <w:p>
      <w:r>
        <w:rPr>
          <w:rFonts w:hint="eastAsia"/>
        </w:rPr>
        <w:t>CDH数仓表：(1) dim_fee_type;  (2) dim_tcms_fee_type【只针对tcms系统】</w:t>
      </w:r>
    </w:p>
    <w:p>
      <w:r>
        <w:rPr>
          <w:rFonts w:hint="eastAsia"/>
        </w:rPr>
        <w:t>备注：</w:t>
      </w:r>
    </w:p>
    <w:p>
      <w:pPr>
        <w:numPr>
          <w:ilvl w:val="0"/>
          <w:numId w:val="14"/>
        </w:numPr>
      </w:pPr>
      <w:r>
        <w:rPr>
          <w:rFonts w:hint="eastAsia"/>
        </w:rPr>
        <w:t>dim_tcms_fee_type模型参考谷仓tcms系统的xtd_customer_feekind，同时将xtd_customer_feekind_group中的name和code等字段设计进去</w:t>
      </w:r>
    </w:p>
    <w:p>
      <w:pPr>
        <w:numPr>
          <w:ilvl w:val="0"/>
          <w:numId w:val="14"/>
        </w:numPr>
      </w:pPr>
      <w:r>
        <w:rPr>
          <w:rFonts w:hint="eastAsia"/>
        </w:rPr>
        <w:t>dim_fee_type模型参考谷仓wms和中邮wms中的fee_type结构</w:t>
      </w:r>
    </w:p>
    <w:p>
      <w:pPr>
        <w:numPr>
          <w:ilvl w:val="0"/>
          <w:numId w:val="14"/>
        </w:numPr>
      </w:pPr>
      <w:r>
        <w:rPr>
          <w:rFonts w:hint="eastAsia"/>
          <w:color w:val="0000FF"/>
        </w:rPr>
        <w:t>表的字段前缀统一为</w:t>
      </w:r>
      <w:r>
        <w:rPr>
          <w:rFonts w:hint="eastAsia"/>
        </w:rPr>
        <w:t>：</w:t>
      </w:r>
      <w:r>
        <w:rPr>
          <w:rFonts w:hint="eastAsia"/>
          <w:b/>
          <w:bCs/>
          <w:color w:val="0000FF"/>
        </w:rPr>
        <w:t>ft_</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目标表：dim_fee_type(wms,zywms)，dim_customer_feekind(tcms)，dim_customer_feekind_group(tcms)</w:t>
      </w:r>
    </w:p>
    <w:p>
      <w:pPr>
        <w:numPr>
          <w:ilvl w:val="0"/>
          <w:numId w:val="16"/>
        </w:numPr>
        <w:rPr>
          <w:rFonts w:ascii="微软雅黑" w:hAnsi="微软雅黑" w:eastAsia="微软雅黑" w:cs="微软雅黑"/>
          <w:b/>
          <w:bCs/>
          <w:sz w:val="22"/>
        </w:rPr>
      </w:pPr>
      <w:r>
        <w:rPr>
          <w:rFonts w:hint="eastAsia"/>
        </w:rPr>
        <w:t>源码：谷仓tcms-dim源码，谷仓wms-dim源码，中邮wms-dim源码</w:t>
      </w:r>
    </w:p>
    <w:bookmarkEnd w:id="94"/>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客户问题表（TCMS）</w:t>
      </w:r>
    </w:p>
    <w:p>
      <w:r>
        <w:rPr>
          <w:rFonts w:hint="eastAsia"/>
        </w:rPr>
        <w:t>源表：cts_customer_issuekind</w:t>
      </w:r>
    </w:p>
    <w:p>
      <w:r>
        <w:rPr>
          <w:rFonts w:hint="eastAsia"/>
        </w:rPr>
        <w:t>数据源：谷仓tcms</w:t>
      </w:r>
    </w:p>
    <w:p>
      <w:r>
        <w:rPr>
          <w:rFonts w:hint="eastAsia"/>
        </w:rPr>
        <w:t>CDH数仓表：(1) dim_tcms_issue_type【只针对tcms系统】</w:t>
      </w:r>
    </w:p>
    <w:p>
      <w:r>
        <w:rPr>
          <w:rFonts w:hint="eastAsia"/>
        </w:rPr>
        <w:t>备注：</w:t>
      </w:r>
    </w:p>
    <w:p>
      <w:pPr>
        <w:numPr>
          <w:ilvl w:val="0"/>
          <w:numId w:val="14"/>
        </w:numPr>
      </w:pPr>
      <w:r>
        <w:rPr>
          <w:rFonts w:hint="eastAsia"/>
        </w:rPr>
        <w:t>模型参考谷仓tcms系统的cts_customer_issuekind结构</w:t>
      </w:r>
    </w:p>
    <w:p>
      <w:pPr>
        <w:numPr>
          <w:ilvl w:val="0"/>
          <w:numId w:val="14"/>
        </w:numPr>
      </w:pPr>
      <w:r>
        <w:rPr>
          <w:rFonts w:hint="eastAsia"/>
        </w:rPr>
        <w:t>表的字段前缀统一为：</w:t>
      </w:r>
      <w:r>
        <w:rPr>
          <w:rFonts w:hint="eastAsia"/>
          <w:color w:val="0000FF"/>
        </w:rPr>
        <w:t>issue_type_</w:t>
      </w:r>
    </w:p>
    <w:p>
      <w:pPr>
        <w:numPr>
          <w:ilvl w:val="0"/>
          <w:numId w:val="14"/>
        </w:numPr>
      </w:pP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目标表：dim_issuekind</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服务商表（ALL）</w:t>
      </w:r>
    </w:p>
    <w:p>
      <w:r>
        <w:rPr>
          <w:rFonts w:hint="eastAsia"/>
        </w:rPr>
        <w:t>源表：csi_server(tcms),  service_provider(wms,zywms)</w:t>
      </w:r>
    </w:p>
    <w:p>
      <w:r>
        <w:rPr>
          <w:rFonts w:hint="eastAsia"/>
        </w:rPr>
        <w:t>数据源：谷仓tcms, 谷仓wms，中邮wms</w:t>
      </w:r>
    </w:p>
    <w:p>
      <w:r>
        <w:rPr>
          <w:rFonts w:hint="eastAsia"/>
        </w:rPr>
        <w:t>CDH数仓表：(1) dim_server; (2) dim_tcms_server【只针对tcms系统】</w:t>
      </w:r>
    </w:p>
    <w:p>
      <w:r>
        <w:rPr>
          <w:rFonts w:hint="eastAsia"/>
        </w:rPr>
        <w:t>备注：</w:t>
      </w:r>
    </w:p>
    <w:p>
      <w:pPr>
        <w:numPr>
          <w:ilvl w:val="0"/>
          <w:numId w:val="14"/>
        </w:numPr>
      </w:pPr>
      <w:r>
        <w:rPr>
          <w:rFonts w:hint="eastAsia"/>
        </w:rPr>
        <w:t>Dim_tcms_server模型参考谷仓tcms系统的csi_server结构</w:t>
      </w:r>
    </w:p>
    <w:p>
      <w:pPr>
        <w:numPr>
          <w:ilvl w:val="0"/>
          <w:numId w:val="14"/>
        </w:numPr>
      </w:pPr>
      <w:r>
        <w:rPr>
          <w:rFonts w:hint="eastAsia"/>
        </w:rPr>
        <w:t>Dim_server模型参考谷仓wms系统的service_provider结构</w:t>
      </w:r>
    </w:p>
    <w:p>
      <w:pPr>
        <w:numPr>
          <w:ilvl w:val="0"/>
          <w:numId w:val="14"/>
        </w:numPr>
      </w:pPr>
      <w:r>
        <w:rPr>
          <w:rFonts w:hint="eastAsia"/>
        </w:rPr>
        <w:t>表的字段前缀统一为：</w:t>
      </w:r>
      <w:r>
        <w:rPr>
          <w:rFonts w:hint="eastAsia"/>
          <w:color w:val="0000FF"/>
        </w:rPr>
        <w:t>server_</w:t>
      </w:r>
    </w:p>
    <w:p>
      <w:pPr>
        <w:numPr>
          <w:ilvl w:val="0"/>
          <w:numId w:val="14"/>
        </w:numPr>
      </w:pP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目标表：dim_server</w:t>
      </w:r>
    </w:p>
    <w:p>
      <w:pPr>
        <w:numPr>
          <w:ilvl w:val="0"/>
          <w:numId w:val="16"/>
        </w:numPr>
        <w:rPr>
          <w:rFonts w:ascii="微软雅黑" w:hAnsi="微软雅黑" w:eastAsia="微软雅黑" w:cs="微软雅黑"/>
          <w:b/>
          <w:bCs/>
          <w:sz w:val="22"/>
        </w:rPr>
      </w:pPr>
      <w:r>
        <w:rPr>
          <w:rFonts w:hint="eastAsia"/>
        </w:rPr>
        <w:t>源码：谷仓tcms-dim源码，谷仓wms-dim源码，中邮wms-dim源码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服务商渠道表（ALL）</w:t>
      </w:r>
    </w:p>
    <w:p>
      <w:r>
        <w:rPr>
          <w:rFonts w:hint="eastAsia"/>
        </w:rPr>
        <w:t>源表：csi_servechannel(tcms),  sp_service_channel(wms,zywms)</w:t>
      </w:r>
    </w:p>
    <w:p>
      <w:r>
        <w:rPr>
          <w:rFonts w:hint="eastAsia"/>
        </w:rPr>
        <w:t>数据源：谷仓tcms, 谷仓wms，中邮wms</w:t>
      </w:r>
    </w:p>
    <w:p>
      <w:r>
        <w:rPr>
          <w:rFonts w:hint="eastAsia"/>
        </w:rPr>
        <w:t>CDH数仓表：（1）dim_server_channel；（2）dim_tcms_server_channel</w:t>
      </w:r>
    </w:p>
    <w:p>
      <w:r>
        <w:rPr>
          <w:rFonts w:hint="eastAsia"/>
        </w:rPr>
        <w:t>备注：</w:t>
      </w:r>
    </w:p>
    <w:p>
      <w:pPr>
        <w:numPr>
          <w:ilvl w:val="0"/>
          <w:numId w:val="14"/>
        </w:numPr>
      </w:pPr>
      <w:r>
        <w:rPr>
          <w:rFonts w:hint="eastAsia"/>
        </w:rPr>
        <w:t>dim_tcms_server_channel模型参考谷仓tcms系统的csi_servechannel结构</w:t>
      </w:r>
    </w:p>
    <w:p>
      <w:pPr>
        <w:numPr>
          <w:ilvl w:val="0"/>
          <w:numId w:val="14"/>
        </w:numPr>
      </w:pPr>
      <w:r>
        <w:rPr>
          <w:rFonts w:hint="eastAsia"/>
        </w:rPr>
        <w:t>dim_server_channel模型参考谷仓wms系统的sp_service_channel结构</w:t>
      </w:r>
    </w:p>
    <w:p>
      <w:pPr>
        <w:numPr>
          <w:ilvl w:val="0"/>
          <w:numId w:val="14"/>
        </w:numPr>
      </w:pPr>
      <w:r>
        <w:rPr>
          <w:rFonts w:hint="eastAsia"/>
        </w:rPr>
        <w:t>表的字段前缀统一为：server_channel_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目标表：dim_server_channel</w:t>
      </w:r>
    </w:p>
    <w:p>
      <w:pPr>
        <w:numPr>
          <w:ilvl w:val="0"/>
          <w:numId w:val="16"/>
        </w:numPr>
        <w:rPr>
          <w:rFonts w:ascii="微软雅黑" w:hAnsi="微软雅黑" w:eastAsia="微软雅黑" w:cs="微软雅黑"/>
          <w:b/>
          <w:bCs/>
          <w:sz w:val="22"/>
        </w:rPr>
      </w:pPr>
      <w:r>
        <w:rPr>
          <w:rFonts w:hint="eastAsia"/>
        </w:rPr>
        <w:t>源码：谷仓tcms-dim源码，谷仓wms-dim源码，中邮wms-dim源码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员工表（TCMS）</w:t>
      </w:r>
    </w:p>
    <w:p>
      <w:r>
        <w:rPr>
          <w:rFonts w:hint="eastAsia"/>
        </w:rPr>
        <w:t>源表：hmr_staff</w:t>
      </w:r>
    </w:p>
    <w:p>
      <w:r>
        <w:rPr>
          <w:rFonts w:hint="eastAsia"/>
        </w:rPr>
        <w:t>数据源：谷仓tcms</w:t>
      </w:r>
    </w:p>
    <w:p>
      <w:r>
        <w:rPr>
          <w:rFonts w:hint="eastAsia"/>
        </w:rPr>
        <w:t>CDH数仓表：dim_tcms_employee</w:t>
      </w:r>
    </w:p>
    <w:p>
      <w:r>
        <w:rPr>
          <w:rFonts w:hint="eastAsia"/>
        </w:rPr>
        <w:t>备注：</w:t>
      </w:r>
    </w:p>
    <w:p>
      <w:pPr>
        <w:numPr>
          <w:ilvl w:val="0"/>
          <w:numId w:val="14"/>
        </w:numPr>
      </w:pPr>
      <w:r>
        <w:rPr>
          <w:rFonts w:hint="eastAsia"/>
        </w:rPr>
        <w:t>模型参考谷仓tcms系统的hmr_staff表结构</w:t>
      </w:r>
    </w:p>
    <w:p>
      <w:pPr>
        <w:numPr>
          <w:ilvl w:val="0"/>
          <w:numId w:val="14"/>
        </w:numPr>
      </w:pPr>
      <w:r>
        <w:rPr>
          <w:rFonts w:hint="eastAsia"/>
        </w:rPr>
        <w:t>表的字段前缀统一为：employee_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目标表：dim_staff</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员工业务分组表（TCMS）</w:t>
      </w:r>
    </w:p>
    <w:p>
      <w:r>
        <w:rPr>
          <w:rFonts w:hint="eastAsia"/>
        </w:rPr>
        <w:t>源表：wkg_group,wkg_grouptype（分组类型）</w:t>
      </w:r>
    </w:p>
    <w:p>
      <w:r>
        <w:rPr>
          <w:rFonts w:hint="eastAsia"/>
        </w:rPr>
        <w:t>数据源：谷仓tcms</w:t>
      </w:r>
    </w:p>
    <w:p>
      <w:r>
        <w:rPr>
          <w:rFonts w:hint="eastAsia"/>
        </w:rPr>
        <w:t>CDH数仓表：dim_tcms_work_group</w:t>
      </w:r>
    </w:p>
    <w:p>
      <w:r>
        <w:rPr>
          <w:rFonts w:hint="eastAsia"/>
        </w:rPr>
        <w:t>备注：</w:t>
      </w:r>
    </w:p>
    <w:p>
      <w:pPr>
        <w:numPr>
          <w:ilvl w:val="0"/>
          <w:numId w:val="14"/>
        </w:numPr>
      </w:pPr>
      <w:r>
        <w:rPr>
          <w:rFonts w:hint="eastAsia"/>
        </w:rPr>
        <w:t>模型参考谷仓tcms系统的wkg_group结构</w:t>
      </w:r>
    </w:p>
    <w:p>
      <w:pPr>
        <w:numPr>
          <w:ilvl w:val="0"/>
          <w:numId w:val="14"/>
        </w:numPr>
      </w:pPr>
      <w:r>
        <w:rPr>
          <w:rFonts w:hint="eastAsia"/>
        </w:rPr>
        <w:t>表的字段前缀统一为：wgp_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目标表：dim_business_group</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分区表（ALL）</w:t>
      </w:r>
    </w:p>
    <w:p>
      <w:r>
        <w:rPr>
          <w:rFonts w:hint="eastAsia"/>
        </w:rPr>
        <w:t xml:space="preserve">源表：xtd_zone_division(tcms),  </w:t>
      </w:r>
      <w:bookmarkStart w:id="95" w:name="OLE_LINK4"/>
      <w:r>
        <w:rPr>
          <w:rFonts w:hint="eastAsia"/>
        </w:rPr>
        <w:t>sp_zone_charge</w:t>
      </w:r>
      <w:bookmarkEnd w:id="95"/>
      <w:r>
        <w:rPr>
          <w:rFonts w:hint="eastAsia"/>
        </w:rPr>
        <w:t>(wms,zywms)</w:t>
      </w:r>
    </w:p>
    <w:p>
      <w:r>
        <w:rPr>
          <w:rFonts w:hint="eastAsia"/>
        </w:rPr>
        <w:t>数据源：谷仓tcms, 谷仓wms，中邮wms</w:t>
      </w:r>
    </w:p>
    <w:p>
      <w:r>
        <w:rPr>
          <w:rFonts w:hint="eastAsia"/>
        </w:rPr>
        <w:t>CDH数仓表：（1）dim_zone；（2）dim_tcms_zone</w:t>
      </w:r>
    </w:p>
    <w:p>
      <w:r>
        <w:rPr>
          <w:rFonts w:hint="eastAsia"/>
        </w:rPr>
        <w:t>备注：</w:t>
      </w:r>
    </w:p>
    <w:p>
      <w:pPr>
        <w:numPr>
          <w:ilvl w:val="0"/>
          <w:numId w:val="14"/>
        </w:numPr>
      </w:pPr>
      <w:r>
        <w:rPr>
          <w:rFonts w:hint="eastAsia"/>
        </w:rPr>
        <w:t>Dim_tcms_zone模型参考谷仓tcms系统的xtd_zone_division结构</w:t>
      </w:r>
    </w:p>
    <w:p>
      <w:pPr>
        <w:numPr>
          <w:ilvl w:val="0"/>
          <w:numId w:val="14"/>
        </w:numPr>
      </w:pPr>
      <w:r>
        <w:rPr>
          <w:rFonts w:hint="eastAsia"/>
        </w:rPr>
        <w:t>dim_zone模型参考谷仓wms系统的sp_zone_charge结构</w:t>
      </w:r>
    </w:p>
    <w:p>
      <w:pPr>
        <w:numPr>
          <w:ilvl w:val="0"/>
          <w:numId w:val="14"/>
        </w:numPr>
      </w:pPr>
      <w:r>
        <w:rPr>
          <w:rFonts w:hint="eastAsia"/>
        </w:rPr>
        <w:t>表的字段前缀统一为：zone_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目标表：dim_zone_division(tcms), dim_zne_charge(wms,zywms)</w:t>
      </w:r>
    </w:p>
    <w:p>
      <w:pPr>
        <w:numPr>
          <w:ilvl w:val="0"/>
          <w:numId w:val="16"/>
        </w:numPr>
        <w:rPr>
          <w:rFonts w:ascii="微软雅黑" w:hAnsi="微软雅黑" w:eastAsia="微软雅黑" w:cs="微软雅黑"/>
          <w:b/>
          <w:bCs/>
          <w:sz w:val="22"/>
        </w:rPr>
      </w:pPr>
      <w:r>
        <w:rPr>
          <w:rFonts w:hint="eastAsia"/>
        </w:rPr>
        <w:t>源码：谷仓tcms-dim源码, 谷仓wms-dim源码，中邮wms-dim源码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分区方案表（ALL）</w:t>
      </w:r>
    </w:p>
    <w:p>
      <w:r>
        <w:rPr>
          <w:rFonts w:hint="eastAsia"/>
        </w:rPr>
        <w:t>源表：xtd_zone_scheme(tcms),  sp_zone_scheme(wms,zywms)</w:t>
      </w:r>
    </w:p>
    <w:p>
      <w:r>
        <w:rPr>
          <w:rFonts w:hint="eastAsia"/>
        </w:rPr>
        <w:t>数据源：谷仓tcms, 谷仓wms，中邮wms</w:t>
      </w:r>
    </w:p>
    <w:p>
      <w:r>
        <w:rPr>
          <w:rFonts w:hint="eastAsia"/>
        </w:rPr>
        <w:t>CDH数仓表：（1）dim_zone_scheme；（2）dim_tcms_zone_scheme</w:t>
      </w:r>
    </w:p>
    <w:p>
      <w:r>
        <w:rPr>
          <w:rFonts w:hint="eastAsia"/>
        </w:rPr>
        <w:t>备注：</w:t>
      </w:r>
    </w:p>
    <w:p>
      <w:pPr>
        <w:numPr>
          <w:ilvl w:val="0"/>
          <w:numId w:val="14"/>
        </w:numPr>
      </w:pPr>
      <w:r>
        <w:rPr>
          <w:rFonts w:hint="eastAsia"/>
        </w:rPr>
        <w:t>dim_tcms_zone_scheme模型参考谷仓tcms系统的xtd_zone_scheme结构</w:t>
      </w:r>
    </w:p>
    <w:p>
      <w:pPr>
        <w:numPr>
          <w:ilvl w:val="0"/>
          <w:numId w:val="14"/>
        </w:numPr>
      </w:pPr>
      <w:r>
        <w:rPr>
          <w:rFonts w:hint="eastAsia"/>
        </w:rPr>
        <w:t>dim_zone_scheme模型参考谷仓wms系统的sp_zone_scheme结构</w:t>
      </w:r>
    </w:p>
    <w:p>
      <w:pPr>
        <w:numPr>
          <w:ilvl w:val="0"/>
          <w:numId w:val="14"/>
        </w:numPr>
      </w:pPr>
      <w:r>
        <w:rPr>
          <w:rFonts w:hint="eastAsia"/>
        </w:rPr>
        <w:t>表的字段前缀统一为：zs_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目标表：dim_zone_scheme(tcms)</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币别表（TCMS）</w:t>
      </w:r>
    </w:p>
    <w:p>
      <w:r>
        <w:rPr>
          <w:rFonts w:hint="eastAsia"/>
        </w:rPr>
        <w:t>源表：currency</w:t>
      </w:r>
    </w:p>
    <w:p>
      <w:r>
        <w:rPr>
          <w:rFonts w:hint="eastAsia"/>
        </w:rPr>
        <w:t>数据源：谷仓tcms</w:t>
      </w:r>
    </w:p>
    <w:p>
      <w:r>
        <w:rPr>
          <w:rFonts w:hint="eastAsia"/>
        </w:rPr>
        <w:t>CDH数仓表：（1）dim_tcms_currency</w:t>
      </w:r>
    </w:p>
    <w:p>
      <w:r>
        <w:rPr>
          <w:rFonts w:hint="eastAsia"/>
        </w:rPr>
        <w:t>备注：</w:t>
      </w:r>
    </w:p>
    <w:p>
      <w:pPr>
        <w:numPr>
          <w:ilvl w:val="0"/>
          <w:numId w:val="14"/>
        </w:numPr>
      </w:pPr>
      <w:r>
        <w:rPr>
          <w:rFonts w:hint="eastAsia"/>
        </w:rPr>
        <w:t>模型参考谷仓tcms系统的currency结构</w:t>
      </w:r>
    </w:p>
    <w:p>
      <w:pPr>
        <w:numPr>
          <w:ilvl w:val="0"/>
          <w:numId w:val="14"/>
        </w:numPr>
      </w:pPr>
      <w:r>
        <w:rPr>
          <w:rFonts w:hint="eastAsia"/>
        </w:rPr>
        <w:t>表的字段前缀统一为：currency_</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目标表：dim_currency</w:t>
      </w:r>
    </w:p>
    <w:p>
      <w:pPr>
        <w:numPr>
          <w:ilvl w:val="0"/>
          <w:numId w:val="16"/>
        </w:numPr>
        <w:rPr>
          <w:rFonts w:ascii="微软雅黑" w:hAnsi="微软雅黑" w:eastAsia="微软雅黑" w:cs="微软雅黑"/>
          <w:b/>
          <w:bCs/>
          <w:sz w:val="22"/>
        </w:rPr>
      </w:pPr>
      <w:r>
        <w:rPr>
          <w:rFonts w:hint="eastAsia"/>
        </w:rPr>
        <w:t>源码：谷仓tcms-dim源码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渠道账号表（LMS）</w:t>
      </w:r>
    </w:p>
    <w:p>
      <w:r>
        <w:rPr>
          <w:rFonts w:hint="eastAsia"/>
        </w:rPr>
        <w:t>源表：channel_account</w:t>
      </w:r>
    </w:p>
    <w:p>
      <w:r>
        <w:rPr>
          <w:rFonts w:hint="eastAsia"/>
        </w:rPr>
        <w:t>数据源：谷仓lms系统的lms_portal库</w:t>
      </w:r>
    </w:p>
    <w:p>
      <w:r>
        <w:rPr>
          <w:rFonts w:hint="eastAsia"/>
        </w:rPr>
        <w:t>CDH数仓表：dim_lms_channel_account</w:t>
      </w:r>
    </w:p>
    <w:p>
      <w:r>
        <w:rPr>
          <w:rFonts w:hint="eastAsia"/>
        </w:rPr>
        <w:t>备注：</w:t>
      </w:r>
    </w:p>
    <w:p>
      <w:pPr>
        <w:numPr>
          <w:ilvl w:val="0"/>
          <w:numId w:val="14"/>
        </w:numPr>
      </w:pPr>
      <w:r>
        <w:rPr>
          <w:rFonts w:hint="eastAsia"/>
        </w:rPr>
        <w:t>模型参考谷仓lms系统的lms_portal库的channel_account表结构</w:t>
      </w:r>
    </w:p>
    <w:p>
      <w:pPr>
        <w:numPr>
          <w:ilvl w:val="0"/>
          <w:numId w:val="14"/>
        </w:numPr>
      </w:pPr>
      <w:r>
        <w:rPr>
          <w:rFonts w:hint="eastAsia"/>
        </w:rPr>
        <w:t>表的字段前缀统一为：ca_</w:t>
      </w:r>
    </w:p>
    <w:p>
      <w:pPr>
        <w:numPr>
          <w:ilvl w:val="0"/>
          <w:numId w:val="14"/>
        </w:numPr>
      </w:pPr>
      <w:r>
        <w:rPr>
          <w:rFonts w:hint="eastAsia"/>
        </w:rPr>
        <w:t>类型，状态等字段的val值，直接参照表结构注释</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rPr>
          <w:rFonts w:ascii="微软雅黑" w:hAnsi="微软雅黑" w:eastAsia="微软雅黑" w:cs="微软雅黑"/>
          <w:b/>
          <w:bCs/>
          <w:sz w:val="22"/>
        </w:r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渠道信息表（LMS）</w:t>
      </w:r>
    </w:p>
    <w:p>
      <w:r>
        <w:rPr>
          <w:rFonts w:hint="eastAsia"/>
        </w:rPr>
        <w:t>源表：channel_info</w:t>
      </w:r>
    </w:p>
    <w:p>
      <w:r>
        <w:rPr>
          <w:rFonts w:hint="eastAsia"/>
        </w:rPr>
        <w:t>数据源：谷仓lms系统的lms_portal库</w:t>
      </w:r>
    </w:p>
    <w:p>
      <w:r>
        <w:rPr>
          <w:rFonts w:hint="eastAsia"/>
        </w:rPr>
        <w:t>CDH数仓表：dim_lms_channel_info</w:t>
      </w:r>
    </w:p>
    <w:p>
      <w:r>
        <w:rPr>
          <w:rFonts w:hint="eastAsia"/>
        </w:rPr>
        <w:t>备注：</w:t>
      </w:r>
    </w:p>
    <w:p>
      <w:pPr>
        <w:numPr>
          <w:ilvl w:val="0"/>
          <w:numId w:val="14"/>
        </w:numPr>
      </w:pPr>
      <w:r>
        <w:rPr>
          <w:rFonts w:hint="eastAsia"/>
        </w:rPr>
        <w:t>模型参考谷仓lms系统的lms_portal库的channel_info表结构</w:t>
      </w:r>
    </w:p>
    <w:p>
      <w:pPr>
        <w:numPr>
          <w:ilvl w:val="0"/>
          <w:numId w:val="14"/>
        </w:numPr>
      </w:pPr>
      <w:r>
        <w:rPr>
          <w:rFonts w:hint="eastAsia"/>
        </w:rPr>
        <w:t>表的字段前缀统一为：ci_</w:t>
      </w:r>
    </w:p>
    <w:p>
      <w:pPr>
        <w:numPr>
          <w:ilvl w:val="0"/>
          <w:numId w:val="14"/>
        </w:numPr>
      </w:pPr>
      <w:r>
        <w:rPr>
          <w:rFonts w:hint="eastAsia"/>
        </w:rPr>
        <w:t>类型，状态等字段的val值，直接参照表结构注释</w:t>
      </w:r>
    </w:p>
    <w:p>
      <w:pPr>
        <w:numPr>
          <w:ilvl w:val="0"/>
          <w:numId w:val="14"/>
        </w:numPr>
      </w:pP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rPr>
          <w:rFonts w:ascii="微软雅黑" w:hAnsi="微软雅黑" w:eastAsia="微软雅黑" w:cs="微软雅黑"/>
          <w:b/>
          <w:bCs/>
          <w:sz w:val="22"/>
        </w:r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渠道服务商表（LMS）</w:t>
      </w:r>
    </w:p>
    <w:p>
      <w:r>
        <w:rPr>
          <w:rFonts w:hint="eastAsia"/>
        </w:rPr>
        <w:t>源表：channel_service_provider</w:t>
      </w:r>
    </w:p>
    <w:p>
      <w:r>
        <w:rPr>
          <w:rFonts w:hint="eastAsia"/>
        </w:rPr>
        <w:t>数据源：谷仓lms系统的lms_portal库</w:t>
      </w:r>
    </w:p>
    <w:p>
      <w:r>
        <w:rPr>
          <w:rFonts w:hint="eastAsia"/>
        </w:rPr>
        <w:t>CDH数仓表：dim_lms_channel_service_provider</w:t>
      </w:r>
    </w:p>
    <w:p>
      <w:r>
        <w:rPr>
          <w:rFonts w:hint="eastAsia"/>
        </w:rPr>
        <w:t>备注：</w:t>
      </w:r>
    </w:p>
    <w:p>
      <w:pPr>
        <w:numPr>
          <w:ilvl w:val="0"/>
          <w:numId w:val="14"/>
        </w:numPr>
      </w:pPr>
      <w:r>
        <w:rPr>
          <w:rFonts w:hint="eastAsia"/>
        </w:rPr>
        <w:t>模型参考谷仓lms系统的lms_portal库的channel_service_provider表结构</w:t>
      </w:r>
    </w:p>
    <w:p>
      <w:pPr>
        <w:numPr>
          <w:ilvl w:val="0"/>
          <w:numId w:val="14"/>
        </w:numPr>
      </w:pPr>
      <w:r>
        <w:rPr>
          <w:rFonts w:hint="eastAsia"/>
        </w:rPr>
        <w:t>表的字段前缀统一为：csp_</w:t>
      </w:r>
    </w:p>
    <w:p>
      <w:pPr>
        <w:numPr>
          <w:ilvl w:val="0"/>
          <w:numId w:val="14"/>
        </w:numPr>
      </w:pPr>
      <w:r>
        <w:rPr>
          <w:rFonts w:hint="eastAsia"/>
        </w:rPr>
        <w:t>类型，状态等字段的val值，直接参照表结构注释</w:t>
      </w:r>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pPr>
      <w:r>
        <w:rPr>
          <w:rFonts w:hint="eastAsia"/>
        </w:rPr>
        <w:t>源码：无</w:t>
      </w:r>
    </w:p>
    <w:p>
      <w:pPr>
        <w:numPr>
          <w:ilvl w:val="2"/>
          <w:numId w:val="11"/>
        </w:numPr>
        <w:ind w:left="293" w:hanging="313"/>
        <w:outlineLvl w:val="2"/>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lang w:eastAsia="zh-CN"/>
        </w:rPr>
      </w:pPr>
      <w:r>
        <w:rPr>
          <w:rFonts w:ascii="微软雅黑" w:hAnsi="微软雅黑" w:eastAsia="微软雅黑"/>
          <w:sz w:val="30"/>
          <w:szCs w:val="30"/>
          <w:lang w:eastAsia="zh-CN"/>
        </w:rPr>
        <w:t>事实表</w:t>
      </w:r>
    </w:p>
    <w:p>
      <w:pPr>
        <w:numPr>
          <w:ilvl w:val="2"/>
          <w:numId w:val="11"/>
        </w:numPr>
        <w:ind w:left="293" w:hanging="313"/>
        <w:outlineLvl w:val="2"/>
        <w:rPr>
          <w:rFonts w:ascii="微软雅黑" w:hAnsi="微软雅黑" w:eastAsia="微软雅黑" w:cs="微软雅黑"/>
          <w:b/>
          <w:bCs/>
          <w:sz w:val="22"/>
        </w:rPr>
      </w:pPr>
      <w:bookmarkStart w:id="96" w:name="_Toc16760900"/>
      <w:bookmarkStart w:id="97" w:name="_Toc16760989"/>
      <w:r>
        <w:rPr>
          <w:rFonts w:hint="eastAsia" w:ascii="微软雅黑" w:hAnsi="微软雅黑" w:eastAsia="微软雅黑" w:cs="微软雅黑"/>
          <w:b/>
          <w:bCs/>
          <w:sz w:val="22"/>
        </w:rPr>
        <w:t>入库单表</w:t>
      </w:r>
      <w:bookmarkEnd w:id="96"/>
      <w:bookmarkEnd w:id="97"/>
    </w:p>
    <w:p>
      <w:r>
        <w:rPr>
          <w:rFonts w:hint="eastAsia"/>
        </w:rPr>
        <w:t>数据源：OWMS</w:t>
      </w:r>
    </w:p>
    <w:p>
      <w:r>
        <w:rPr>
          <w:rFonts w:hint="eastAsia"/>
        </w:rPr>
        <w:t>计算逻辑:</w:t>
      </w:r>
    </w:p>
    <w:p>
      <w:pPr>
        <w:pStyle w:val="59"/>
        <w:numPr>
          <w:ilvl w:val="0"/>
          <w:numId w:val="17"/>
        </w:numPr>
      </w:pPr>
      <w:r>
        <w:rPr>
          <w:rFonts w:hint="eastAsia"/>
          <w:lang w:eastAsia="zh-CN"/>
        </w:rPr>
        <w:t>XXX</w:t>
      </w:r>
    </w:p>
    <w:p>
      <w:pPr>
        <w:pStyle w:val="59"/>
        <w:numPr>
          <w:ilvl w:val="0"/>
          <w:numId w:val="17"/>
        </w:numPr>
      </w:pPr>
      <w:r>
        <w:rPr>
          <w:rFonts w:hint="eastAsia"/>
          <w:lang w:eastAsia="zh-CN"/>
        </w:rPr>
        <w:t>XXX</w:t>
      </w:r>
    </w:p>
    <w:p>
      <w:r>
        <w:t>原数仓对应的目标表和</w:t>
      </w:r>
      <w:r>
        <w:rPr>
          <w:rFonts w:hint="eastAsia"/>
        </w:rPr>
        <w:t>源码：</w:t>
      </w:r>
    </w:p>
    <w:p>
      <w:r>
        <w:rPr>
          <w:rFonts w:hint="eastAsia"/>
        </w:rPr>
        <w:t>目标表：</w:t>
      </w:r>
    </w:p>
    <w:p>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箱子明细表</w:t>
      </w:r>
    </w:p>
    <w:p>
      <w:r>
        <w:rPr>
          <w:rFonts w:hint="eastAsia"/>
        </w:rPr>
        <w:t>源表：new：gc_receiving_box，gc_receiving_box_detail；old：receiving_box，receiving_box_detail</w:t>
      </w:r>
    </w:p>
    <w:p>
      <w:r>
        <w:rPr>
          <w:rFonts w:hint="eastAsia"/>
        </w:rPr>
        <w:t>数据源：谷仓wms，中邮wms</w:t>
      </w:r>
    </w:p>
    <w:p>
      <w:r>
        <w:rPr>
          <w:rFonts w:hint="eastAsia"/>
        </w:rPr>
        <w:t>计算逻辑:</w:t>
      </w:r>
    </w:p>
    <w:p>
      <w:pPr>
        <w:numPr>
          <w:ilvl w:val="0"/>
          <w:numId w:val="16"/>
        </w:numPr>
      </w:pPr>
      <w:r>
        <w:rPr>
          <w:rFonts w:hint="eastAsia"/>
        </w:rPr>
        <w:t>需将旧有逻辑的上架表合并到新表中</w:t>
      </w:r>
    </w:p>
    <w:p>
      <w:pPr>
        <w:numPr>
          <w:ilvl w:val="0"/>
          <w:numId w:val="16"/>
        </w:numPr>
      </w:pPr>
      <w:r>
        <w:rPr>
          <w:rFonts w:hint="eastAsia"/>
        </w:rPr>
        <w:t>合并逻辑：如果新表中没有数据的话，则从旧表进行提取，可通过单号进行对比</w:t>
      </w:r>
    </w:p>
    <w:p>
      <w:pPr>
        <w:numPr>
          <w:ilvl w:val="0"/>
          <w:numId w:val="16"/>
        </w:numPr>
      </w:pPr>
      <w:r>
        <w:rPr>
          <w:rFonts w:hint="eastAsia"/>
        </w:rPr>
        <w:t>在原数仓中新旧数据通过modular_flag识别，如modular_flag=</w:t>
      </w:r>
      <w:r>
        <w:t>’</w:t>
      </w:r>
      <w:r>
        <w:rPr>
          <w:rFonts w:hint="eastAsia"/>
        </w:rPr>
        <w:t>new</w:t>
      </w:r>
      <w:r>
        <w:t>’</w:t>
      </w:r>
      <w:r>
        <w:rPr>
          <w:rFonts w:hint="eastAsia"/>
        </w:rPr>
        <w:t>，代表是新表数据，反之modular_flag=</w:t>
      </w:r>
      <w:r>
        <w:t>’</w:t>
      </w:r>
      <w:r>
        <w:rPr>
          <w:rFonts w:hint="eastAsia"/>
        </w:rPr>
        <w:t>old</w:t>
      </w:r>
      <w:r>
        <w:t>’</w:t>
      </w:r>
      <w:r>
        <w:rPr>
          <w:rFonts w:hint="eastAsia"/>
        </w:rPr>
        <w:t>则为旧表数据</w:t>
      </w:r>
    </w:p>
    <w:p>
      <w:pPr>
        <w:rPr>
          <w:color w:val="0000FF"/>
          <w:u w:val="single"/>
        </w:rPr>
      </w:pPr>
      <w:r>
        <w:rPr>
          <w:rFonts w:hint="eastAsia"/>
          <w:color w:val="0000FF"/>
          <w:u w:val="single"/>
        </w:rPr>
        <w:t>备注：中邮的wms数据没有采用gc开头的新表逻辑</w:t>
      </w:r>
    </w:p>
    <w:p>
      <w:r>
        <w:t>原数仓对应的目标表和</w:t>
      </w:r>
      <w:r>
        <w:rPr>
          <w:rFonts w:hint="eastAsia"/>
        </w:rPr>
        <w:t>源码：</w:t>
      </w:r>
    </w:p>
    <w:p>
      <w:pPr>
        <w:numPr>
          <w:ilvl w:val="0"/>
          <w:numId w:val="16"/>
        </w:numPr>
      </w:pPr>
      <w:r>
        <w:rPr>
          <w:rFonts w:hint="eastAsia"/>
        </w:rPr>
        <w:t>目标表：fact_receiving_box</w:t>
      </w:r>
    </w:p>
    <w:p>
      <w:pPr>
        <w:numPr>
          <w:ilvl w:val="0"/>
          <w:numId w:val="16"/>
        </w:numPr>
      </w:pPr>
      <w:r>
        <w:rPr>
          <w:rFonts w:hint="eastAsia"/>
        </w:rPr>
        <w:t>源码：谷仓wms-fact源码，中邮wms-fact源码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签收批次表</w:t>
      </w:r>
    </w:p>
    <w:p>
      <w:r>
        <w:rPr>
          <w:rFonts w:hint="eastAsia"/>
        </w:rPr>
        <w:t>源表：new：gc_receiving_box；old：receiving_box</w:t>
      </w:r>
    </w:p>
    <w:p>
      <w:r>
        <w:rPr>
          <w:rFonts w:hint="eastAsia"/>
        </w:rPr>
        <w:t>数据源：谷仓wms，中邮wms</w:t>
      </w:r>
    </w:p>
    <w:p>
      <w:r>
        <w:rPr>
          <w:rFonts w:hint="eastAsia"/>
        </w:rPr>
        <w:t>计算逻辑:</w:t>
      </w:r>
    </w:p>
    <w:p>
      <w:pPr>
        <w:pStyle w:val="59"/>
        <w:numPr>
          <w:ilvl w:val="0"/>
          <w:numId w:val="18"/>
        </w:numPr>
        <w:rPr>
          <w:lang w:eastAsia="zh-CN"/>
        </w:rPr>
      </w:pPr>
      <w:r>
        <w:rPr>
          <w:rFonts w:hint="eastAsia"/>
          <w:lang w:eastAsia="zh-CN"/>
        </w:rPr>
        <w:t>需将旧有逻辑的上架表合并到新表中</w:t>
      </w:r>
    </w:p>
    <w:p>
      <w:pPr>
        <w:pStyle w:val="59"/>
        <w:numPr>
          <w:ilvl w:val="0"/>
          <w:numId w:val="18"/>
        </w:numPr>
        <w:rPr>
          <w:lang w:eastAsia="zh-CN"/>
        </w:rPr>
      </w:pPr>
      <w:r>
        <w:rPr>
          <w:rFonts w:hint="eastAsia"/>
          <w:lang w:eastAsia="zh-CN"/>
        </w:rPr>
        <w:t>合并逻辑：如果新表中没有数据的话，则从旧表进行提取，可通过单号进行对比</w:t>
      </w:r>
    </w:p>
    <w:p>
      <w:pPr>
        <w:pStyle w:val="59"/>
        <w:numPr>
          <w:ilvl w:val="0"/>
          <w:numId w:val="18"/>
        </w:numPr>
      </w:pPr>
      <w:r>
        <w:rPr>
          <w:rFonts w:hint="eastAsia"/>
        </w:rPr>
        <w:t>在原数仓中新旧数据通过</w:t>
      </w:r>
      <w:r>
        <w:t>modular_flag</w:t>
      </w:r>
      <w:r>
        <w:rPr>
          <w:rFonts w:hint="eastAsia"/>
        </w:rPr>
        <w:t>识别，如</w:t>
      </w:r>
      <w:r>
        <w:t>modular_flag=’new’</w:t>
      </w:r>
      <w:r>
        <w:rPr>
          <w:rFonts w:hint="eastAsia"/>
        </w:rPr>
        <w:t>，代表是新表数据，反之</w:t>
      </w:r>
      <w:r>
        <w:t>modular_flag=’old’</w:t>
      </w:r>
      <w:r>
        <w:rPr>
          <w:rFonts w:hint="eastAsia"/>
        </w:rPr>
        <w:t>则为旧表数据</w:t>
      </w:r>
    </w:p>
    <w:p>
      <w:r>
        <w:rPr>
          <w:rFonts w:hint="eastAsia"/>
        </w:rPr>
        <w:t>备注：中邮的wms数据没有采用gc开头的新表逻辑</w:t>
      </w:r>
    </w:p>
    <w:p>
      <w:r>
        <w:rPr>
          <w:rFonts w:hint="eastAsia"/>
        </w:rPr>
        <w:t>原数仓对应的目标表和源码：</w:t>
      </w:r>
    </w:p>
    <w:p>
      <w:r>
        <w:t></w:t>
      </w:r>
      <w:r>
        <w:tab/>
      </w:r>
      <w:r>
        <w:rPr>
          <w:rFonts w:hint="eastAsia"/>
        </w:rPr>
        <w:t>目标表：</w:t>
      </w:r>
      <w:r>
        <w:t>fact_receiving_box</w:t>
      </w:r>
    </w:p>
    <w:p>
      <w:r>
        <w:t></w:t>
      </w:r>
      <w:r>
        <w:tab/>
      </w:r>
      <w:r>
        <w:rPr>
          <w:rFonts w:hint="eastAsia"/>
        </w:rPr>
        <w:t>源码：谷仓</w:t>
      </w:r>
      <w:r>
        <w:t>wms-fact</w:t>
      </w:r>
      <w:r>
        <w:rPr>
          <w:rFonts w:hint="eastAsia"/>
        </w:rPr>
        <w:t>源码，中邮</w:t>
      </w:r>
      <w:r>
        <w:t>wms-fact</w:t>
      </w:r>
      <w:r>
        <w:rPr>
          <w:rFonts w:hint="eastAsia"/>
        </w:rPr>
        <w: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入库清单表</w:t>
      </w:r>
    </w:p>
    <w:p>
      <w:r>
        <w:rPr>
          <w:rFonts w:hint="eastAsia"/>
        </w:rPr>
        <w:t>源表：new：gc_receiving_detail，gc_receiving；old：receiving_detail</w:t>
      </w:r>
    </w:p>
    <w:p>
      <w:r>
        <w:rPr>
          <w:rFonts w:hint="eastAsia"/>
        </w:rPr>
        <w:t>数据源：谷仓wms，中邮wms</w:t>
      </w:r>
    </w:p>
    <w:p>
      <w:r>
        <w:rPr>
          <w:rFonts w:hint="eastAsia"/>
        </w:rPr>
        <w:t>计算逻辑:</w:t>
      </w:r>
    </w:p>
    <w:p>
      <w:pPr>
        <w:pStyle w:val="59"/>
        <w:numPr>
          <w:ilvl w:val="0"/>
          <w:numId w:val="19"/>
        </w:numPr>
        <w:rPr>
          <w:lang w:eastAsia="zh-CN"/>
        </w:rPr>
      </w:pPr>
      <w:r>
        <w:rPr>
          <w:rFonts w:hint="eastAsia"/>
          <w:lang w:eastAsia="zh-CN"/>
        </w:rPr>
        <w:t>需将旧有逻辑的上架表合并到新表中</w:t>
      </w:r>
    </w:p>
    <w:p>
      <w:pPr>
        <w:pStyle w:val="59"/>
        <w:numPr>
          <w:ilvl w:val="0"/>
          <w:numId w:val="19"/>
        </w:numPr>
        <w:rPr>
          <w:lang w:eastAsia="zh-CN"/>
        </w:rPr>
      </w:pPr>
      <w:r>
        <w:rPr>
          <w:rFonts w:hint="eastAsia"/>
          <w:lang w:eastAsia="zh-CN"/>
        </w:rPr>
        <w:t>合并逻辑：如果新表中没有数据的话，则从旧表进行提取，可通过单号进行对比</w:t>
      </w:r>
    </w:p>
    <w:p>
      <w:pPr>
        <w:pStyle w:val="59"/>
        <w:numPr>
          <w:ilvl w:val="0"/>
          <w:numId w:val="19"/>
        </w:numPr>
      </w:pPr>
      <w:r>
        <w:rPr>
          <w:rFonts w:hint="eastAsia"/>
        </w:rPr>
        <w:t>在原数仓中新旧数据通过</w:t>
      </w:r>
      <w:r>
        <w:t>modular_flag</w:t>
      </w:r>
      <w:r>
        <w:rPr>
          <w:rFonts w:hint="eastAsia"/>
        </w:rPr>
        <w:t>识别，如</w:t>
      </w:r>
      <w:r>
        <w:t>modular_flag=’new’</w:t>
      </w:r>
      <w:r>
        <w:rPr>
          <w:rFonts w:hint="eastAsia"/>
        </w:rPr>
        <w:t>，代表是新表数据，反之</w:t>
      </w:r>
      <w:r>
        <w:t>modular_flag=’old’</w:t>
      </w:r>
      <w:r>
        <w:rPr>
          <w:rFonts w:hint="eastAsia"/>
        </w:rPr>
        <w:t>则为旧表数据</w:t>
      </w:r>
    </w:p>
    <w:p>
      <w:r>
        <w:rPr>
          <w:rFonts w:hint="eastAsia"/>
        </w:rPr>
        <w:t>备注：中邮的wms数据没有采用gc开头的新表逻辑</w:t>
      </w:r>
    </w:p>
    <w:p>
      <w:r>
        <w:rPr>
          <w:rFonts w:hint="eastAsia"/>
        </w:rPr>
        <w:t>原数仓对应的目标表和源码：</w:t>
      </w:r>
    </w:p>
    <w:p>
      <w:r>
        <w:t></w:t>
      </w:r>
      <w:r>
        <w:tab/>
      </w:r>
      <w:r>
        <w:rPr>
          <w:rFonts w:hint="eastAsia"/>
        </w:rPr>
        <w:t>目标表：</w:t>
      </w:r>
      <w:r>
        <w:t>fact_receiving</w:t>
      </w:r>
    </w:p>
    <w:p>
      <w:r>
        <w:t></w:t>
      </w:r>
      <w:r>
        <w:tab/>
      </w:r>
      <w:r>
        <w:rPr>
          <w:rFonts w:hint="eastAsia"/>
        </w:rPr>
        <w:t>源码：谷仓</w:t>
      </w:r>
      <w:r>
        <w:t>wms-fact</w:t>
      </w:r>
      <w:r>
        <w:rPr>
          <w:rFonts w:hint="eastAsia"/>
        </w:rPr>
        <w:t>源码，中邮</w:t>
      </w:r>
      <w:r>
        <w:t>wms-fact</w:t>
      </w:r>
      <w:r>
        <w:rPr>
          <w:rFonts w:hint="eastAsia"/>
        </w:rPr>
        <w: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收货批次表</w:t>
      </w:r>
    </w:p>
    <w:p>
      <w:r>
        <w:rPr>
          <w:rFonts w:hint="eastAsia"/>
        </w:rPr>
        <w:t>源表：new：gc_receiving_batch；old：receiving_detail_batch</w:t>
      </w:r>
    </w:p>
    <w:p>
      <w:r>
        <w:rPr>
          <w:rFonts w:hint="eastAsia"/>
        </w:rPr>
        <w:t>数据源：谷仓wms，中邮wms</w:t>
      </w:r>
    </w:p>
    <w:p>
      <w:r>
        <w:rPr>
          <w:rFonts w:hint="eastAsia"/>
        </w:rPr>
        <w:t>计算逻辑:</w:t>
      </w:r>
    </w:p>
    <w:p>
      <w:pPr>
        <w:numPr>
          <w:ilvl w:val="0"/>
          <w:numId w:val="16"/>
        </w:numPr>
      </w:pPr>
      <w:r>
        <w:rPr>
          <w:rFonts w:hint="eastAsia"/>
        </w:rPr>
        <w:t>需将旧有逻辑的上架表合并到新表中</w:t>
      </w:r>
    </w:p>
    <w:p>
      <w:pPr>
        <w:numPr>
          <w:ilvl w:val="0"/>
          <w:numId w:val="16"/>
        </w:numPr>
      </w:pPr>
      <w:r>
        <w:rPr>
          <w:rFonts w:hint="eastAsia"/>
        </w:rPr>
        <w:t>合并逻辑：如果新表中没有数据的话，则从旧表进行提取，可通过单号进行对比</w:t>
      </w:r>
    </w:p>
    <w:p>
      <w:pPr>
        <w:rPr>
          <w:color w:val="0000FF"/>
          <w:u w:val="single"/>
        </w:rPr>
      </w:pPr>
      <w:r>
        <w:rPr>
          <w:rFonts w:hint="eastAsia"/>
          <w:color w:val="0000FF"/>
          <w:u w:val="single"/>
        </w:rPr>
        <w:t>备注：中邮的wms数据没有采用gc开头的新表逻辑</w:t>
      </w:r>
    </w:p>
    <w:p>
      <w:r>
        <w:t>原数仓对应的目标表和源码</w:t>
      </w:r>
      <w:r>
        <w:rPr>
          <w:rFonts w:hint="eastAsia"/>
        </w:rPr>
        <w:t>：</w:t>
      </w:r>
    </w:p>
    <w:p>
      <w:pPr>
        <w:numPr>
          <w:ilvl w:val="0"/>
          <w:numId w:val="16"/>
        </w:numPr>
      </w:pPr>
      <w:r>
        <w:rPr>
          <w:rFonts w:hint="eastAsia"/>
        </w:rPr>
        <w:t>目标表：无</w:t>
      </w:r>
    </w:p>
    <w:p>
      <w:pPr>
        <w:numPr>
          <w:ilvl w:val="0"/>
          <w:numId w:val="16"/>
        </w:numPr>
        <w:rPr>
          <w:rFonts w:ascii="微软雅黑" w:hAnsi="微软雅黑" w:eastAsia="微软雅黑" w:cs="微软雅黑"/>
          <w:b/>
          <w:bCs/>
          <w:sz w:val="22"/>
        </w:rPr>
      </w:pPr>
      <w:r>
        <w:rPr>
          <w:rFonts w:hint="eastAsia"/>
        </w:rPr>
        <w:t>源码：无</w:t>
      </w:r>
    </w:p>
    <w:p>
      <w:p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上架表/上架明细表</w:t>
      </w:r>
    </w:p>
    <w:p>
      <w:r>
        <w:rPr>
          <w:rFonts w:hint="eastAsia"/>
        </w:rPr>
        <w:t>源表：new：gc_putaway_detail；old：putaway_detail，putaway</w:t>
      </w:r>
    </w:p>
    <w:p>
      <w:r>
        <w:rPr>
          <w:rFonts w:hint="eastAsia"/>
        </w:rPr>
        <w:t>数据源：谷仓wms，中邮wms</w:t>
      </w:r>
    </w:p>
    <w:p>
      <w:r>
        <w:rPr>
          <w:rFonts w:hint="eastAsia"/>
        </w:rPr>
        <w:t>计算逻辑:</w:t>
      </w:r>
    </w:p>
    <w:p>
      <w:pPr>
        <w:numPr>
          <w:ilvl w:val="0"/>
          <w:numId w:val="16"/>
        </w:numPr>
      </w:pPr>
      <w:r>
        <w:rPr>
          <w:rFonts w:hint="eastAsia"/>
        </w:rPr>
        <w:t>需将旧有逻辑的上架表合并到新表中</w:t>
      </w:r>
    </w:p>
    <w:p>
      <w:pPr>
        <w:numPr>
          <w:ilvl w:val="0"/>
          <w:numId w:val="16"/>
        </w:numPr>
      </w:pPr>
      <w:r>
        <w:rPr>
          <w:rFonts w:hint="eastAsia"/>
        </w:rPr>
        <w:t>合并逻辑：如果新表中没有数据的话，则从旧表进行提取，可通过单号进行对比</w:t>
      </w:r>
    </w:p>
    <w:p>
      <w:pPr>
        <w:numPr>
          <w:ilvl w:val="0"/>
          <w:numId w:val="16"/>
        </w:numPr>
      </w:pPr>
      <w:r>
        <w:rPr>
          <w:rFonts w:hint="eastAsia"/>
        </w:rPr>
        <w:t>在原数仓中新旧数据通过modular_flag识别，如modular_flag=</w:t>
      </w:r>
      <w:r>
        <w:t>’</w:t>
      </w:r>
      <w:r>
        <w:rPr>
          <w:rFonts w:hint="eastAsia"/>
        </w:rPr>
        <w:t>new</w:t>
      </w:r>
      <w:r>
        <w:t>’</w:t>
      </w:r>
      <w:r>
        <w:rPr>
          <w:rFonts w:hint="eastAsia"/>
        </w:rPr>
        <w:t>，代表是新表数据，反之modular_flag=</w:t>
      </w:r>
      <w:r>
        <w:t>’</w:t>
      </w:r>
      <w:r>
        <w:rPr>
          <w:rFonts w:hint="eastAsia"/>
        </w:rPr>
        <w:t>old</w:t>
      </w:r>
      <w:r>
        <w:t>’</w:t>
      </w:r>
      <w:r>
        <w:rPr>
          <w:rFonts w:hint="eastAsia"/>
        </w:rPr>
        <w:t>则为旧表数据</w:t>
      </w:r>
    </w:p>
    <w:p>
      <w:pPr>
        <w:rPr>
          <w:color w:val="0000FF"/>
          <w:u w:val="single"/>
        </w:rPr>
      </w:pPr>
      <w:r>
        <w:rPr>
          <w:rFonts w:hint="eastAsia"/>
          <w:color w:val="0000FF"/>
          <w:u w:val="single"/>
        </w:rPr>
        <w:t>备注：中邮的wms数据没有采用gc开头的新表逻辑</w:t>
      </w:r>
    </w:p>
    <w:p>
      <w:r>
        <w:t>原数仓对应的目标表和源码</w:t>
      </w:r>
      <w:r>
        <w:rPr>
          <w:rFonts w:hint="eastAsia"/>
        </w:rPr>
        <w:t>：</w:t>
      </w:r>
    </w:p>
    <w:p>
      <w:pPr>
        <w:numPr>
          <w:ilvl w:val="0"/>
          <w:numId w:val="16"/>
        </w:numPr>
      </w:pPr>
      <w:r>
        <w:rPr>
          <w:rFonts w:hint="eastAsia"/>
        </w:rPr>
        <w:t>目标表：fact_putaway</w:t>
      </w:r>
    </w:p>
    <w:p>
      <w:pPr>
        <w:numPr>
          <w:ilvl w:val="0"/>
          <w:numId w:val="16"/>
        </w:numPr>
      </w:pPr>
      <w:r>
        <w:rPr>
          <w:rFonts w:hint="eastAsia"/>
        </w:rPr>
        <w:t>源码：谷仓wms-fact源码，中邮wms-fact源码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操作日志表</w:t>
      </w:r>
    </w:p>
    <w:p>
      <w:r>
        <w:rPr>
          <w:rFonts w:hint="eastAsia"/>
        </w:rPr>
        <w:t>源表：new：gc_receiving_log；old：receiving_log</w:t>
      </w:r>
    </w:p>
    <w:p>
      <w:r>
        <w:rPr>
          <w:rFonts w:hint="eastAsia"/>
        </w:rPr>
        <w:t>数据源：谷仓wms，中邮wms</w:t>
      </w:r>
    </w:p>
    <w:p>
      <w:r>
        <w:rPr>
          <w:rFonts w:hint="eastAsia"/>
        </w:rPr>
        <w:t>计算逻辑:</w:t>
      </w:r>
    </w:p>
    <w:p>
      <w:pPr>
        <w:numPr>
          <w:ilvl w:val="0"/>
          <w:numId w:val="16"/>
        </w:numPr>
      </w:pPr>
      <w:r>
        <w:rPr>
          <w:rFonts w:hint="eastAsia"/>
        </w:rPr>
        <w:t>需将旧有逻辑的上架表合并到新表中</w:t>
      </w:r>
    </w:p>
    <w:p>
      <w:pPr>
        <w:numPr>
          <w:ilvl w:val="0"/>
          <w:numId w:val="16"/>
        </w:numPr>
      </w:pPr>
      <w:r>
        <w:rPr>
          <w:rFonts w:hint="eastAsia"/>
        </w:rPr>
        <w:t>合并逻辑：如果新表中没有数据的话，则从旧表进行提取，可通过单号进行对比</w:t>
      </w:r>
    </w:p>
    <w:p>
      <w:pPr>
        <w:rPr>
          <w:color w:val="0000FF"/>
          <w:u w:val="single"/>
        </w:rPr>
      </w:pPr>
      <w:r>
        <w:rPr>
          <w:rFonts w:hint="eastAsia"/>
          <w:color w:val="0000FF"/>
          <w:u w:val="single"/>
        </w:rPr>
        <w:t>备注：中邮的wms数据没有采用gc开头的新表逻辑</w:t>
      </w:r>
    </w:p>
    <w:p>
      <w:r>
        <w:t>原数仓对应的目标表和源码</w:t>
      </w:r>
      <w:r>
        <w:rPr>
          <w:rFonts w:hint="eastAsia"/>
        </w:rPr>
        <w:t>：</w:t>
      </w:r>
    </w:p>
    <w:p>
      <w:pPr>
        <w:numPr>
          <w:ilvl w:val="0"/>
          <w:numId w:val="16"/>
        </w:numPr>
      </w:pPr>
      <w:r>
        <w:rPr>
          <w:rFonts w:hint="eastAsia"/>
        </w:rPr>
        <w:t>目标表：无</w:t>
      </w:r>
    </w:p>
    <w:p>
      <w:pPr>
        <w:numPr>
          <w:ilvl w:val="0"/>
          <w:numId w:val="16"/>
        </w:numPr>
      </w:pPr>
      <w:r>
        <w:rPr>
          <w:rFonts w:hint="eastAsia"/>
        </w:rPr>
        <w:t>源码：无</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订单表（订单模块）</w:t>
      </w:r>
    </w:p>
    <w:p>
      <w:r>
        <w:rPr>
          <w:rFonts w:hint="eastAsia"/>
        </w:rPr>
        <w:t>源表：orders</w:t>
      </w:r>
    </w:p>
    <w:p>
      <w:r>
        <w:rPr>
          <w:rFonts w:hint="eastAsia"/>
        </w:rPr>
        <w:t>数据源：谷仓wms，中邮wms，谷仓oms</w:t>
      </w:r>
    </w:p>
    <w:p>
      <w:r>
        <w:rPr>
          <w:rFonts w:hint="eastAsia"/>
        </w:rPr>
        <w:t>CDH数仓表：fact_orders</w:t>
      </w:r>
    </w:p>
    <w:p>
      <w:r>
        <w:rPr>
          <w:rFonts w:hint="eastAsia"/>
        </w:rPr>
        <w:t>备注：</w:t>
      </w:r>
    </w:p>
    <w:p>
      <w:pPr>
        <w:numPr>
          <w:ilvl w:val="0"/>
          <w:numId w:val="20"/>
        </w:numPr>
      </w:pPr>
      <w:r>
        <w:rPr>
          <w:rFonts w:hint="eastAsia"/>
        </w:rPr>
        <w:t>谷仓oms中的订单表，同其他数据不一致，可单独建事实表</w:t>
      </w:r>
    </w:p>
    <w:p>
      <w:pPr>
        <w:numPr>
          <w:ilvl w:val="0"/>
          <w:numId w:val="20"/>
        </w:numPr>
      </w:pPr>
      <w:r>
        <w:rPr>
          <w:rFonts w:hint="eastAsia"/>
        </w:rPr>
        <w:t>原数仓的fact_orders是一个宽表，包含了orders，现在需将orders单独拆分出来</w:t>
      </w:r>
    </w:p>
    <w:p>
      <w:pPr>
        <w:numPr>
          <w:ilvl w:val="0"/>
          <w:numId w:val="21"/>
        </w:numPr>
      </w:pPr>
      <w:r>
        <w:rPr>
          <w:rFonts w:hint="eastAsia"/>
        </w:rPr>
        <w:t>模型参考谷仓wms系统的orders表结构（可参照前天发送的业务系统元数据）;oms系统的订单参考oms系统的orders表结构</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目标表：fact_orders，fact_oms_orders</w:t>
      </w:r>
    </w:p>
    <w:p>
      <w:pPr>
        <w:numPr>
          <w:ilvl w:val="0"/>
          <w:numId w:val="16"/>
        </w:numPr>
      </w:pPr>
      <w:r>
        <w:rPr>
          <w:rFonts w:hint="eastAsia"/>
        </w:rPr>
        <w:t>源码：谷仓wms-fact源码，中邮wms-fact源码，谷仓oms-fact源码</w:t>
      </w:r>
    </w:p>
    <w:p/>
    <w:p>
      <w:pPr>
        <w:numPr>
          <w:ilvl w:val="2"/>
          <w:numId w:val="11"/>
        </w:numPr>
        <w:ind w:left="293" w:hanging="313"/>
        <w:outlineLvl w:val="2"/>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订单表-OMS（订单模块）</w:t>
      </w:r>
    </w:p>
    <w:p>
      <w:r>
        <w:rPr>
          <w:rFonts w:hint="eastAsia"/>
        </w:rPr>
        <w:t>源表：orders</w:t>
      </w:r>
    </w:p>
    <w:p>
      <w:pPr>
        <w:rPr>
          <w:rFonts w:hint="default" w:eastAsiaTheme="minorEastAsia"/>
          <w:lang w:val="en-US" w:eastAsia="zh-CN"/>
        </w:rPr>
      </w:pPr>
      <w:r>
        <w:rPr>
          <w:rFonts w:hint="eastAsia"/>
        </w:rPr>
        <w:t>数据源：谷仓oms</w:t>
      </w:r>
      <w:r>
        <w:rPr>
          <w:rFonts w:hint="eastAsia"/>
          <w:lang w:eastAsia="zh-CN"/>
        </w:rPr>
        <w:t>，</w:t>
      </w:r>
      <w:r>
        <w:rPr>
          <w:rFonts w:hint="eastAsia"/>
          <w:lang w:val="en-US" w:eastAsia="zh-CN"/>
        </w:rPr>
        <w:t>中邮oms</w:t>
      </w:r>
    </w:p>
    <w:p>
      <w:r>
        <w:rPr>
          <w:rFonts w:hint="eastAsia"/>
        </w:rPr>
        <w:t>CDH数仓表：fact_</w:t>
      </w:r>
      <w:r>
        <w:rPr>
          <w:rFonts w:hint="eastAsia"/>
          <w:lang w:val="en-US" w:eastAsia="zh-CN"/>
        </w:rPr>
        <w:t>oms_</w:t>
      </w:r>
      <w:r>
        <w:rPr>
          <w:rFonts w:hint="eastAsia"/>
        </w:rPr>
        <w:t>orders</w:t>
      </w:r>
    </w:p>
    <w:p>
      <w:r>
        <w:rPr>
          <w:rFonts w:hint="eastAsia"/>
        </w:rPr>
        <w:t>备注：</w:t>
      </w:r>
    </w:p>
    <w:p>
      <w:pPr>
        <w:numPr>
          <w:ilvl w:val="0"/>
          <w:numId w:val="20"/>
        </w:numPr>
      </w:pPr>
      <w:r>
        <w:rPr>
          <w:rFonts w:hint="eastAsia"/>
          <w:lang w:val="en-US" w:eastAsia="zh-CN"/>
        </w:rPr>
        <w:t>2020-5-11将中邮</w:t>
      </w:r>
      <w:r>
        <w:rPr>
          <w:rFonts w:hint="eastAsia"/>
        </w:rPr>
        <w:t>oms中的</w:t>
      </w:r>
      <w:r>
        <w:rPr>
          <w:rFonts w:hint="eastAsia"/>
          <w:lang w:val="en-US" w:eastAsia="zh-CN"/>
        </w:rPr>
        <w:t>orders已经录入到fact_oms_orders</w:t>
      </w:r>
    </w:p>
    <w:p>
      <w:pPr>
        <w:numPr>
          <w:ilvl w:val="0"/>
          <w:numId w:val="21"/>
        </w:numPr>
      </w:pPr>
      <w:r>
        <w:rPr>
          <w:rFonts w:hint="eastAsia"/>
          <w:lang w:val="en-US" w:eastAsia="zh-CN"/>
        </w:rPr>
        <w:t>2020-5-11之前已经将，谷仓oms的orders数据录入到fact_oms_orders中了</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目标表：fact_oms_orders</w:t>
      </w:r>
    </w:p>
    <w:p>
      <w:pPr>
        <w:numPr>
          <w:ilvl w:val="0"/>
          <w:numId w:val="16"/>
        </w:numPr>
        <w:rPr>
          <w:rFonts w:hint="eastAsia" w:ascii="微软雅黑" w:hAnsi="微软雅黑" w:eastAsia="微软雅黑" w:cs="微软雅黑"/>
          <w:b/>
          <w:bCs/>
          <w:kern w:val="2"/>
          <w:sz w:val="22"/>
          <w:szCs w:val="22"/>
          <w:lang w:val="en-US" w:eastAsia="zh-CN" w:bidi="ar-SA"/>
        </w:rPr>
      </w:pPr>
      <w:r>
        <w:rPr>
          <w:rFonts w:hint="eastAsia"/>
        </w:rPr>
        <w:t>源码：谷仓oms-fact源码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订单产品表（订单模块）</w:t>
      </w:r>
    </w:p>
    <w:p>
      <w:r>
        <w:rPr>
          <w:rFonts w:hint="eastAsia"/>
        </w:rPr>
        <w:t>源表：order_product</w:t>
      </w:r>
    </w:p>
    <w:p>
      <w:r>
        <w:rPr>
          <w:rFonts w:hint="eastAsia"/>
        </w:rPr>
        <w:t>数据源：谷仓wms，中邮wms</w:t>
      </w:r>
    </w:p>
    <w:p>
      <w:r>
        <w:rPr>
          <w:rFonts w:hint="eastAsia"/>
        </w:rPr>
        <w:t>CDH数仓表：fact_order_product</w:t>
      </w:r>
    </w:p>
    <w:p>
      <w:r>
        <w:rPr>
          <w:rFonts w:hint="eastAsia"/>
        </w:rPr>
        <w:t>备注：</w:t>
      </w:r>
    </w:p>
    <w:p>
      <w:pPr>
        <w:numPr>
          <w:ilvl w:val="0"/>
          <w:numId w:val="20"/>
        </w:numPr>
      </w:pPr>
      <w:r>
        <w:rPr>
          <w:rFonts w:hint="eastAsia"/>
        </w:rPr>
        <w:t>原数仓的fact_orders是一个宽表，包含了order_product，现在需将order_product单独拆分出来</w:t>
      </w:r>
    </w:p>
    <w:p>
      <w:pPr>
        <w:numPr>
          <w:ilvl w:val="0"/>
          <w:numId w:val="14"/>
        </w:numPr>
      </w:pPr>
      <w:r>
        <w:rPr>
          <w:rFonts w:hint="eastAsia"/>
        </w:rPr>
        <w:t>模型参考谷仓wms系统的order_product表结构（可参照前天发送的业务系统元数据）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目标表：fact_orders</w:t>
      </w:r>
    </w:p>
    <w:p>
      <w:pPr>
        <w:numPr>
          <w:ilvl w:val="0"/>
          <w:numId w:val="16"/>
        </w:numPr>
        <w:rPr>
          <w:rFonts w:ascii="微软雅黑" w:hAnsi="微软雅黑" w:eastAsia="微软雅黑" w:cs="微软雅黑"/>
          <w:b/>
          <w:bCs/>
          <w:sz w:val="22"/>
        </w:rPr>
      </w:pPr>
      <w:r>
        <w:rPr>
          <w:rFonts w:hint="eastAsia"/>
        </w:rPr>
        <w:t>源码：谷仓wms-fact源码，中邮wms-fact源码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订单操作时间表（订单模块）</w:t>
      </w:r>
    </w:p>
    <w:p>
      <w:r>
        <w:rPr>
          <w:rFonts w:hint="eastAsia"/>
        </w:rPr>
        <w:t>源表：order_operation_time</w:t>
      </w:r>
    </w:p>
    <w:p>
      <w:r>
        <w:rPr>
          <w:rFonts w:hint="eastAsia"/>
        </w:rPr>
        <w:t>数据源：谷仓wms，中邮wms</w:t>
      </w:r>
    </w:p>
    <w:p>
      <w:r>
        <w:rPr>
          <w:rFonts w:hint="eastAsia"/>
        </w:rPr>
        <w:t>CDH数仓表：fact_order_operation_time</w:t>
      </w:r>
    </w:p>
    <w:p>
      <w:r>
        <w:rPr>
          <w:rFonts w:hint="eastAsia"/>
        </w:rPr>
        <w:t>备注：</w:t>
      </w:r>
    </w:p>
    <w:p>
      <w:pPr>
        <w:numPr>
          <w:ilvl w:val="0"/>
          <w:numId w:val="20"/>
        </w:numPr>
      </w:pPr>
      <w:r>
        <w:rPr>
          <w:rFonts w:hint="eastAsia"/>
        </w:rPr>
        <w:t>原数仓的fact_orders是一个宽表，包含了order_operation_time，现在需将order_operation_time单独拆分出来</w:t>
      </w:r>
    </w:p>
    <w:p>
      <w:pPr>
        <w:numPr>
          <w:ilvl w:val="0"/>
          <w:numId w:val="21"/>
        </w:numPr>
      </w:pPr>
      <w:r>
        <w:rPr>
          <w:rFonts w:hint="eastAsia"/>
        </w:rPr>
        <w:t>模型参考谷仓wms系统的order_operation_time表结构（可参照前天发送的业务系统元数据）</w:t>
      </w:r>
    </w:p>
    <w:p>
      <w:pPr>
        <w:numPr>
          <w:ilvl w:val="0"/>
          <w:numId w:val="21"/>
        </w:numPr>
      </w:pPr>
      <w:r>
        <w:rPr>
          <w:rFonts w:hint="eastAsia"/>
          <w:lang w:val="en-US" w:eastAsia="zh-CN"/>
        </w:rPr>
        <w:t>2020-5-11 目前该数据源是参考owms的</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目标表：fact_orders</w:t>
      </w:r>
    </w:p>
    <w:p>
      <w:pPr>
        <w:numPr>
          <w:ilvl w:val="0"/>
          <w:numId w:val="16"/>
        </w:numPr>
        <w:rPr>
          <w:rFonts w:ascii="微软雅黑" w:hAnsi="微软雅黑" w:eastAsia="微软雅黑" w:cs="微软雅黑"/>
          <w:b/>
          <w:bCs/>
          <w:sz w:val="22"/>
        </w:rPr>
      </w:pPr>
      <w:r>
        <w:rPr>
          <w:rFonts w:hint="eastAsia"/>
        </w:rPr>
        <w:t>源码：谷仓wms-fact源码，中邮wms-fact源码</w:t>
      </w:r>
    </w:p>
    <w:p>
      <w:p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订单运输信息表（订单模块）</w:t>
      </w:r>
    </w:p>
    <w:p>
      <w:r>
        <w:rPr>
          <w:rFonts w:hint="eastAsia"/>
        </w:rPr>
        <w:t>源表：ship_order</w:t>
      </w:r>
    </w:p>
    <w:p>
      <w:r>
        <w:rPr>
          <w:rFonts w:hint="eastAsia"/>
        </w:rPr>
        <w:t>数据源：谷仓wms，中邮wms</w:t>
      </w:r>
    </w:p>
    <w:p>
      <w:r>
        <w:rPr>
          <w:rFonts w:hint="eastAsia"/>
        </w:rPr>
        <w:t>CDH数仓表：fact_ship_order</w:t>
      </w:r>
    </w:p>
    <w:p>
      <w:r>
        <w:rPr>
          <w:rFonts w:hint="eastAsia"/>
        </w:rPr>
        <w:t>备注：</w:t>
      </w:r>
    </w:p>
    <w:p>
      <w:pPr>
        <w:numPr>
          <w:ilvl w:val="0"/>
          <w:numId w:val="20"/>
        </w:numPr>
      </w:pPr>
      <w:r>
        <w:rPr>
          <w:rFonts w:hint="eastAsia"/>
        </w:rPr>
        <w:t>原数仓的fact_orders是一个宽表，包含了order_operation_time，现在需将order_operation_time单独拆分出来</w:t>
      </w:r>
    </w:p>
    <w:p>
      <w:pPr>
        <w:numPr>
          <w:ilvl w:val="0"/>
          <w:numId w:val="21"/>
        </w:numPr>
      </w:pPr>
      <w:r>
        <w:rPr>
          <w:rFonts w:hint="eastAsia"/>
        </w:rPr>
        <w:t>模型参考谷仓wms系统的order_operation_time表结构（可参照前天发送的业务系统元数据）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目标表：fact_orders</w:t>
      </w:r>
    </w:p>
    <w:p>
      <w:pPr>
        <w:numPr>
          <w:ilvl w:val="0"/>
          <w:numId w:val="16"/>
        </w:numPr>
        <w:rPr>
          <w:rFonts w:ascii="微软雅黑" w:hAnsi="微软雅黑" w:eastAsia="微软雅黑" w:cs="微软雅黑"/>
          <w:b/>
          <w:bCs/>
          <w:sz w:val="22"/>
        </w:rPr>
      </w:pPr>
      <w:r>
        <w:rPr>
          <w:rFonts w:hint="eastAsia"/>
        </w:rPr>
        <w:t>源码：谷仓wms-fact源码，中邮wms-fact源码</w:t>
      </w:r>
    </w:p>
    <w:p>
      <w:p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订单地址信息表（订单模块）</w:t>
      </w:r>
    </w:p>
    <w:p>
      <w:r>
        <w:rPr>
          <w:rFonts w:hint="eastAsia"/>
        </w:rPr>
        <w:t>源表：order_address_book</w:t>
      </w:r>
    </w:p>
    <w:p>
      <w:r>
        <w:rPr>
          <w:rFonts w:hint="eastAsia"/>
        </w:rPr>
        <w:t>数据源：谷仓wms，中邮wms，谷仓owms，中邮owms</w:t>
      </w:r>
    </w:p>
    <w:p>
      <w:r>
        <w:rPr>
          <w:rFonts w:hint="eastAsia"/>
        </w:rPr>
        <w:t>CDH数仓表：fact_order_address_book</w:t>
      </w:r>
    </w:p>
    <w:p>
      <w:r>
        <w:rPr>
          <w:rFonts w:hint="eastAsia"/>
        </w:rPr>
        <w:t>备注：</w:t>
      </w:r>
    </w:p>
    <w:p>
      <w:pPr>
        <w:numPr>
          <w:ilvl w:val="0"/>
          <w:numId w:val="21"/>
        </w:numPr>
      </w:pPr>
      <w:r>
        <w:rPr>
          <w:rFonts w:hint="eastAsia"/>
        </w:rPr>
        <w:t>模型参考谷仓wms系统的order_address_book表结构（可参照前天发送的业务系统元数据）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6"/>
        </w:numPr>
      </w:pPr>
      <w:r>
        <w:rPr>
          <w:rFonts w:hint="eastAsia"/>
        </w:rPr>
        <w:t>目标表：fact_order_address_book</w:t>
      </w:r>
    </w:p>
    <w:p>
      <w:pPr>
        <w:numPr>
          <w:ilvl w:val="0"/>
          <w:numId w:val="16"/>
        </w:numPr>
        <w:rPr>
          <w:rFonts w:ascii="微软雅黑" w:hAnsi="微软雅黑" w:eastAsia="微软雅黑" w:cs="微软雅黑"/>
          <w:b/>
          <w:bCs/>
          <w:sz w:val="22"/>
        </w:rPr>
      </w:pPr>
      <w:r>
        <w:rPr>
          <w:rFonts w:hint="eastAsia"/>
        </w:rPr>
        <w:t>源码：谷仓wms-fact源码，中邮wms-fact源码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订单日志表（订单模块）</w:t>
      </w:r>
    </w:p>
    <w:p>
      <w:r>
        <w:rPr>
          <w:rFonts w:hint="eastAsia"/>
        </w:rPr>
        <w:t>源表：order_log</w:t>
      </w:r>
    </w:p>
    <w:p>
      <w:r>
        <w:rPr>
          <w:rFonts w:hint="eastAsia"/>
        </w:rPr>
        <w:t>数据源：谷仓wms，中邮wms</w:t>
      </w:r>
    </w:p>
    <w:p>
      <w:r>
        <w:rPr>
          <w:rFonts w:hint="eastAsia"/>
        </w:rPr>
        <w:t>CDH数仓表：fact_order_log</w:t>
      </w:r>
    </w:p>
    <w:p>
      <w:r>
        <w:rPr>
          <w:rFonts w:hint="eastAsia"/>
        </w:rPr>
        <w:t>备注：</w:t>
      </w:r>
    </w:p>
    <w:p>
      <w:pPr>
        <w:numPr>
          <w:ilvl w:val="0"/>
          <w:numId w:val="21"/>
        </w:numPr>
      </w:pPr>
      <w:r>
        <w:rPr>
          <w:rFonts w:hint="eastAsia"/>
        </w:rPr>
        <w:t>模型参考谷仓wms系统的order_log表结构（可参照前天发送的业务系统元数据）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rPr>
          <w:rFonts w:ascii="微软雅黑" w:hAnsi="微软雅黑" w:eastAsia="微软雅黑" w:cs="微软雅黑"/>
          <w:b/>
          <w:bCs/>
          <w:sz w:val="22"/>
        </w:rPr>
      </w:pPr>
      <w:r>
        <w:rPr>
          <w:rFonts w:hint="eastAsia"/>
        </w:rPr>
        <w:t>源码：无</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订单物理仓表（订单模块）</w:t>
      </w:r>
    </w:p>
    <w:p>
      <w:r>
        <w:rPr>
          <w:rFonts w:hint="eastAsia"/>
        </w:rPr>
        <w:t>源表：order_physical_relation</w:t>
      </w:r>
    </w:p>
    <w:p>
      <w:r>
        <w:rPr>
          <w:rFonts w:hint="eastAsia"/>
        </w:rPr>
        <w:t>数据源：谷仓wms</w:t>
      </w:r>
    </w:p>
    <w:p>
      <w:r>
        <w:rPr>
          <w:rFonts w:hint="eastAsia"/>
        </w:rPr>
        <w:t>CDH数仓表：fact_order_physical</w:t>
      </w:r>
    </w:p>
    <w:p>
      <w:r>
        <w:rPr>
          <w:rFonts w:hint="eastAsia"/>
        </w:rPr>
        <w:t>备注：</w:t>
      </w:r>
    </w:p>
    <w:p>
      <w:pPr>
        <w:numPr>
          <w:ilvl w:val="0"/>
          <w:numId w:val="21"/>
        </w:numPr>
      </w:pPr>
      <w:r>
        <w:rPr>
          <w:rFonts w:hint="eastAsia"/>
        </w:rPr>
        <w:t>模型参考谷仓wms系统的order_physical_relation表结构（可参照前天发送的业务系统元数据）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5"/>
        </w:numPr>
      </w:pPr>
      <w:r>
        <w:rPr>
          <w:rFonts w:hint="eastAsia"/>
        </w:rPr>
        <w:t>目标表：ods_order_physical</w:t>
      </w:r>
    </w:p>
    <w:p>
      <w:pPr>
        <w:numPr>
          <w:ilvl w:val="0"/>
          <w:numId w:val="16"/>
        </w:numPr>
        <w:rPr>
          <w:rFonts w:ascii="微软雅黑" w:hAnsi="微软雅黑" w:eastAsia="微软雅黑" w:cs="微软雅黑"/>
          <w:b/>
          <w:bCs/>
          <w:sz w:val="22"/>
        </w:rPr>
      </w:pPr>
      <w:r>
        <w:rPr>
          <w:rFonts w:hint="eastAsia"/>
        </w:rPr>
        <w:t>源码：谷仓wms-fact源码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订单产品物理仓表（订单模块）</w:t>
      </w:r>
    </w:p>
    <w:p>
      <w:r>
        <w:rPr>
          <w:rFonts w:hint="eastAsia"/>
        </w:rPr>
        <w:t>源表：order_product_physical_relation</w:t>
      </w:r>
    </w:p>
    <w:p>
      <w:r>
        <w:rPr>
          <w:rFonts w:hint="eastAsia"/>
        </w:rPr>
        <w:t>数据源：谷仓wms</w:t>
      </w:r>
    </w:p>
    <w:p>
      <w:r>
        <w:rPr>
          <w:rFonts w:hint="eastAsia"/>
        </w:rPr>
        <w:t>CDH数仓表：fact_order_product_physical</w:t>
      </w:r>
    </w:p>
    <w:p>
      <w:r>
        <w:rPr>
          <w:rFonts w:hint="eastAsia"/>
        </w:rPr>
        <w:t>备注：</w:t>
      </w:r>
    </w:p>
    <w:p>
      <w:pPr>
        <w:numPr>
          <w:ilvl w:val="0"/>
          <w:numId w:val="21"/>
        </w:numPr>
      </w:pPr>
      <w:r>
        <w:rPr>
          <w:rFonts w:hint="eastAsia"/>
        </w:rPr>
        <w:t>模型参考谷仓wms系统的order_product_physical_relation表结构（可参照前天发送的业务系统元数据）</w:t>
      </w:r>
    </w:p>
    <w:p/>
    <w:p>
      <w:r>
        <w:rPr>
          <w:rFonts w:hint="eastAsia"/>
        </w:rPr>
        <w:t>计算逻辑:</w:t>
      </w:r>
    </w:p>
    <w:p>
      <w:pPr>
        <w:numPr>
          <w:ilvl w:val="0"/>
          <w:numId w:val="15"/>
        </w:numPr>
      </w:pPr>
    </w:p>
    <w:p/>
    <w:p>
      <w:r>
        <w:t>原数仓对应的目标表和源码</w:t>
      </w:r>
      <w:r>
        <w:rPr>
          <w:rFonts w:hint="eastAsia"/>
        </w:rPr>
        <w:t>：</w:t>
      </w:r>
    </w:p>
    <w:p>
      <w:pPr>
        <w:numPr>
          <w:ilvl w:val="0"/>
          <w:numId w:val="15"/>
        </w:numPr>
      </w:pPr>
      <w:r>
        <w:rPr>
          <w:rFonts w:hint="eastAsia"/>
        </w:rPr>
        <w:t>目标表：ods_order_product_physical</w:t>
      </w:r>
    </w:p>
    <w:p>
      <w:pPr>
        <w:numPr>
          <w:ilvl w:val="0"/>
          <w:numId w:val="16"/>
        </w:numPr>
        <w:rPr>
          <w:rFonts w:ascii="微软雅黑" w:hAnsi="微软雅黑" w:eastAsia="微软雅黑" w:cs="微软雅黑"/>
          <w:b/>
          <w:bCs/>
          <w:sz w:val="22"/>
        </w:rPr>
      </w:pPr>
      <w:r>
        <w:rPr>
          <w:rFonts w:hint="eastAsia"/>
        </w:rPr>
        <w:t>源码：谷仓wms-fact源码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问题件表（订单模块）</w:t>
      </w:r>
    </w:p>
    <w:p>
      <w:r>
        <w:rPr>
          <w:rFonts w:hint="eastAsia"/>
        </w:rPr>
        <w:t>源表：orders</w:t>
      </w:r>
    </w:p>
    <w:p>
      <w:r>
        <w:rPr>
          <w:rFonts w:hint="eastAsia"/>
        </w:rPr>
        <w:t>数据源：谷仓owms，中邮owms</w:t>
      </w:r>
    </w:p>
    <w:p>
      <w:r>
        <w:rPr>
          <w:rFonts w:hint="eastAsia"/>
        </w:rPr>
        <w:t>CDH数仓表：fact_oversea_abnormal_order</w:t>
      </w:r>
    </w:p>
    <w:p>
      <w:r>
        <w:rPr>
          <w:rFonts w:hint="eastAsia"/>
        </w:rPr>
        <w:t>备注：</w:t>
      </w:r>
    </w:p>
    <w:p>
      <w:pPr>
        <w:numPr>
          <w:ilvl w:val="0"/>
          <w:numId w:val="15"/>
        </w:numPr>
      </w:pPr>
      <w:r>
        <w:rPr>
          <w:rFonts w:hint="eastAsia"/>
        </w:rPr>
        <w:t>模型参考984的gucang_dw系统的fact_oversea_abnormal_order表结构（可参照gucang_dw的pdm文件）</w:t>
      </w:r>
    </w:p>
    <w:p/>
    <w:p>
      <w:r>
        <w:rPr>
          <w:rFonts w:hint="eastAsia"/>
        </w:rPr>
        <w:t>计算逻辑:</w:t>
      </w:r>
    </w:p>
    <w:p>
      <w:pPr>
        <w:numPr>
          <w:ilvl w:val="0"/>
          <w:numId w:val="16"/>
        </w:numPr>
      </w:pPr>
      <w:r>
        <w:rPr>
          <w:rFonts w:hint="eastAsia"/>
        </w:rPr>
        <w:t>详见“谷仓owms-fact源码，中邮owms-fact源码”等源码</w:t>
      </w:r>
    </w:p>
    <w:p/>
    <w:p>
      <w:r>
        <w:t>原数仓对应的目标表和源码</w:t>
      </w:r>
      <w:r>
        <w:rPr>
          <w:rFonts w:hint="eastAsia"/>
        </w:rPr>
        <w:t>：</w:t>
      </w:r>
    </w:p>
    <w:p>
      <w:pPr>
        <w:numPr>
          <w:ilvl w:val="0"/>
          <w:numId w:val="15"/>
        </w:numPr>
      </w:pPr>
      <w:r>
        <w:rPr>
          <w:rFonts w:hint="eastAsia"/>
        </w:rPr>
        <w:t>目标表：fact_oversea_abnormal_order</w:t>
      </w:r>
    </w:p>
    <w:p>
      <w:pPr>
        <w:numPr>
          <w:ilvl w:val="0"/>
          <w:numId w:val="16"/>
        </w:numPr>
        <w:rPr>
          <w:rFonts w:ascii="微软雅黑" w:hAnsi="微软雅黑" w:eastAsia="微软雅黑" w:cs="微软雅黑"/>
          <w:b/>
          <w:bCs/>
          <w:sz w:val="22"/>
        </w:rPr>
      </w:pPr>
      <w:r>
        <w:rPr>
          <w:rFonts w:hint="eastAsia"/>
        </w:rPr>
        <w:t>源码：谷仓owms-fact源码，中邮owms-fact源码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退件单表（订单模块）</w:t>
      </w:r>
    </w:p>
    <w:p>
      <w:pPr>
        <w:rPr>
          <w:rFonts w:hint="eastAsia" w:eastAsiaTheme="minorEastAsia"/>
          <w:lang w:val="en-US" w:eastAsia="zh-CN"/>
        </w:rPr>
      </w:pPr>
      <w:r>
        <w:rPr>
          <w:rFonts w:hint="eastAsia"/>
        </w:rPr>
        <w:t>源表：return_orders，after_sales_return_orders</w:t>
      </w:r>
      <w:r>
        <w:rPr>
          <w:rFonts w:hint="eastAsia"/>
          <w:lang w:eastAsia="zh-CN"/>
        </w:rPr>
        <w:t>，return_order_product，after_sales_return_order_product</w:t>
      </w:r>
    </w:p>
    <w:p>
      <w:r>
        <w:rPr>
          <w:rFonts w:hint="eastAsia"/>
        </w:rPr>
        <w:t>数据源：谷仓wms，中邮wms，谷仓oms</w:t>
      </w:r>
    </w:p>
    <w:p>
      <w:pPr>
        <w:rPr>
          <w:rFonts w:hint="eastAsia"/>
        </w:rPr>
      </w:pPr>
      <w:r>
        <w:rPr>
          <w:rFonts w:hint="eastAsia"/>
        </w:rPr>
        <w:t>CDH数仓表：fact_return_orders</w:t>
      </w:r>
    </w:p>
    <w:p>
      <w:r>
        <w:rPr>
          <w:rFonts w:hint="eastAsia"/>
        </w:rPr>
        <w:t>备注：</w:t>
      </w:r>
    </w:p>
    <w:p>
      <w:pPr>
        <w:numPr>
          <w:ilvl w:val="0"/>
          <w:numId w:val="23"/>
        </w:numPr>
      </w:pPr>
      <w:r>
        <w:rPr>
          <w:rFonts w:hint="eastAsia"/>
        </w:rPr>
        <w:t>模型参考984的gucang_dw系统的fact_</w:t>
      </w:r>
      <w:r>
        <w:rPr>
          <w:rFonts w:hint="eastAsia"/>
          <w:lang w:val="en-US" w:eastAsia="zh-CN"/>
        </w:rPr>
        <w:t>return_orders_union</w:t>
      </w:r>
      <w:r>
        <w:rPr>
          <w:rFonts w:hint="eastAsia"/>
        </w:rPr>
        <w:t>表结构</w:t>
      </w:r>
    </w:p>
    <w:p>
      <w:pPr>
        <w:numPr>
          <w:ilvl w:val="0"/>
          <w:numId w:val="23"/>
        </w:numPr>
      </w:pPr>
      <w:r>
        <w:rPr>
          <w:rFonts w:hint="eastAsia"/>
        </w:rPr>
        <w:t>dw层的fact_return_orders表</w:t>
      </w:r>
      <w:r>
        <w:rPr>
          <w:rFonts w:hint="eastAsia"/>
          <w:lang w:val="en-US" w:eastAsia="zh-CN"/>
        </w:rPr>
        <w:t>来源984谷仓wms-fact的fact_</w:t>
      </w:r>
      <w:r>
        <w:rPr>
          <w:rFonts w:hint="eastAsia"/>
        </w:rPr>
        <w:t>after_sales_return_orders</w:t>
      </w:r>
      <w:r>
        <w:rPr>
          <w:rFonts w:hint="eastAsia"/>
          <w:lang w:val="en-US" w:eastAsia="zh-CN"/>
        </w:rPr>
        <w:t>和中邮wms-fact的fact_return_orders表，相应的对照关系参考源码</w:t>
      </w:r>
    </w:p>
    <w:p>
      <w:pPr>
        <w:numPr>
          <w:ilvl w:val="0"/>
          <w:numId w:val="23"/>
        </w:numPr>
      </w:pPr>
      <w:r>
        <w:rPr>
          <w:rFonts w:hint="eastAsia"/>
        </w:rPr>
        <w:t>Ods层中，各wms系统的return_orders，after_sales_return_orders</w:t>
      </w:r>
      <w:r>
        <w:rPr>
          <w:rFonts w:hint="eastAsia"/>
          <w:lang w:eastAsia="zh-CN"/>
        </w:rPr>
        <w:t>，</w:t>
      </w:r>
      <w:r>
        <w:rPr>
          <w:rFonts w:hint="eastAsia"/>
        </w:rPr>
        <w:t>return_order_product，after_sales_return_order_product需录入；各oms系统的目前只有return_orders</w:t>
      </w:r>
      <w:r>
        <w:rPr>
          <w:rFonts w:hint="eastAsia"/>
          <w:lang w:eastAsia="zh-CN"/>
        </w:rPr>
        <w:t>，</w:t>
      </w:r>
      <w:r>
        <w:rPr>
          <w:rFonts w:hint="eastAsia"/>
        </w:rPr>
        <w:t>return_order_product</w:t>
      </w:r>
      <w:r>
        <w:rPr>
          <w:rFonts w:hint="eastAsia"/>
          <w:lang w:val="en-US" w:eastAsia="zh-CN"/>
        </w:rPr>
        <w:t>等</w:t>
      </w:r>
      <w:r>
        <w:rPr>
          <w:rFonts w:hint="eastAsia"/>
        </w:rPr>
        <w:t>表</w:t>
      </w:r>
      <w:r>
        <w:rPr>
          <w:rFonts w:hint="eastAsia"/>
          <w:lang w:eastAsia="zh-CN"/>
        </w:rPr>
        <w:t>；</w:t>
      </w:r>
    </w:p>
    <w:p>
      <w:pPr>
        <w:numPr>
          <w:ilvl w:val="0"/>
          <w:numId w:val="23"/>
        </w:numPr>
      </w:pPr>
      <w:r>
        <w:rPr>
          <w:rFonts w:hint="eastAsia"/>
          <w:lang w:val="en-US" w:eastAsia="zh-CN"/>
        </w:rPr>
        <w:t>字段前缀：ro_</w:t>
      </w: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目标表：fact_return_orders_union</w:t>
      </w:r>
      <w:r>
        <w:rPr>
          <w:rFonts w:hint="eastAsia"/>
          <w:lang w:val="en-US" w:eastAsia="zh-CN"/>
        </w:rPr>
        <w:t>, fact_return_orders, fact_after_</w:t>
      </w:r>
      <w:r>
        <w:rPr>
          <w:rFonts w:hint="eastAsia"/>
        </w:rPr>
        <w:t>sales_return_orders</w:t>
      </w:r>
    </w:p>
    <w:p>
      <w:pPr>
        <w:numPr>
          <w:ilvl w:val="0"/>
          <w:numId w:val="16"/>
        </w:numPr>
        <w:rPr>
          <w:rFonts w:ascii="微软雅黑" w:hAnsi="微软雅黑" w:eastAsia="微软雅黑" w:cs="微软雅黑"/>
          <w:b/>
          <w:bCs/>
          <w:sz w:val="22"/>
        </w:rPr>
      </w:pPr>
      <w:r>
        <w:rPr>
          <w:rFonts w:hint="eastAsia"/>
        </w:rPr>
        <w:t>源码：谷仓oms-fact源码，中邮wms-fact源码，谷仓wms-fact源码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退件产品批次表（订单模块）</w:t>
      </w:r>
    </w:p>
    <w:p>
      <w:r>
        <w:rPr>
          <w:rFonts w:hint="eastAsia"/>
        </w:rPr>
        <w:t>源表：after_sales_product_batch</w:t>
      </w:r>
    </w:p>
    <w:p>
      <w:r>
        <w:rPr>
          <w:rFonts w:hint="eastAsia"/>
        </w:rPr>
        <w:t>数据源：谷仓wms，中邮wms</w:t>
      </w:r>
    </w:p>
    <w:p>
      <w:r>
        <w:rPr>
          <w:rFonts w:hint="eastAsia"/>
        </w:rPr>
        <w:t>CDH数仓表：fact_after_sales_product_batch</w:t>
      </w:r>
    </w:p>
    <w:p>
      <w:r>
        <w:rPr>
          <w:rFonts w:hint="eastAsia"/>
        </w:rPr>
        <w:t>备注：</w:t>
      </w:r>
    </w:p>
    <w:p>
      <w:pPr>
        <w:numPr>
          <w:ilvl w:val="0"/>
          <w:numId w:val="24"/>
        </w:numPr>
      </w:pPr>
      <w:r>
        <w:rPr>
          <w:rFonts w:hint="eastAsia"/>
        </w:rPr>
        <w:t>模型参考谷仓wms系统的after_sales_product_batch表结构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6"/>
        </w:numPr>
        <w:rPr>
          <w:rFonts w:ascii="微软雅黑" w:hAnsi="微软雅黑" w:eastAsia="微软雅黑" w:cs="微软雅黑"/>
          <w:b/>
          <w:bCs/>
          <w:sz w:val="22"/>
        </w:rPr>
      </w:pPr>
      <w:r>
        <w:rPr>
          <w:rFonts w:hint="eastAsia"/>
        </w:rPr>
        <w:t>源码：无</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退件产品照片表（订单模块）</w:t>
      </w:r>
    </w:p>
    <w:p>
      <w:r>
        <w:rPr>
          <w:rFonts w:hint="eastAsia"/>
        </w:rPr>
        <w:t>源表：after_sales_product_photos</w:t>
      </w:r>
    </w:p>
    <w:p>
      <w:r>
        <w:rPr>
          <w:rFonts w:hint="eastAsia"/>
        </w:rPr>
        <w:t>数据源：谷仓wms，中邮wms</w:t>
      </w:r>
    </w:p>
    <w:p>
      <w:r>
        <w:rPr>
          <w:rFonts w:hint="eastAsia"/>
        </w:rPr>
        <w:t>CDH数仓表：fact_after_sales_product_photos</w:t>
      </w:r>
    </w:p>
    <w:p>
      <w:r>
        <w:rPr>
          <w:rFonts w:hint="eastAsia"/>
        </w:rPr>
        <w:t>备注：</w:t>
      </w:r>
    </w:p>
    <w:p>
      <w:pPr>
        <w:numPr>
          <w:ilvl w:val="0"/>
          <w:numId w:val="24"/>
        </w:numPr>
      </w:pPr>
      <w:r>
        <w:rPr>
          <w:rFonts w:hint="eastAsia"/>
        </w:rPr>
        <w:t>模型参考谷仓wms系统的after_sales_product_photos表结构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pPr>
      <w:r>
        <w:rPr>
          <w:rFonts w:hint="eastAsia"/>
        </w:rPr>
        <w:t>源码：无</w:t>
      </w:r>
    </w:p>
    <w:p>
      <w:pPr>
        <w:numPr>
          <w:ilvl w:val="0"/>
          <w:numId w:val="15"/>
        </w:num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退件地址信息表（订单模块）</w:t>
      </w:r>
    </w:p>
    <w:p>
      <w:r>
        <w:rPr>
          <w:rFonts w:hint="eastAsia"/>
        </w:rPr>
        <w:t>源表：after_sales_return_orders_address</w:t>
      </w:r>
    </w:p>
    <w:p>
      <w:r>
        <w:rPr>
          <w:rFonts w:hint="eastAsia"/>
        </w:rPr>
        <w:t>数据源：谷仓wms</w:t>
      </w:r>
    </w:p>
    <w:p>
      <w:r>
        <w:rPr>
          <w:rFonts w:hint="eastAsia"/>
        </w:rPr>
        <w:t>CDH数仓表：fact_after_sales_return_orders_address</w:t>
      </w:r>
    </w:p>
    <w:p>
      <w:r>
        <w:rPr>
          <w:rFonts w:hint="eastAsia"/>
        </w:rPr>
        <w:t>备注：</w:t>
      </w:r>
    </w:p>
    <w:p>
      <w:pPr>
        <w:numPr>
          <w:ilvl w:val="0"/>
          <w:numId w:val="24"/>
        </w:numPr>
      </w:pPr>
      <w:r>
        <w:rPr>
          <w:rFonts w:hint="eastAsia"/>
        </w:rPr>
        <w:t>模型参考谷仓wms系统的after_sales_return_orders_address表结构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退件费用表（订单模块）</w:t>
      </w:r>
    </w:p>
    <w:p>
      <w:r>
        <w:rPr>
          <w:rFonts w:hint="eastAsia"/>
        </w:rPr>
        <w:t>源表：return_order_fee，bil_income，bil_business_attach</w:t>
      </w:r>
    </w:p>
    <w:p>
      <w:r>
        <w:rPr>
          <w:rFonts w:hint="eastAsia"/>
        </w:rPr>
        <w:t>数据源：谷仓wms，中邮wms</w:t>
      </w:r>
    </w:p>
    <w:p>
      <w:r>
        <w:rPr>
          <w:rFonts w:hint="eastAsia"/>
        </w:rPr>
        <w:t>CDH数仓表：fact_return_order_fee，fact_bil_income，fact_bil_business_attach</w:t>
      </w:r>
    </w:p>
    <w:p>
      <w:r>
        <w:rPr>
          <w:rFonts w:hint="eastAsia"/>
        </w:rPr>
        <w:t>备注：</w:t>
      </w:r>
    </w:p>
    <w:p>
      <w:pPr>
        <w:numPr>
          <w:ilvl w:val="0"/>
          <w:numId w:val="24"/>
        </w:numPr>
      </w:pPr>
      <w:r>
        <w:rPr>
          <w:rFonts w:hint="eastAsia"/>
        </w:rPr>
        <w:t>本表主要设计三个模型：</w:t>
      </w:r>
    </w:p>
    <w:p>
      <w:pPr>
        <w:numPr>
          <w:ilvl w:val="0"/>
          <w:numId w:val="25"/>
        </w:numPr>
      </w:pPr>
      <w:r>
        <w:rPr>
          <w:rFonts w:hint="eastAsia"/>
        </w:rPr>
        <w:t>针对中邮wms系统设计fact_return_order_fee，模型参照谷仓wms系统的return_order_fee表结构；</w:t>
      </w:r>
    </w:p>
    <w:p>
      <w:pPr>
        <w:numPr>
          <w:ilvl w:val="0"/>
          <w:numId w:val="25"/>
        </w:numPr>
      </w:pPr>
      <w:r>
        <w:rPr>
          <w:rFonts w:hint="eastAsia"/>
        </w:rPr>
        <w:t>针对谷仓wms系统，中邮wms系统设计fact_bil_income，fact_bil_business_attach，模型参考</w:t>
      </w:r>
    </w:p>
    <w:p>
      <w:r>
        <w:rPr>
          <w:rFonts w:hint="eastAsia"/>
        </w:rPr>
        <w:t>谷仓wms系统的bil_income，bil_business_attach；</w:t>
      </w:r>
    </w:p>
    <w:p/>
    <w:p>
      <w:pPr>
        <w:numPr>
          <w:ilvl w:val="0"/>
          <w:numId w:val="23"/>
        </w:numPr>
      </w:pPr>
      <w:r>
        <w:rPr>
          <w:rFonts w:hint="eastAsia"/>
        </w:rPr>
        <w:t>针对第2,3的模型的设计，主要是因为谷仓wms系统在采用新的退件表after_sale_return_orders后，相应的费用数据是保存在bil_income表中，同原先的差异很大；同时由于bil_income表如果要跟after_sale_return_orders关联需要通过单号进行关联，故同时得设计fact_bil_business_attach表；</w:t>
      </w:r>
    </w:p>
    <w:p>
      <w:pPr>
        <w:numPr>
          <w:ilvl w:val="0"/>
          <w:numId w:val="23"/>
        </w:numPr>
      </w:pPr>
      <w:r>
        <w:rPr>
          <w:rFonts w:hint="eastAsia"/>
        </w:rPr>
        <w:t>那为何中邮的也考虑了fact_bil_income，fact_bil_business_attach模型，主要是因为这两个表后期作为财务模块那边的收入需使用到；</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目标表：fact_return_order_fee</w:t>
      </w:r>
    </w:p>
    <w:p>
      <w:pPr>
        <w:numPr>
          <w:ilvl w:val="0"/>
          <w:numId w:val="15"/>
        </w:numPr>
        <w:rPr>
          <w:rFonts w:ascii="微软雅黑" w:hAnsi="微软雅黑" w:eastAsia="微软雅黑" w:cs="微软雅黑"/>
          <w:b/>
          <w:bCs/>
          <w:sz w:val="22"/>
        </w:rPr>
      </w:pPr>
      <w:r>
        <w:rPr>
          <w:rFonts w:hint="eastAsia"/>
        </w:rPr>
        <w:t>源码：谷仓wms-fact源码，中邮wms-fact源码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退件日志表（订单模块）</w:t>
      </w:r>
    </w:p>
    <w:p>
      <w:r>
        <w:rPr>
          <w:rFonts w:hint="eastAsia"/>
        </w:rPr>
        <w:t>源表：after_sales_return_orders_log</w:t>
      </w:r>
    </w:p>
    <w:p>
      <w:r>
        <w:rPr>
          <w:rFonts w:hint="eastAsia"/>
        </w:rPr>
        <w:t>数据源：谷仓wms</w:t>
      </w:r>
    </w:p>
    <w:p>
      <w:r>
        <w:rPr>
          <w:rFonts w:hint="eastAsia"/>
        </w:rPr>
        <w:t>CDH数仓表：fact_after_sales_return_orders_log</w:t>
      </w:r>
    </w:p>
    <w:p>
      <w:r>
        <w:rPr>
          <w:rFonts w:hint="eastAsia"/>
        </w:rPr>
        <w:t>备注：</w:t>
      </w:r>
    </w:p>
    <w:p>
      <w:pPr>
        <w:numPr>
          <w:ilvl w:val="0"/>
          <w:numId w:val="24"/>
        </w:numPr>
      </w:pPr>
      <w:r>
        <w:rPr>
          <w:rFonts w:hint="eastAsia"/>
        </w:rPr>
        <w:t>模型参考谷仓wms系统的after_sales_return_orders_log表结构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售后下架表（订单模块）</w:t>
      </w:r>
    </w:p>
    <w:p>
      <w:r>
        <w:rPr>
          <w:rFonts w:hint="eastAsia"/>
        </w:rPr>
        <w:t>源表：after_sales_picking</w:t>
      </w:r>
    </w:p>
    <w:p>
      <w:r>
        <w:rPr>
          <w:rFonts w:hint="eastAsia"/>
        </w:rPr>
        <w:t>数据源：谷仓wms</w:t>
      </w:r>
    </w:p>
    <w:p>
      <w:r>
        <w:rPr>
          <w:rFonts w:hint="eastAsia"/>
        </w:rPr>
        <w:t>CDH数仓表：fact_after_sales_picking</w:t>
      </w:r>
    </w:p>
    <w:p>
      <w:r>
        <w:rPr>
          <w:rFonts w:hint="eastAsia"/>
        </w:rPr>
        <w:t>备注：</w:t>
      </w:r>
    </w:p>
    <w:p>
      <w:pPr>
        <w:numPr>
          <w:ilvl w:val="0"/>
          <w:numId w:val="24"/>
        </w:numPr>
      </w:pPr>
      <w:r>
        <w:rPr>
          <w:rFonts w:hint="eastAsia"/>
        </w:rPr>
        <w:t>模型参考谷仓wms系统的after_sales_pikcing表结构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售后下架明细表（订单模块）</w:t>
      </w:r>
    </w:p>
    <w:p>
      <w:r>
        <w:rPr>
          <w:rFonts w:hint="eastAsia"/>
        </w:rPr>
        <w:t>源表：after_sales_picking_detail</w:t>
      </w:r>
    </w:p>
    <w:p>
      <w:r>
        <w:rPr>
          <w:rFonts w:hint="eastAsia"/>
        </w:rPr>
        <w:t>数据源：谷仓wms</w:t>
      </w:r>
    </w:p>
    <w:p>
      <w:r>
        <w:rPr>
          <w:rFonts w:hint="eastAsia"/>
        </w:rPr>
        <w:t>CDH数仓表：fact_after_sales_picking_detail</w:t>
      </w:r>
    </w:p>
    <w:p>
      <w:r>
        <w:rPr>
          <w:rFonts w:hint="eastAsia"/>
        </w:rPr>
        <w:t>备注：</w:t>
      </w:r>
    </w:p>
    <w:p>
      <w:pPr>
        <w:numPr>
          <w:ilvl w:val="0"/>
          <w:numId w:val="24"/>
        </w:numPr>
      </w:pPr>
      <w:r>
        <w:rPr>
          <w:rFonts w:hint="eastAsia"/>
        </w:rPr>
        <w:t>模型参考谷仓wms系统的after_sales_pikcing_detail表结构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售后质检表（订单模块）</w:t>
      </w:r>
    </w:p>
    <w:p>
      <w:r>
        <w:rPr>
          <w:rFonts w:hint="eastAsia"/>
        </w:rPr>
        <w:t>源表：after_sales_qc</w:t>
      </w:r>
    </w:p>
    <w:p>
      <w:r>
        <w:rPr>
          <w:rFonts w:hint="eastAsia"/>
        </w:rPr>
        <w:t>数据源：谷仓wms</w:t>
      </w:r>
    </w:p>
    <w:p>
      <w:r>
        <w:rPr>
          <w:rFonts w:hint="eastAsia"/>
        </w:rPr>
        <w:t>CDH数仓表：fact_after_sales_qc</w:t>
      </w:r>
    </w:p>
    <w:p>
      <w:r>
        <w:rPr>
          <w:rFonts w:hint="eastAsia"/>
        </w:rPr>
        <w:t>备注：</w:t>
      </w:r>
    </w:p>
    <w:p>
      <w:pPr>
        <w:numPr>
          <w:ilvl w:val="0"/>
          <w:numId w:val="24"/>
        </w:numPr>
      </w:pPr>
      <w:r>
        <w:rPr>
          <w:rFonts w:hint="eastAsia"/>
        </w:rPr>
        <w:t>模型参考谷仓wms系统的after_sales_qc表结构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售后质检明细表（订单模块）</w:t>
      </w:r>
    </w:p>
    <w:p>
      <w:r>
        <w:rPr>
          <w:rFonts w:hint="eastAsia"/>
        </w:rPr>
        <w:t>源表：after_sales_qc_detail</w:t>
      </w:r>
    </w:p>
    <w:p>
      <w:r>
        <w:rPr>
          <w:rFonts w:hint="eastAsia"/>
        </w:rPr>
        <w:t>数据源：谷仓wms</w:t>
      </w:r>
    </w:p>
    <w:p>
      <w:r>
        <w:rPr>
          <w:rFonts w:hint="eastAsia"/>
        </w:rPr>
        <w:t>CDH数仓表：fact_after_sales_qc_detail</w:t>
      </w:r>
    </w:p>
    <w:p>
      <w:r>
        <w:rPr>
          <w:rFonts w:hint="eastAsia"/>
        </w:rPr>
        <w:t>备注：</w:t>
      </w:r>
    </w:p>
    <w:p>
      <w:pPr>
        <w:numPr>
          <w:ilvl w:val="0"/>
          <w:numId w:val="24"/>
        </w:numPr>
      </w:pPr>
      <w:r>
        <w:rPr>
          <w:rFonts w:hint="eastAsia"/>
        </w:rPr>
        <w:t>模型参考谷仓wms系统的after_sales_qc_detail表结构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售后质检上架明细表（订单模块）</w:t>
      </w:r>
    </w:p>
    <w:p>
      <w:r>
        <w:rPr>
          <w:rFonts w:hint="eastAsia"/>
        </w:rPr>
        <w:t>源表：after_sales_putaway_detail</w:t>
      </w:r>
    </w:p>
    <w:p>
      <w:r>
        <w:rPr>
          <w:rFonts w:hint="eastAsia"/>
        </w:rPr>
        <w:t>数据源：谷仓wms</w:t>
      </w:r>
    </w:p>
    <w:p>
      <w:r>
        <w:rPr>
          <w:rFonts w:hint="eastAsia"/>
        </w:rPr>
        <w:t>CDH数仓表：fact_after_sales_putaway_detail</w:t>
      </w:r>
    </w:p>
    <w:p>
      <w:r>
        <w:rPr>
          <w:rFonts w:hint="eastAsia"/>
        </w:rPr>
        <w:t>备注：</w:t>
      </w:r>
    </w:p>
    <w:p>
      <w:pPr>
        <w:numPr>
          <w:ilvl w:val="0"/>
          <w:numId w:val="24"/>
        </w:numPr>
      </w:pPr>
      <w:r>
        <w:rPr>
          <w:rFonts w:hint="eastAsia"/>
        </w:rPr>
        <w:t>模型参考谷仓wms系统的after_sales_putaway_detail表结构</w:t>
      </w:r>
    </w:p>
    <w:p>
      <w:pPr>
        <w:numPr>
          <w:ilvl w:val="0"/>
          <w:numId w:val="23"/>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pPr>
      <w:r>
        <w:rPr>
          <w:rFonts w:hint="eastAsia"/>
        </w:rPr>
        <w:t>目标表：无</w:t>
      </w:r>
    </w:p>
    <w:p>
      <w:pPr>
        <w:numPr>
          <w:ilvl w:val="0"/>
          <w:numId w:val="15"/>
        </w:numPr>
        <w:rPr>
          <w:rFonts w:ascii="微软雅黑" w:hAnsi="微软雅黑" w:eastAsia="微软雅黑" w:cs="微软雅黑"/>
          <w:b/>
          <w:bCs/>
          <w:sz w:val="22"/>
        </w:rPr>
      </w:pPr>
      <w:r>
        <w:rPr>
          <w:rFonts w:hint="eastAsia"/>
        </w:rPr>
        <w:t>源码：无</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预下架明细表（出库模块）</w:t>
      </w:r>
    </w:p>
    <w:p>
      <w:r>
        <w:rPr>
          <w:rFonts w:hint="eastAsia"/>
        </w:rPr>
        <w:t>源表：advance_picking_detail</w:t>
      </w:r>
    </w:p>
    <w:p>
      <w:r>
        <w:rPr>
          <w:rFonts w:hint="eastAsia"/>
        </w:rPr>
        <w:t>数据源：谷仓owms，中邮owms</w:t>
      </w:r>
    </w:p>
    <w:p>
      <w:r>
        <w:rPr>
          <w:rFonts w:hint="eastAsia"/>
        </w:rPr>
        <w:t>CDH数仓表：fact_advance_picking_detail</w:t>
      </w:r>
    </w:p>
    <w:p>
      <w:r>
        <w:rPr>
          <w:rFonts w:hint="eastAsia"/>
        </w:rPr>
        <w:t>备注：</w:t>
      </w:r>
    </w:p>
    <w:p>
      <w:pPr>
        <w:numPr>
          <w:ilvl w:val="0"/>
          <w:numId w:val="24"/>
        </w:numPr>
      </w:pPr>
      <w:r>
        <w:rPr>
          <w:rFonts w:hint="eastAsia"/>
        </w:rPr>
        <w:t>模型参考谷仓owms系统的advance_picking_detail表结构</w:t>
      </w:r>
    </w:p>
    <w:p/>
    <w:p>
      <w:r>
        <w:rPr>
          <w:rFonts w:hint="eastAsia"/>
        </w:rPr>
        <w:t>计算逻辑:</w:t>
      </w:r>
    </w:p>
    <w:p>
      <w:pPr>
        <w:numPr>
          <w:ilvl w:val="0"/>
          <w:numId w:val="23"/>
        </w:numPr>
      </w:pPr>
      <w:r>
        <w:rPr>
          <w:rFonts w:hint="eastAsia"/>
        </w:rPr>
        <w:t>2019.11.23 将该表由原先的wms来源改为owms</w:t>
      </w:r>
    </w:p>
    <w:p>
      <w:r>
        <w:t>原数仓对应的目标表和源码</w:t>
      </w:r>
      <w:r>
        <w:rPr>
          <w:rFonts w:hint="eastAsia"/>
        </w:rPr>
        <w:t>：</w:t>
      </w:r>
    </w:p>
    <w:p>
      <w:pPr>
        <w:numPr>
          <w:ilvl w:val="0"/>
          <w:numId w:val="15"/>
        </w:numPr>
      </w:pPr>
      <w:r>
        <w:rPr>
          <w:rFonts w:hint="eastAsia"/>
        </w:rPr>
        <w:t>目标表：fact_advance_picking_detail</w:t>
      </w:r>
    </w:p>
    <w:p>
      <w:pPr>
        <w:numPr>
          <w:ilvl w:val="0"/>
          <w:numId w:val="15"/>
        </w:numPr>
        <w:rPr>
          <w:rFonts w:ascii="微软雅黑" w:hAnsi="微软雅黑" w:eastAsia="微软雅黑" w:cs="微软雅黑"/>
          <w:b/>
          <w:bCs/>
          <w:sz w:val="22"/>
        </w:rPr>
      </w:pPr>
      <w:r>
        <w:rPr>
          <w:rFonts w:hint="eastAsia"/>
        </w:rPr>
        <w:t>源码：谷仓wms-fact源码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下架表（出库模块）</w:t>
      </w:r>
    </w:p>
    <w:p>
      <w:r>
        <w:rPr>
          <w:rFonts w:hint="eastAsia"/>
        </w:rPr>
        <w:t>源表：picking</w:t>
      </w:r>
    </w:p>
    <w:p>
      <w:r>
        <w:rPr>
          <w:rFonts w:hint="eastAsia"/>
        </w:rPr>
        <w:t>数据源：谷仓wms，中邮wms，谷仓owms，中邮owms</w:t>
      </w:r>
    </w:p>
    <w:p>
      <w:r>
        <w:rPr>
          <w:rFonts w:hint="eastAsia"/>
        </w:rPr>
        <w:t>CDH数仓表：fact_picking</w:t>
      </w:r>
    </w:p>
    <w:p>
      <w:r>
        <w:rPr>
          <w:rFonts w:hint="eastAsia"/>
        </w:rPr>
        <w:t>备注：</w:t>
      </w:r>
    </w:p>
    <w:p>
      <w:pPr>
        <w:numPr>
          <w:ilvl w:val="0"/>
          <w:numId w:val="24"/>
        </w:numPr>
      </w:pPr>
      <w:r>
        <w:rPr>
          <w:rFonts w:hint="eastAsia"/>
        </w:rPr>
        <w:t>模型参考谷仓owms系统的picking表结构</w:t>
      </w:r>
    </w:p>
    <w:p>
      <w:pPr>
        <w:numPr>
          <w:ilvl w:val="0"/>
          <w:numId w:val="24"/>
        </w:numPr>
      </w:pPr>
      <w:r>
        <w:rPr>
          <w:rFonts w:hint="eastAsia"/>
        </w:rPr>
        <w:t>Fact_picking表录入谷仓owms，中邮owms的数据</w:t>
      </w:r>
    </w:p>
    <w:p>
      <w:pPr>
        <w:numPr>
          <w:ilvl w:val="0"/>
          <w:numId w:val="24"/>
        </w:numPr>
      </w:pPr>
      <w:r>
        <w:rPr>
          <w:rFonts w:hint="eastAsia"/>
        </w:rPr>
        <w:t>在ods层中4个数据源中的picking数据都需保存，以便后期调整fact_picking表的时候，可以就近获取</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目标表：fact_picking</w:t>
      </w:r>
    </w:p>
    <w:p>
      <w:pPr>
        <w:numPr>
          <w:ilvl w:val="0"/>
          <w:numId w:val="15"/>
        </w:numPr>
        <w:rPr>
          <w:rFonts w:ascii="微软雅黑" w:hAnsi="微软雅黑" w:eastAsia="微软雅黑" w:cs="微软雅黑"/>
          <w:b/>
          <w:bCs/>
          <w:sz w:val="22"/>
        </w:rPr>
      </w:pPr>
      <w:r>
        <w:rPr>
          <w:rFonts w:hint="eastAsia"/>
        </w:rPr>
        <w:t>源码：谷仓wms-fact源码，中邮wms-fact源码，谷仓owms-fact源码，中邮owms-fact源码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下架明细表（出库模块）</w:t>
      </w:r>
    </w:p>
    <w:p>
      <w:r>
        <w:rPr>
          <w:rFonts w:hint="eastAsia"/>
        </w:rPr>
        <w:t>源表：picking_detail</w:t>
      </w:r>
    </w:p>
    <w:p>
      <w:r>
        <w:rPr>
          <w:rFonts w:hint="eastAsia"/>
        </w:rPr>
        <w:t>数据源：谷仓wms，中邮wms，谷仓owms，中邮owms</w:t>
      </w:r>
    </w:p>
    <w:p>
      <w:r>
        <w:rPr>
          <w:rFonts w:hint="eastAsia"/>
        </w:rPr>
        <w:t>CDH数仓表：fact_picking_detail</w:t>
      </w:r>
    </w:p>
    <w:p>
      <w:r>
        <w:rPr>
          <w:rFonts w:hint="eastAsia"/>
        </w:rPr>
        <w:t>备注：</w:t>
      </w:r>
    </w:p>
    <w:p>
      <w:pPr>
        <w:numPr>
          <w:ilvl w:val="0"/>
          <w:numId w:val="24"/>
        </w:numPr>
      </w:pPr>
      <w:r>
        <w:rPr>
          <w:rFonts w:hint="eastAsia"/>
        </w:rPr>
        <w:t>模型参考谷仓owms系统的picking_detail表结构</w:t>
      </w:r>
    </w:p>
    <w:p>
      <w:pPr>
        <w:numPr>
          <w:ilvl w:val="0"/>
          <w:numId w:val="24"/>
        </w:numPr>
      </w:pPr>
      <w:r>
        <w:rPr>
          <w:rFonts w:hint="eastAsia"/>
        </w:rPr>
        <w:t>Fact_picking_detail表录入谷仓owms，中邮owms的数据</w:t>
      </w:r>
    </w:p>
    <w:p>
      <w:pPr>
        <w:numPr>
          <w:ilvl w:val="0"/>
          <w:numId w:val="24"/>
        </w:numPr>
      </w:pPr>
      <w:r>
        <w:rPr>
          <w:rFonts w:hint="eastAsia"/>
        </w:rPr>
        <w:t>在ods层中4个数据源中的picking_detail数据都需保存，以便后期调整fact_picking_detail表的时候，可以就近获取</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目标表：fact_picking</w:t>
      </w:r>
    </w:p>
    <w:p>
      <w:pPr>
        <w:numPr>
          <w:ilvl w:val="0"/>
          <w:numId w:val="15"/>
        </w:numPr>
        <w:rPr>
          <w:rFonts w:ascii="微软雅黑" w:hAnsi="微软雅黑" w:eastAsia="微软雅黑" w:cs="微软雅黑"/>
          <w:b/>
          <w:bCs/>
          <w:sz w:val="22"/>
        </w:rPr>
      </w:pPr>
      <w:r>
        <w:rPr>
          <w:rFonts w:hint="eastAsia"/>
        </w:rPr>
        <w:t>源码：谷仓wms-fact源码，中邮wms-fact源码，谷仓owms-fact源码，中邮owms-fact源码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波次分区表（出库模块）</w:t>
      </w:r>
    </w:p>
    <w:p>
      <w:r>
        <w:rPr>
          <w:rFonts w:hint="eastAsia"/>
        </w:rPr>
        <w:t>源表：wellen_area</w:t>
      </w:r>
    </w:p>
    <w:p>
      <w:r>
        <w:rPr>
          <w:rFonts w:hint="eastAsia"/>
        </w:rPr>
        <w:t>数据源：谷仓owms，中邮owms</w:t>
      </w:r>
    </w:p>
    <w:p>
      <w:r>
        <w:rPr>
          <w:rFonts w:hint="eastAsia"/>
        </w:rPr>
        <w:t>CDH数仓表：fact_wellen_area</w:t>
      </w:r>
    </w:p>
    <w:p>
      <w:r>
        <w:rPr>
          <w:rFonts w:hint="eastAsia"/>
        </w:rPr>
        <w:t>备注：</w:t>
      </w:r>
    </w:p>
    <w:p>
      <w:pPr>
        <w:numPr>
          <w:ilvl w:val="0"/>
          <w:numId w:val="24"/>
        </w:numPr>
      </w:pPr>
      <w:r>
        <w:rPr>
          <w:rFonts w:hint="eastAsia"/>
        </w:rPr>
        <w:t>模型参考谷仓owms系统的wellen_area表结构</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目标表：ods_wellen_area</w:t>
      </w:r>
    </w:p>
    <w:p>
      <w:pPr>
        <w:numPr>
          <w:ilvl w:val="0"/>
          <w:numId w:val="15"/>
        </w:numPr>
        <w:rPr>
          <w:rFonts w:ascii="微软雅黑" w:hAnsi="微软雅黑" w:eastAsia="微软雅黑" w:cs="微软雅黑"/>
          <w:b/>
          <w:bCs/>
          <w:sz w:val="22"/>
        </w:rPr>
      </w:pPr>
      <w:r>
        <w:rPr>
          <w:rFonts w:hint="eastAsia"/>
        </w:rPr>
        <w: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波次规则日志表（出库模块）</w:t>
      </w:r>
    </w:p>
    <w:p>
      <w:r>
        <w:rPr>
          <w:rFonts w:hint="eastAsia"/>
        </w:rPr>
        <w:t>源表：wellen_log，new_wellen_log（注意：谷仓owms才有该表）</w:t>
      </w:r>
    </w:p>
    <w:p>
      <w:r>
        <w:rPr>
          <w:rFonts w:hint="eastAsia"/>
        </w:rPr>
        <w:t>数据源：谷仓owms，中邮owms</w:t>
      </w:r>
    </w:p>
    <w:p>
      <w:r>
        <w:rPr>
          <w:rFonts w:hint="eastAsia"/>
        </w:rPr>
        <w:t>CDH数仓表：fact_wellen_log</w:t>
      </w:r>
    </w:p>
    <w:p>
      <w:r>
        <w:rPr>
          <w:rFonts w:hint="eastAsia"/>
        </w:rPr>
        <w:t>备注：</w:t>
      </w:r>
    </w:p>
    <w:p>
      <w:pPr>
        <w:numPr>
          <w:ilvl w:val="0"/>
          <w:numId w:val="24"/>
        </w:numPr>
      </w:pPr>
      <w:r>
        <w:rPr>
          <w:rFonts w:hint="eastAsia"/>
        </w:rPr>
        <w:t>模型参考谷仓owms系统的wellen_log表结构</w:t>
      </w:r>
    </w:p>
    <w:p>
      <w:pPr>
        <w:numPr>
          <w:ilvl w:val="0"/>
          <w:numId w:val="24"/>
        </w:numPr>
      </w:pPr>
      <w:r>
        <w:rPr>
          <w:rFonts w:hint="eastAsia"/>
        </w:rPr>
        <w:t>new_wellen_log表目前只存在于谷仓owms系统中，该表只需先导入数据放在ods层即可；</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目标表：ods_wellen_log</w:t>
      </w:r>
    </w:p>
    <w:p>
      <w:pPr>
        <w:numPr>
          <w:ilvl w:val="0"/>
          <w:numId w:val="15"/>
        </w:numPr>
        <w:rPr>
          <w:rFonts w:ascii="微软雅黑" w:hAnsi="微软雅黑" w:eastAsia="微软雅黑" w:cs="微软雅黑"/>
          <w:b/>
          <w:bCs/>
          <w:sz w:val="22"/>
        </w:rPr>
      </w:pPr>
      <w:r>
        <w:rPr>
          <w:rFonts w:hint="eastAsia"/>
        </w:rPr>
        <w: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波次规则表（出库模块）</w:t>
      </w:r>
    </w:p>
    <w:p>
      <w:r>
        <w:rPr>
          <w:rFonts w:hint="eastAsia"/>
        </w:rPr>
        <w:t>源表：wellen_rule，new_wellen_rule（注意：谷仓owms才有该表）</w:t>
      </w:r>
    </w:p>
    <w:p>
      <w:r>
        <w:rPr>
          <w:rFonts w:hint="eastAsia"/>
        </w:rPr>
        <w:t>数据源：谷仓owms，中邮owms</w:t>
      </w:r>
    </w:p>
    <w:p>
      <w:r>
        <w:rPr>
          <w:rFonts w:hint="eastAsia"/>
        </w:rPr>
        <w:t>CDH数仓表：fact_wellen_rule</w:t>
      </w:r>
    </w:p>
    <w:p>
      <w:r>
        <w:rPr>
          <w:rFonts w:hint="eastAsia"/>
        </w:rPr>
        <w:t>备注：</w:t>
      </w:r>
    </w:p>
    <w:p>
      <w:pPr>
        <w:numPr>
          <w:ilvl w:val="0"/>
          <w:numId w:val="24"/>
        </w:numPr>
      </w:pPr>
      <w:r>
        <w:rPr>
          <w:rFonts w:hint="eastAsia"/>
        </w:rPr>
        <w:t>模型参考谷仓owms系统的wellen_rule表结构</w:t>
      </w:r>
    </w:p>
    <w:p>
      <w:pPr>
        <w:numPr>
          <w:ilvl w:val="0"/>
          <w:numId w:val="24"/>
        </w:numPr>
      </w:pPr>
      <w:r>
        <w:rPr>
          <w:rFonts w:hint="eastAsia"/>
        </w:rPr>
        <w:t>new_wellen_rule表目前只存在于谷仓owms系统中，该表只需先导入数据放在ods层即可；</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目标表：ods_wellen_rule</w:t>
      </w:r>
    </w:p>
    <w:p>
      <w:pPr>
        <w:numPr>
          <w:ilvl w:val="0"/>
          <w:numId w:val="15"/>
        </w:numPr>
        <w:rPr>
          <w:rFonts w:ascii="微软雅黑" w:hAnsi="微软雅黑" w:eastAsia="微软雅黑" w:cs="微软雅黑"/>
          <w:b/>
          <w:bCs/>
          <w:sz w:val="22"/>
        </w:rPr>
      </w:pPr>
      <w:r>
        <w:rPr>
          <w:rFonts w:hint="eastAsia"/>
        </w:rPr>
        <w: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波次渠道表（出库模块）</w:t>
      </w:r>
    </w:p>
    <w:p>
      <w:r>
        <w:rPr>
          <w:rFonts w:hint="eastAsia"/>
        </w:rPr>
        <w:t>源表：wellen_sc</w:t>
      </w:r>
    </w:p>
    <w:p>
      <w:r>
        <w:rPr>
          <w:rFonts w:hint="eastAsia"/>
        </w:rPr>
        <w:t>数据源：谷仓owms，中邮owms</w:t>
      </w:r>
    </w:p>
    <w:p>
      <w:r>
        <w:rPr>
          <w:rFonts w:hint="eastAsia"/>
        </w:rPr>
        <w:t>CDH数仓表：fact_wellen_sc</w:t>
      </w:r>
    </w:p>
    <w:p>
      <w:r>
        <w:rPr>
          <w:rFonts w:hint="eastAsia"/>
        </w:rPr>
        <w:t>备注：</w:t>
      </w:r>
    </w:p>
    <w:p>
      <w:pPr>
        <w:numPr>
          <w:ilvl w:val="0"/>
          <w:numId w:val="24"/>
        </w:numPr>
      </w:pPr>
      <w:r>
        <w:rPr>
          <w:rFonts w:hint="eastAsia"/>
        </w:rPr>
        <w:t>模型参考谷仓owms系统的wellen_sc表结构</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目标表：ods_wellen_sc</w:t>
      </w:r>
    </w:p>
    <w:p>
      <w:pPr>
        <w:numPr>
          <w:ilvl w:val="0"/>
          <w:numId w:val="15"/>
        </w:numPr>
        <w:rPr>
          <w:rFonts w:ascii="微软雅黑" w:hAnsi="微软雅黑" w:eastAsia="微软雅黑" w:cs="微软雅黑"/>
          <w:b/>
          <w:bCs/>
          <w:sz w:val="22"/>
        </w:rPr>
      </w:pPr>
      <w:r>
        <w:rPr>
          <w:rFonts w:hint="eastAsia"/>
        </w:rPr>
        <w:t>源码：谷仓owms-fact源码，中邮owms-fact源码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质检表（入库模块）</w:t>
      </w:r>
    </w:p>
    <w:p>
      <w:r>
        <w:rPr>
          <w:rFonts w:hint="eastAsia"/>
        </w:rPr>
        <w:t>源表：quality_control</w:t>
      </w:r>
    </w:p>
    <w:p>
      <w:r>
        <w:rPr>
          <w:rFonts w:hint="eastAsia"/>
        </w:rPr>
        <w:t>数据源：谷仓wms，中邮wms</w:t>
      </w:r>
    </w:p>
    <w:p>
      <w:r>
        <w:rPr>
          <w:rFonts w:hint="eastAsia"/>
        </w:rPr>
        <w:t>CDH数仓表：fact_quality_control</w:t>
      </w:r>
    </w:p>
    <w:p>
      <w:r>
        <w:rPr>
          <w:rFonts w:hint="eastAsia"/>
        </w:rPr>
        <w:t>备注：</w:t>
      </w:r>
    </w:p>
    <w:p>
      <w:pPr>
        <w:numPr>
          <w:ilvl w:val="0"/>
          <w:numId w:val="24"/>
        </w:numPr>
      </w:pPr>
      <w:r>
        <w:rPr>
          <w:rFonts w:hint="eastAsia"/>
        </w:rPr>
        <w:t>模型参考中邮wms系统的quality_control表结构</w:t>
      </w:r>
    </w:p>
    <w:p>
      <w:pPr>
        <w:numPr>
          <w:ilvl w:val="0"/>
          <w:numId w:val="24"/>
        </w:numPr>
      </w:pPr>
      <w:r>
        <w:rPr>
          <w:rFonts w:hint="eastAsia"/>
        </w:rPr>
        <w:t>质检表更新主要分两种情况：</w:t>
      </w:r>
    </w:p>
    <w:p>
      <w:pPr>
        <w:numPr>
          <w:ilvl w:val="0"/>
          <w:numId w:val="26"/>
        </w:numPr>
      </w:pPr>
      <w:r>
        <w:rPr>
          <w:rFonts w:hint="eastAsia"/>
        </w:rPr>
        <w:t>谷仓wms质检表已无进行更新，故数据只需在ods层的时候一次性录入，后期无需进行；</w:t>
      </w:r>
    </w:p>
    <w:p>
      <w:pPr>
        <w:numPr>
          <w:ilvl w:val="0"/>
          <w:numId w:val="26"/>
        </w:numPr>
      </w:pPr>
      <w:r>
        <w:rPr>
          <w:rFonts w:hint="eastAsia"/>
        </w:rPr>
        <w:t>中邮wms质检表需实时进行正常更新数据</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目标表：fact_quality_control</w:t>
      </w:r>
    </w:p>
    <w:p>
      <w:pPr>
        <w:numPr>
          <w:ilvl w:val="0"/>
          <w:numId w:val="15"/>
        </w:numPr>
        <w:rPr>
          <w:rFonts w:ascii="微软雅黑" w:hAnsi="微软雅黑" w:eastAsia="微软雅黑" w:cs="微软雅黑"/>
          <w:b/>
          <w:bCs/>
          <w:sz w:val="22"/>
        </w:rPr>
      </w:pPr>
      <w:r>
        <w:rPr>
          <w:rFonts w:hint="eastAsia"/>
        </w:rPr>
        <w:t>源码：谷仓wms-fact源码，中邮wms-fact源码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ascii="微软雅黑" w:hAnsi="微软雅黑" w:eastAsia="微软雅黑" w:cs="微软雅黑"/>
          <w:b/>
          <w:bCs/>
          <w:sz w:val="22"/>
        </w:rPr>
        <w:t>拣货物理仓对照表</w:t>
      </w:r>
      <w:r>
        <w:rPr>
          <w:rFonts w:hint="eastAsia" w:ascii="微软雅黑" w:hAnsi="微软雅黑" w:eastAsia="微软雅黑" w:cs="微软雅黑"/>
          <w:b/>
          <w:bCs/>
          <w:sz w:val="22"/>
        </w:rPr>
        <w:t>（出库模块）</w:t>
      </w:r>
    </w:p>
    <w:p>
      <w:r>
        <w:rPr>
          <w:rFonts w:hint="eastAsia"/>
        </w:rPr>
        <w:t>源表：picking_physical_relation</w:t>
      </w:r>
    </w:p>
    <w:p>
      <w:r>
        <w:rPr>
          <w:rFonts w:hint="eastAsia"/>
        </w:rPr>
        <w:t>数据源：谷仓owms</w:t>
      </w:r>
    </w:p>
    <w:p>
      <w:r>
        <w:rPr>
          <w:rFonts w:hint="eastAsia"/>
        </w:rPr>
        <w:t>CDH数仓表：fact_picking_physical</w:t>
      </w:r>
    </w:p>
    <w:p>
      <w:r>
        <w:rPr>
          <w:rFonts w:hint="eastAsia"/>
        </w:rPr>
        <w:t>备注：</w:t>
      </w:r>
    </w:p>
    <w:p>
      <w:pPr>
        <w:numPr>
          <w:ilvl w:val="0"/>
          <w:numId w:val="24"/>
        </w:numPr>
      </w:pPr>
      <w:r>
        <w:rPr>
          <w:rFonts w:hint="eastAsia"/>
        </w:rPr>
        <w:t>模型参考谷仓owms系统的picking_physical_relation表结构</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w:t>
      </w:r>
    </w:p>
    <w:p>
      <w:pPr>
        <w:numPr>
          <w:ilvl w:val="0"/>
          <w:numId w:val="15"/>
        </w:numPr>
        <w:rPr>
          <w:rFonts w:ascii="微软雅黑" w:hAnsi="微软雅黑" w:eastAsia="微软雅黑" w:cs="微软雅黑"/>
          <w:b/>
          <w:bCs/>
          <w:sz w:val="22"/>
        </w:rPr>
      </w:pPr>
      <w:r>
        <w:rPr>
          <w:rFonts w:hint="eastAsia"/>
        </w:rPr>
        <w:t>源码：</w:t>
      </w:r>
    </w:p>
    <w:p>
      <w:pPr>
        <w:numPr>
          <w:ilvl w:val="0"/>
          <w:numId w:val="15"/>
        </w:numPr>
        <w:rPr>
          <w:rFonts w:ascii="微软雅黑" w:hAnsi="微软雅黑" w:eastAsia="微软雅黑" w:cs="微软雅黑"/>
          <w:b/>
          <w:bCs/>
          <w:sz w:val="22"/>
        </w:rPr>
      </w:pP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网上订单收货信息表（转运模块）</w:t>
      </w:r>
    </w:p>
    <w:p>
      <w:r>
        <w:rPr>
          <w:rFonts w:hint="eastAsia"/>
        </w:rPr>
        <w:t>源表：csd_shipperconsignee</w:t>
      </w:r>
    </w:p>
    <w:p>
      <w:r>
        <w:rPr>
          <w:rFonts w:hint="eastAsia"/>
        </w:rPr>
        <w:t>数据源：谷仓tcms中的goodcang_toms_web数据库</w:t>
      </w:r>
    </w:p>
    <w:p>
      <w:r>
        <w:rPr>
          <w:rFonts w:hint="eastAsia"/>
        </w:rPr>
        <w:t>CDH数仓表：</w:t>
      </w:r>
      <w:r>
        <w:t>fact_tcms_csd_shipperconsignee</w:t>
      </w:r>
    </w:p>
    <w:p>
      <w:r>
        <w:rPr>
          <w:rFonts w:hint="eastAsia"/>
        </w:rPr>
        <w:t>备注：</w:t>
      </w:r>
    </w:p>
    <w:p>
      <w:pPr>
        <w:numPr>
          <w:ilvl w:val="0"/>
          <w:numId w:val="24"/>
        </w:numPr>
      </w:pPr>
      <w:r>
        <w:rPr>
          <w:rFonts w:hint="eastAsia"/>
        </w:rPr>
        <w:t>模型参考谷仓toms系统的csd_shipperconsignee表结构</w:t>
      </w:r>
    </w:p>
    <w:p>
      <w:pPr>
        <w:numPr>
          <w:ilvl w:val="0"/>
          <w:numId w:val="24"/>
        </w:numPr>
      </w:pPr>
      <w:r>
        <w:rPr>
          <w:rFonts w:hint="eastAsia"/>
        </w:rPr>
        <w:t>模型字段主要取值consignee开头的字段和order_id字段</w:t>
      </w:r>
    </w:p>
    <w:p>
      <w:pPr>
        <w:numPr>
          <w:ilvl w:val="0"/>
          <w:numId w:val="24"/>
        </w:numPr>
      </w:pPr>
      <w:r>
        <w:rPr>
          <w:rFonts w:hint="eastAsia"/>
        </w:rPr>
        <w:t>字段前缀：consignee_</w:t>
      </w:r>
    </w:p>
    <w:p>
      <w:pPr>
        <w:numPr>
          <w:ilvl w:val="0"/>
          <w:numId w:val="24"/>
        </w:numPr>
        <w:rPr>
          <w:color w:val="0000FF"/>
        </w:rPr>
      </w:pPr>
      <w:r>
        <w:rPr>
          <w:rFonts w:hint="eastAsia"/>
          <w:color w:val="0000FF"/>
        </w:rPr>
        <w:t>字段datasource_num_id在dw层中需用谷仓</w:t>
      </w:r>
      <w:r>
        <w:rPr>
          <w:color w:val="0000FF"/>
        </w:rPr>
        <w:t>tcms</w:t>
      </w:r>
      <w:r>
        <w:rPr>
          <w:rFonts w:hint="eastAsia"/>
          <w:color w:val="0000FF"/>
        </w:rPr>
        <w:t>系统的编码，其他照旧</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目标表：fat_web_order</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运单表（转运模块）</w:t>
      </w:r>
    </w:p>
    <w:p>
      <w:r>
        <w:rPr>
          <w:rFonts w:hint="eastAsia"/>
        </w:rPr>
        <w:t>源表：bsn_business</w:t>
      </w:r>
    </w:p>
    <w:p>
      <w:r>
        <w:rPr>
          <w:rFonts w:hint="eastAsia"/>
        </w:rPr>
        <w:t>数据源：谷仓tcms</w:t>
      </w:r>
    </w:p>
    <w:p>
      <w:r>
        <w:rPr>
          <w:rFonts w:hint="eastAsia"/>
        </w:rPr>
        <w:t>CDH数仓表：fact_tcms_business</w:t>
      </w:r>
    </w:p>
    <w:p>
      <w:r>
        <w:rPr>
          <w:rFonts w:hint="eastAsia"/>
        </w:rPr>
        <w:t>备注：</w:t>
      </w:r>
    </w:p>
    <w:p>
      <w:pPr>
        <w:numPr>
          <w:ilvl w:val="0"/>
          <w:numId w:val="24"/>
        </w:numPr>
      </w:pPr>
      <w:r>
        <w:rPr>
          <w:rFonts w:hint="eastAsia"/>
        </w:rPr>
        <w:t>模型参考谷仓tcms系统的bsn_business表结构</w:t>
      </w:r>
    </w:p>
    <w:p>
      <w:pPr>
        <w:numPr>
          <w:ilvl w:val="0"/>
          <w:numId w:val="24"/>
        </w:numPr>
      </w:pPr>
      <w:r>
        <w:rPr>
          <w:rFonts w:hint="eastAsia"/>
        </w:rPr>
        <w:t>字段前缀：business_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目标表：ods_business_waybill</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运单轨迹表（转运模块）</w:t>
      </w:r>
    </w:p>
    <w:p>
      <w:r>
        <w:rPr>
          <w:rFonts w:hint="eastAsia"/>
        </w:rPr>
        <w:t>源表：bsn_business_operator</w:t>
      </w:r>
    </w:p>
    <w:p>
      <w:r>
        <w:rPr>
          <w:rFonts w:hint="eastAsia"/>
        </w:rPr>
        <w:t>数据源：谷仓tcms</w:t>
      </w:r>
    </w:p>
    <w:p>
      <w:r>
        <w:rPr>
          <w:rFonts w:hint="eastAsia"/>
        </w:rPr>
        <w:t>CDH数仓表：fact_tcms_business_operator</w:t>
      </w:r>
    </w:p>
    <w:p>
      <w:r>
        <w:rPr>
          <w:rFonts w:hint="eastAsia"/>
        </w:rPr>
        <w:t>备注：</w:t>
      </w:r>
    </w:p>
    <w:p>
      <w:pPr>
        <w:numPr>
          <w:ilvl w:val="0"/>
          <w:numId w:val="24"/>
        </w:numPr>
      </w:pPr>
      <w:r>
        <w:rPr>
          <w:rFonts w:hint="eastAsia"/>
        </w:rPr>
        <w:t>模型参考谷仓tcms系统的bsn_business_operator表结构</w:t>
      </w:r>
    </w:p>
    <w:p>
      <w:pPr>
        <w:numPr>
          <w:ilvl w:val="0"/>
          <w:numId w:val="24"/>
        </w:numPr>
      </w:pPr>
      <w:r>
        <w:rPr>
          <w:rFonts w:hint="eastAsia"/>
        </w:rPr>
        <w:t>字段前缀：bo_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目标表：ods_business_operator</w:t>
      </w:r>
    </w:p>
    <w:p>
      <w:pPr>
        <w:numPr>
          <w:ilvl w:val="0"/>
          <w:numId w:val="15"/>
        </w:numPr>
        <w:rPr>
          <w:rFonts w:ascii="微软雅黑" w:hAnsi="微软雅黑" w:eastAsia="微软雅黑" w:cs="微软雅黑"/>
          <w:b/>
          <w:bCs/>
          <w:sz w:val="22"/>
        </w:rPr>
      </w:pPr>
      <w:r>
        <w:rPr>
          <w:rFonts w:hint="eastAsia"/>
        </w:rPr>
        <w:t>源码：缺失</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运单附加信息表（转运模块）</w:t>
      </w:r>
    </w:p>
    <w:p>
      <w:r>
        <w:rPr>
          <w:rFonts w:hint="eastAsia"/>
        </w:rPr>
        <w:t>源表：bsn_expressexport</w:t>
      </w:r>
    </w:p>
    <w:p>
      <w:r>
        <w:rPr>
          <w:rFonts w:hint="eastAsia"/>
        </w:rPr>
        <w:t>数据源：谷仓tcms</w:t>
      </w:r>
    </w:p>
    <w:p>
      <w:r>
        <w:rPr>
          <w:rFonts w:hint="eastAsia"/>
        </w:rPr>
        <w:t>CDH数仓表：fact_tcms_business_expressexport</w:t>
      </w:r>
    </w:p>
    <w:p>
      <w:r>
        <w:rPr>
          <w:rFonts w:hint="eastAsia"/>
        </w:rPr>
        <w:t>备注：</w:t>
      </w:r>
    </w:p>
    <w:p>
      <w:pPr>
        <w:numPr>
          <w:ilvl w:val="0"/>
          <w:numId w:val="24"/>
        </w:numPr>
      </w:pPr>
      <w:r>
        <w:rPr>
          <w:rFonts w:hint="eastAsia"/>
        </w:rPr>
        <w:t>模型参考谷仓tcms系统的bsn_expressexport表结构</w:t>
      </w:r>
    </w:p>
    <w:p>
      <w:pPr>
        <w:numPr>
          <w:ilvl w:val="0"/>
          <w:numId w:val="24"/>
        </w:numPr>
      </w:pPr>
      <w:r>
        <w:rPr>
          <w:rFonts w:hint="eastAsia"/>
        </w:rPr>
        <w:t>字段前缀：be_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目标表：ods_business_expressexport</w:t>
      </w:r>
    </w:p>
    <w:p>
      <w:pPr>
        <w:numPr>
          <w:ilvl w:val="0"/>
          <w:numId w:val="15"/>
        </w:numPr>
        <w:rPr>
          <w:rFonts w:ascii="微软雅黑" w:hAnsi="微软雅黑" w:eastAsia="微软雅黑" w:cs="微软雅黑"/>
          <w:b/>
          <w:bCs/>
          <w:sz w:val="22"/>
        </w:rPr>
      </w:pPr>
      <w:r>
        <w:rPr>
          <w:rFonts w:hint="eastAsia"/>
        </w:rPr>
        <w:t>源码：缺失</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入货材积表（转运模块）</w:t>
      </w:r>
    </w:p>
    <w:p>
      <w:r>
        <w:rPr>
          <w:rFonts w:hint="eastAsia"/>
        </w:rPr>
        <w:t>源表：bsn_cargovolume</w:t>
      </w:r>
    </w:p>
    <w:p>
      <w:r>
        <w:rPr>
          <w:rFonts w:hint="eastAsia"/>
        </w:rPr>
        <w:t>数据源：谷仓tcms</w:t>
      </w:r>
    </w:p>
    <w:p>
      <w:r>
        <w:rPr>
          <w:rFonts w:hint="eastAsia"/>
        </w:rPr>
        <w:t>CDH数仓表：fact_tcms_business_checkin_cargovolume</w:t>
      </w:r>
    </w:p>
    <w:p>
      <w:r>
        <w:rPr>
          <w:rFonts w:hint="eastAsia"/>
        </w:rPr>
        <w:t>备注：</w:t>
      </w:r>
    </w:p>
    <w:p>
      <w:pPr>
        <w:numPr>
          <w:ilvl w:val="0"/>
          <w:numId w:val="24"/>
        </w:numPr>
      </w:pPr>
      <w:r>
        <w:rPr>
          <w:rFonts w:hint="eastAsia"/>
        </w:rPr>
        <w:t>模型参考谷仓tcms系统的bsn_cargovolume表结构</w:t>
      </w:r>
    </w:p>
    <w:p>
      <w:pPr>
        <w:numPr>
          <w:ilvl w:val="0"/>
          <w:numId w:val="24"/>
        </w:numPr>
      </w:pPr>
      <w:r>
        <w:rPr>
          <w:rFonts w:hint="eastAsia"/>
        </w:rPr>
        <w:t>字段前缀：involume_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目标表：ods_business_checkin_cargovolume</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出货材积表（转运模块）</w:t>
      </w:r>
    </w:p>
    <w:p>
      <w:r>
        <w:rPr>
          <w:rFonts w:hint="eastAsia"/>
        </w:rPr>
        <w:t>源表：bsn_checkout_cargovolume</w:t>
      </w:r>
    </w:p>
    <w:p>
      <w:r>
        <w:rPr>
          <w:rFonts w:hint="eastAsia"/>
        </w:rPr>
        <w:t>数据源：谷仓tcms</w:t>
      </w:r>
    </w:p>
    <w:p>
      <w:r>
        <w:rPr>
          <w:rFonts w:hint="eastAsia"/>
        </w:rPr>
        <w:t>CDH数仓表：fact_tcms_business_checkout_cargovolume</w:t>
      </w:r>
    </w:p>
    <w:p>
      <w:r>
        <w:rPr>
          <w:rFonts w:hint="eastAsia"/>
        </w:rPr>
        <w:t>备注：</w:t>
      </w:r>
    </w:p>
    <w:p>
      <w:pPr>
        <w:numPr>
          <w:ilvl w:val="0"/>
          <w:numId w:val="24"/>
        </w:numPr>
      </w:pPr>
      <w:r>
        <w:rPr>
          <w:rFonts w:hint="eastAsia"/>
        </w:rPr>
        <w:t>模型参考谷仓tcms系统的bsn_checkout_cargovolume表结构</w:t>
      </w:r>
    </w:p>
    <w:p>
      <w:pPr>
        <w:numPr>
          <w:ilvl w:val="0"/>
          <w:numId w:val="24"/>
        </w:numPr>
      </w:pPr>
      <w:r>
        <w:rPr>
          <w:rFonts w:hint="eastAsia"/>
        </w:rPr>
        <w:t>字段前缀：outvolume_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目标表：ods_business_checkout_cargovolume</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出货表（转运模块）</w:t>
      </w:r>
    </w:p>
    <w:p>
      <w:r>
        <w:rPr>
          <w:rFonts w:hint="eastAsia"/>
        </w:rPr>
        <w:t>源表：bsn_departurebatch</w:t>
      </w:r>
    </w:p>
    <w:p>
      <w:r>
        <w:rPr>
          <w:rFonts w:hint="eastAsia"/>
        </w:rPr>
        <w:t>数据源：谷仓tcms</w:t>
      </w:r>
    </w:p>
    <w:p>
      <w:r>
        <w:rPr>
          <w:rFonts w:hint="eastAsia"/>
        </w:rPr>
        <w:t>CDH数仓表：fact_tcms_business_departurebatch</w:t>
      </w:r>
    </w:p>
    <w:p>
      <w:r>
        <w:rPr>
          <w:rFonts w:hint="eastAsia"/>
        </w:rPr>
        <w:t>备注：</w:t>
      </w:r>
    </w:p>
    <w:p>
      <w:pPr>
        <w:numPr>
          <w:ilvl w:val="0"/>
          <w:numId w:val="24"/>
        </w:numPr>
      </w:pPr>
      <w:r>
        <w:rPr>
          <w:rFonts w:hint="eastAsia"/>
        </w:rPr>
        <w:t>模型参考谷仓tcms系统的bsn_departurebatch表结构</w:t>
      </w:r>
    </w:p>
    <w:p>
      <w:pPr>
        <w:numPr>
          <w:ilvl w:val="0"/>
          <w:numId w:val="24"/>
        </w:numPr>
      </w:pPr>
      <w:r>
        <w:rPr>
          <w:rFonts w:hint="eastAsia"/>
        </w:rPr>
        <w:t>字段前缀：departbatch_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目标表：fact_business_departurebatch</w:t>
      </w:r>
    </w:p>
    <w:p>
      <w:pPr>
        <w:numPr>
          <w:ilvl w:val="0"/>
          <w:numId w:val="15"/>
        </w:numPr>
        <w:rPr>
          <w:rFonts w:ascii="微软雅黑" w:hAnsi="微软雅黑" w:eastAsia="微软雅黑" w:cs="微软雅黑"/>
          <w:b/>
          <w:bCs/>
          <w:sz w:val="22"/>
        </w:rPr>
      </w:pPr>
      <w:r>
        <w:rPr>
          <w:rFonts w:hint="eastAsia"/>
        </w:rPr>
        <w:t>源码：缺失</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到货表（转运模块）</w:t>
      </w:r>
    </w:p>
    <w:p>
      <w:r>
        <w:rPr>
          <w:rFonts w:hint="eastAsia"/>
        </w:rPr>
        <w:t>源表：bsn_arrivalbatch</w:t>
      </w:r>
    </w:p>
    <w:p>
      <w:r>
        <w:rPr>
          <w:rFonts w:hint="eastAsia"/>
        </w:rPr>
        <w:t>数据源：谷仓tcms</w:t>
      </w:r>
    </w:p>
    <w:p>
      <w:r>
        <w:rPr>
          <w:rFonts w:hint="eastAsia"/>
        </w:rPr>
        <w:t>CDH数仓表：fact_tcms_business_arrivalbatch</w:t>
      </w:r>
    </w:p>
    <w:p>
      <w:r>
        <w:rPr>
          <w:rFonts w:hint="eastAsia"/>
        </w:rPr>
        <w:t>备注：</w:t>
      </w:r>
    </w:p>
    <w:p>
      <w:pPr>
        <w:numPr>
          <w:ilvl w:val="0"/>
          <w:numId w:val="24"/>
        </w:numPr>
      </w:pPr>
      <w:r>
        <w:rPr>
          <w:rFonts w:hint="eastAsia"/>
        </w:rPr>
        <w:t>模型参考谷仓tcms系统的bsn_arrivalbatch表结构</w:t>
      </w:r>
    </w:p>
    <w:p>
      <w:pPr>
        <w:numPr>
          <w:ilvl w:val="0"/>
          <w:numId w:val="24"/>
        </w:numPr>
      </w:pPr>
      <w:r>
        <w:rPr>
          <w:rFonts w:hint="eastAsia"/>
        </w:rPr>
        <w:t>字段前缀:arrivalbatch_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目标表：fact_business_arrivalbatch</w:t>
      </w:r>
    </w:p>
    <w:p>
      <w:pPr>
        <w:numPr>
          <w:ilvl w:val="0"/>
          <w:numId w:val="15"/>
        </w:numPr>
        <w:rPr>
          <w:rFonts w:ascii="微软雅黑" w:hAnsi="微软雅黑" w:eastAsia="微软雅黑" w:cs="微软雅黑"/>
          <w:b/>
          <w:bCs/>
          <w:sz w:val="22"/>
        </w:rPr>
      </w:pPr>
      <w:r>
        <w:rPr>
          <w:rFonts w:hint="eastAsia"/>
        </w:rPr>
        <w:t>源码：缺失</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转运问题件表（转运模块）</w:t>
      </w:r>
    </w:p>
    <w:p>
      <w:r>
        <w:rPr>
          <w:rFonts w:hint="eastAsia"/>
        </w:rPr>
        <w:t>源表：cts_issue</w:t>
      </w:r>
    </w:p>
    <w:p>
      <w:r>
        <w:rPr>
          <w:rFonts w:hint="eastAsia"/>
        </w:rPr>
        <w:t>数据源：谷仓tcms</w:t>
      </w:r>
    </w:p>
    <w:p>
      <w:r>
        <w:rPr>
          <w:rFonts w:hint="eastAsia"/>
        </w:rPr>
        <w:t>CDH数仓表：fact_tcms_issue</w:t>
      </w:r>
    </w:p>
    <w:p>
      <w:r>
        <w:rPr>
          <w:rFonts w:hint="eastAsia"/>
        </w:rPr>
        <w:t>备注：</w:t>
      </w:r>
    </w:p>
    <w:p>
      <w:pPr>
        <w:numPr>
          <w:ilvl w:val="0"/>
          <w:numId w:val="24"/>
        </w:numPr>
      </w:pPr>
      <w:r>
        <w:rPr>
          <w:rFonts w:hint="eastAsia"/>
        </w:rPr>
        <w:t>模型参考谷仓tcms系统的cts_issue表结构</w:t>
      </w:r>
    </w:p>
    <w:p>
      <w:pPr>
        <w:numPr>
          <w:ilvl w:val="0"/>
          <w:numId w:val="24"/>
        </w:numPr>
      </w:pPr>
      <w:r>
        <w:rPr>
          <w:rFonts w:hint="eastAsia"/>
        </w:rPr>
        <w:t>字段前缀：issue_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目标表：fact_customer_issue</w:t>
      </w:r>
    </w:p>
    <w:p>
      <w:pPr>
        <w:numPr>
          <w:ilvl w:val="0"/>
          <w:numId w:val="15"/>
        </w:numPr>
        <w:rPr>
          <w:rFonts w:ascii="微软雅黑" w:hAnsi="微软雅黑" w:eastAsia="微软雅黑" w:cs="微软雅黑"/>
          <w:b/>
          <w:bCs/>
          <w:sz w:val="22"/>
        </w:rPr>
      </w:pPr>
      <w:r>
        <w:rPr>
          <w:rFonts w:hint="eastAsia"/>
        </w:rPr>
        <w:t>源码：缺失</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异常订单表（转运模块）</w:t>
      </w:r>
    </w:p>
    <w:p>
      <w:r>
        <w:rPr>
          <w:rFonts w:hint="eastAsia"/>
        </w:rPr>
        <w:t>源表：order_abnormal</w:t>
      </w:r>
    </w:p>
    <w:p>
      <w:r>
        <w:rPr>
          <w:rFonts w:hint="eastAsia"/>
        </w:rPr>
        <w:t>数据源：谷仓tcms</w:t>
      </w:r>
    </w:p>
    <w:p>
      <w:r>
        <w:rPr>
          <w:rFonts w:hint="eastAsia"/>
        </w:rPr>
        <w:t>CDH数仓表：fact_tcms_order_abnormal</w:t>
      </w:r>
    </w:p>
    <w:p>
      <w:r>
        <w:rPr>
          <w:rFonts w:hint="eastAsia"/>
        </w:rPr>
        <w:t>备注：</w:t>
      </w:r>
    </w:p>
    <w:p>
      <w:pPr>
        <w:numPr>
          <w:ilvl w:val="0"/>
          <w:numId w:val="24"/>
        </w:numPr>
      </w:pPr>
      <w:r>
        <w:rPr>
          <w:rFonts w:hint="eastAsia"/>
        </w:rPr>
        <w:t>模型参考谷仓tcms系统的order_abnormal表结构</w:t>
      </w:r>
    </w:p>
    <w:p>
      <w:pPr>
        <w:numPr>
          <w:ilvl w:val="0"/>
          <w:numId w:val="24"/>
        </w:numPr>
      </w:pPr>
      <w:r>
        <w:rPr>
          <w:rFonts w:hint="eastAsia"/>
        </w:rPr>
        <w:t>字段前缀：oab_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w:t>
      </w:r>
    </w:p>
    <w:p>
      <w:pPr>
        <w:numPr>
          <w:ilvl w:val="0"/>
          <w:numId w:val="15"/>
        </w:numPr>
        <w:rPr>
          <w:rFonts w:ascii="微软雅黑" w:hAnsi="微软雅黑" w:eastAsia="微软雅黑" w:cs="微软雅黑"/>
          <w:b/>
          <w:bCs/>
          <w:sz w:val="22"/>
        </w:rPr>
      </w:pPr>
      <w:r>
        <w:rPr>
          <w:rFonts w:hint="eastAsia"/>
        </w:rPr>
        <w: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退件订单表（转运模块）</w:t>
      </w:r>
    </w:p>
    <w:p>
      <w:r>
        <w:rPr>
          <w:rFonts w:hint="eastAsia"/>
        </w:rPr>
        <w:t>源表：</w:t>
      </w:r>
      <w:r>
        <w:t>order_return</w:t>
      </w:r>
    </w:p>
    <w:p>
      <w:r>
        <w:rPr>
          <w:rFonts w:hint="eastAsia"/>
        </w:rPr>
        <w:t>数据源：谷仓tcms</w:t>
      </w:r>
    </w:p>
    <w:p>
      <w:r>
        <w:rPr>
          <w:rFonts w:hint="eastAsia"/>
        </w:rPr>
        <w:t>CDH数仓表：fact_tcms_order</w:t>
      </w:r>
      <w:r>
        <w:t>_</w:t>
      </w:r>
      <w:r>
        <w:rPr>
          <w:rFonts w:hint="eastAsia"/>
        </w:rPr>
        <w:t xml:space="preserve"> return</w:t>
      </w:r>
    </w:p>
    <w:p>
      <w:r>
        <w:rPr>
          <w:rFonts w:hint="eastAsia"/>
        </w:rPr>
        <w:t>备注：</w:t>
      </w:r>
    </w:p>
    <w:p>
      <w:pPr>
        <w:numPr>
          <w:ilvl w:val="0"/>
          <w:numId w:val="24"/>
        </w:numPr>
      </w:pPr>
      <w:r>
        <w:rPr>
          <w:rFonts w:hint="eastAsia"/>
        </w:rPr>
        <w:t>模型参考谷仓tcms系统的</w:t>
      </w:r>
      <w:r>
        <w:t>order_return</w:t>
      </w:r>
      <w:r>
        <w:rPr>
          <w:rFonts w:hint="eastAsia"/>
        </w:rPr>
        <w:t>表结构</w:t>
      </w:r>
    </w:p>
    <w:p>
      <w:pPr>
        <w:numPr>
          <w:ilvl w:val="0"/>
          <w:numId w:val="24"/>
        </w:numPr>
      </w:pPr>
      <w:r>
        <w:rPr>
          <w:rFonts w:hint="eastAsia"/>
        </w:rPr>
        <w:t>字段前缀：ro_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w:t>
      </w:r>
      <w:r>
        <w:t>order_return</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复核订单表（转运模块）</w:t>
      </w:r>
    </w:p>
    <w:p>
      <w:r>
        <w:rPr>
          <w:rFonts w:hint="eastAsia"/>
        </w:rPr>
        <w:t>源表：order_review</w:t>
      </w:r>
    </w:p>
    <w:p>
      <w:r>
        <w:rPr>
          <w:rFonts w:hint="eastAsia"/>
        </w:rPr>
        <w:t>数据源：谷仓tcms</w:t>
      </w:r>
    </w:p>
    <w:p>
      <w:r>
        <w:rPr>
          <w:rFonts w:hint="eastAsia"/>
        </w:rPr>
        <w:t>CDH数仓表：fact_tcms_order_review</w:t>
      </w:r>
    </w:p>
    <w:p>
      <w:r>
        <w:rPr>
          <w:rFonts w:hint="eastAsia"/>
        </w:rPr>
        <w:t>备注：</w:t>
      </w:r>
    </w:p>
    <w:p>
      <w:pPr>
        <w:numPr>
          <w:ilvl w:val="0"/>
          <w:numId w:val="24"/>
        </w:numPr>
      </w:pPr>
      <w:r>
        <w:rPr>
          <w:rFonts w:hint="eastAsia"/>
        </w:rPr>
        <w:t>模型参考谷仓tcms系统的order_review表结构</w:t>
      </w:r>
    </w:p>
    <w:p>
      <w:pPr>
        <w:numPr>
          <w:ilvl w:val="0"/>
          <w:numId w:val="24"/>
        </w:numPr>
      </w:pPr>
      <w:r>
        <w:rPr>
          <w:rFonts w:hint="eastAsia"/>
        </w:rPr>
        <w:t>字段前缀：orv_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目标表：fact_order_review</w:t>
      </w:r>
    </w:p>
    <w:p>
      <w:pPr>
        <w:numPr>
          <w:ilvl w:val="0"/>
          <w:numId w:val="15"/>
        </w:numPr>
        <w:rPr>
          <w:rFonts w:ascii="微软雅黑" w:hAnsi="微软雅黑" w:eastAsia="微软雅黑" w:cs="微软雅黑"/>
          <w:b/>
          <w:bCs/>
          <w:sz w:val="22"/>
        </w:rPr>
      </w:pPr>
      <w:r>
        <w:rPr>
          <w:rFonts w:hint="eastAsia"/>
        </w:rPr>
        <w:t>源码：谷仓tcms-fact源码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 xml:space="preserve">取消订单表（转运模块） </w:t>
      </w:r>
    </w:p>
    <w:p>
      <w:r>
        <w:rPr>
          <w:rFonts w:hint="eastAsia"/>
        </w:rPr>
        <w:t>源表：order_cancel</w:t>
      </w:r>
    </w:p>
    <w:p>
      <w:r>
        <w:rPr>
          <w:rFonts w:hint="eastAsia"/>
        </w:rPr>
        <w:t>数据源：谷仓tcms</w:t>
      </w:r>
    </w:p>
    <w:p>
      <w:r>
        <w:rPr>
          <w:rFonts w:hint="eastAsia"/>
        </w:rPr>
        <w:t>CDH数仓表：fact_tcms_order_cancel</w:t>
      </w:r>
    </w:p>
    <w:p>
      <w:r>
        <w:rPr>
          <w:rFonts w:hint="eastAsia"/>
        </w:rPr>
        <w:t>备注：</w:t>
      </w:r>
    </w:p>
    <w:p>
      <w:pPr>
        <w:numPr>
          <w:ilvl w:val="0"/>
          <w:numId w:val="24"/>
        </w:numPr>
      </w:pPr>
      <w:r>
        <w:rPr>
          <w:rFonts w:hint="eastAsia"/>
        </w:rPr>
        <w:t>模型参考谷仓tcms系统的order_cancel表结构</w:t>
      </w:r>
    </w:p>
    <w:p>
      <w:pPr>
        <w:numPr>
          <w:ilvl w:val="0"/>
          <w:numId w:val="24"/>
        </w:numPr>
      </w:pPr>
      <w:r>
        <w:rPr>
          <w:rFonts w:hint="eastAsia"/>
        </w:rPr>
        <w:t>字段前缀：oc_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w:t>
      </w:r>
    </w:p>
    <w:p>
      <w:pPr>
        <w:numPr>
          <w:ilvl w:val="0"/>
          <w:numId w:val="15"/>
        </w:numPr>
        <w:rPr>
          <w:rFonts w:ascii="微软雅黑" w:hAnsi="微软雅黑" w:eastAsia="微软雅黑" w:cs="微软雅黑"/>
          <w:b/>
          <w:bCs/>
          <w:sz w:val="22"/>
        </w:rPr>
      </w:pPr>
      <w:r>
        <w:rPr>
          <w:rFonts w:hint="eastAsia"/>
        </w:rPr>
        <w:t>源码：</w:t>
      </w:r>
    </w:p>
    <w:p>
      <w:pPr>
        <w:numPr>
          <w:ilvl w:val="0"/>
          <w:numId w:val="15"/>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rPr>
        <w:t>库存批次表</w:t>
      </w:r>
      <w:r>
        <w:rPr>
          <w:rFonts w:hint="eastAsia" w:ascii="微软雅黑" w:hAnsi="微软雅黑" w:eastAsia="微软雅黑" w:cs="微软雅黑"/>
          <w:b/>
          <w:bCs/>
          <w:sz w:val="22"/>
        </w:rPr>
        <w:t>（仓储模块）</w:t>
      </w:r>
    </w:p>
    <w:p>
      <w:r>
        <w:rPr>
          <w:rFonts w:hint="eastAsia"/>
        </w:rPr>
        <w:t>源表：inventory_batch</w:t>
      </w:r>
    </w:p>
    <w:p>
      <w:r>
        <w:rPr>
          <w:rFonts w:hint="eastAsia"/>
        </w:rPr>
        <w:t>数据源：谷仓wms，中邮wms，谷仓owms</w:t>
      </w:r>
    </w:p>
    <w:p>
      <w:r>
        <w:rPr>
          <w:rFonts w:hint="eastAsia"/>
        </w:rPr>
        <w:t>CDH数仓表：fact_inventory_batch</w:t>
      </w:r>
    </w:p>
    <w:p>
      <w:r>
        <w:rPr>
          <w:rFonts w:hint="eastAsia"/>
        </w:rPr>
        <w:t>备注：</w:t>
      </w:r>
    </w:p>
    <w:p>
      <w:pPr>
        <w:numPr>
          <w:ilvl w:val="0"/>
          <w:numId w:val="21"/>
        </w:numPr>
      </w:pPr>
      <w:r>
        <w:rPr>
          <w:rFonts w:hint="eastAsia"/>
        </w:rPr>
        <w:t>模型参考谷仓wms系统的fact_inventory_batch表结构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目标表：fact_inventory_batch</w:t>
      </w:r>
    </w:p>
    <w:p>
      <w:pPr>
        <w:numPr>
          <w:ilvl w:val="0"/>
          <w:numId w:val="16"/>
        </w:num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批次日志表（仓储模块）</w:t>
      </w:r>
    </w:p>
    <w:p>
      <w:r>
        <w:rPr>
          <w:rFonts w:hint="eastAsia"/>
        </w:rPr>
        <w:t>源表：inventory_batch_log,inventory_batch_log_wxx_mxx</w:t>
      </w:r>
    </w:p>
    <w:p>
      <w:r>
        <w:rPr>
          <w:rFonts w:hint="eastAsia"/>
        </w:rPr>
        <w:t>数据源：谷仓wms,谷仓wms_ibl，中邮wms，谷仓oms(无数据)，谷仓owms</w:t>
      </w:r>
    </w:p>
    <w:p>
      <w:r>
        <w:rPr>
          <w:rFonts w:hint="eastAsia"/>
        </w:rPr>
        <w:t>CDH数仓表：fact_inventory_batch</w:t>
      </w:r>
    </w:p>
    <w:p>
      <w:r>
        <w:rPr>
          <w:rFonts w:hint="eastAsia"/>
        </w:rPr>
        <w:t>备注：</w:t>
      </w:r>
    </w:p>
    <w:p>
      <w:pPr>
        <w:numPr>
          <w:ilvl w:val="0"/>
          <w:numId w:val="21"/>
        </w:numPr>
      </w:pPr>
      <w:r>
        <w:rPr>
          <w:rFonts w:hint="eastAsia"/>
        </w:rPr>
        <w:t>模型参考谷仓wms系统的 inventory_batch_log表结构</w:t>
      </w:r>
    </w:p>
    <w:p>
      <w:pPr>
        <w:numPr>
          <w:ilvl w:val="0"/>
          <w:numId w:val="21"/>
        </w:numPr>
      </w:pPr>
      <w:r>
        <w:rPr>
          <w:rFonts w:hint="eastAsia"/>
        </w:rPr>
        <w:t>谷仓wms的inventory_batch_log只导一次，实时更新，只同步谷仓wms_ibl库和中邮wms的表</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目标表：fact_inventory_batch_log</w:t>
      </w:r>
    </w:p>
    <w:p>
      <w:pPr>
        <w:numPr>
          <w:ilvl w:val="0"/>
          <w:numId w:val="16"/>
        </w:num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产品库存（仓储模块）</w:t>
      </w:r>
    </w:p>
    <w:p>
      <w:r>
        <w:rPr>
          <w:rFonts w:hint="eastAsia"/>
        </w:rPr>
        <w:t>源表：product_inventory</w:t>
      </w:r>
    </w:p>
    <w:p>
      <w:r>
        <w:rPr>
          <w:rFonts w:hint="eastAsia"/>
        </w:rPr>
        <w:t>数据源：谷仓wms，中邮wms</w:t>
      </w:r>
    </w:p>
    <w:p>
      <w:r>
        <w:rPr>
          <w:rFonts w:hint="eastAsia"/>
        </w:rPr>
        <w:t>CDH数仓表：fact_product_inventory</w:t>
      </w:r>
    </w:p>
    <w:p>
      <w:r>
        <w:rPr>
          <w:rFonts w:hint="eastAsia"/>
        </w:rPr>
        <w:t>备注：</w:t>
      </w:r>
    </w:p>
    <w:p>
      <w:pPr>
        <w:numPr>
          <w:ilvl w:val="0"/>
          <w:numId w:val="21"/>
        </w:numPr>
      </w:pPr>
      <w:r>
        <w:rPr>
          <w:rFonts w:hint="eastAsia"/>
        </w:rPr>
        <w:t>模型参考谷仓wms系统的 product_inventory表结构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目标表：fact_product_inventory</w:t>
      </w:r>
    </w:p>
    <w:p>
      <w:pPr>
        <w:numPr>
          <w:ilvl w:val="0"/>
          <w:numId w:val="16"/>
        </w:num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差异单表（仓储模块）</w:t>
      </w:r>
    </w:p>
    <w:p>
      <w:r>
        <w:rPr>
          <w:rFonts w:hint="eastAsia"/>
        </w:rPr>
        <w:t>源表：inventory_difference</w:t>
      </w:r>
    </w:p>
    <w:p>
      <w:r>
        <w:rPr>
          <w:rFonts w:hint="eastAsia"/>
        </w:rPr>
        <w:t>数据源：谷仓wms，谷仓owms</w:t>
      </w:r>
    </w:p>
    <w:p>
      <w:r>
        <w:rPr>
          <w:rFonts w:hint="eastAsia"/>
        </w:rPr>
        <w:t>CDH数仓表：fact_inventory_difference</w:t>
      </w:r>
    </w:p>
    <w:p>
      <w:r>
        <w:rPr>
          <w:rFonts w:hint="eastAsia"/>
        </w:rPr>
        <w:t>备注：</w:t>
      </w:r>
    </w:p>
    <w:p>
      <w:pPr>
        <w:numPr>
          <w:ilvl w:val="0"/>
          <w:numId w:val="21"/>
        </w:numPr>
      </w:pPr>
      <w:r>
        <w:rPr>
          <w:rFonts w:hint="eastAsia"/>
        </w:rPr>
        <w:t>模型参考谷仓wms系统的 inventory_difference表结构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目标表：fact_inventory_difference</w:t>
      </w:r>
    </w:p>
    <w:p>
      <w:r>
        <w:rPr>
          <w:rFonts w:hint="eastAsia"/>
        </w:rPr>
        <w:t>源码：谷仓wms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差异单明细表（仓储模块）</w:t>
      </w:r>
    </w:p>
    <w:p>
      <w:r>
        <w:rPr>
          <w:rFonts w:hint="eastAsia"/>
        </w:rPr>
        <w:t>源表：inventory_difference_detail</w:t>
      </w:r>
    </w:p>
    <w:p>
      <w:r>
        <w:rPr>
          <w:rFonts w:hint="eastAsia"/>
        </w:rPr>
        <w:t>数据源：谷仓wms，谷仓owms</w:t>
      </w:r>
    </w:p>
    <w:p>
      <w:r>
        <w:rPr>
          <w:rFonts w:hint="eastAsia"/>
        </w:rPr>
        <w:t>CDH数仓表：fact_inventory_difference_detail</w:t>
      </w:r>
    </w:p>
    <w:p>
      <w:r>
        <w:rPr>
          <w:rFonts w:hint="eastAsia"/>
        </w:rPr>
        <w:t>备注：</w:t>
      </w:r>
    </w:p>
    <w:p>
      <w:pPr>
        <w:numPr>
          <w:ilvl w:val="0"/>
          <w:numId w:val="21"/>
        </w:numPr>
      </w:pPr>
      <w:r>
        <w:rPr>
          <w:rFonts w:hint="eastAsia"/>
        </w:rPr>
        <w:t>模型参考谷仓wms系统的 inventory_difference_detail表结构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目标表：fact_inventory_difference</w:t>
      </w:r>
    </w:p>
    <w:p>
      <w:r>
        <w:rPr>
          <w:rFonts w:hint="eastAsia"/>
        </w:rPr>
        <w:t>源码：谷仓wms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流转量表（仓储模块）</w:t>
      </w:r>
    </w:p>
    <w:p>
      <w:r>
        <w:rPr>
          <w:rFonts w:hint="eastAsia"/>
        </w:rPr>
        <w:t>源表：flow_volume</w:t>
      </w:r>
    </w:p>
    <w:p>
      <w:r>
        <w:rPr>
          <w:rFonts w:hint="eastAsia"/>
        </w:rPr>
        <w:t>数据源：谷仓wms，谷仓owms</w:t>
      </w:r>
    </w:p>
    <w:p>
      <w:r>
        <w:rPr>
          <w:rFonts w:hint="eastAsia"/>
        </w:rPr>
        <w:t>CDH数仓表：fact_flow_volume</w:t>
      </w:r>
    </w:p>
    <w:p>
      <w:r>
        <w:rPr>
          <w:rFonts w:hint="eastAsia"/>
        </w:rPr>
        <w:t>备注：</w:t>
      </w:r>
    </w:p>
    <w:p>
      <w:pPr>
        <w:numPr>
          <w:ilvl w:val="0"/>
          <w:numId w:val="21"/>
        </w:numPr>
      </w:pPr>
      <w:r>
        <w:rPr>
          <w:rFonts w:hint="eastAsia"/>
        </w:rPr>
        <w:t>模型参考谷仓wms系统的 flow_volume表结构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目标表：fact_flow_volume</w:t>
      </w:r>
    </w:p>
    <w:p>
      <w:r>
        <w:rPr>
          <w:rFonts w:hint="eastAsia"/>
        </w:rPr>
        <w:t>源码：谷仓wms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盘点表（仓储模块）</w:t>
      </w:r>
    </w:p>
    <w:p>
      <w:r>
        <w:rPr>
          <w:rFonts w:hint="eastAsia"/>
        </w:rPr>
        <w:t>源表：take_stock</w:t>
      </w:r>
    </w:p>
    <w:p>
      <w:r>
        <w:rPr>
          <w:rFonts w:hint="eastAsia"/>
        </w:rPr>
        <w:t>数据源：谷仓wms，中邮wms，谷仓owms</w:t>
      </w:r>
    </w:p>
    <w:p>
      <w:r>
        <w:rPr>
          <w:rFonts w:hint="eastAsia"/>
        </w:rPr>
        <w:t>CDH数仓表：fact_take_stock</w:t>
      </w:r>
    </w:p>
    <w:p>
      <w:r>
        <w:rPr>
          <w:rFonts w:hint="eastAsia"/>
        </w:rPr>
        <w:t>备注：</w:t>
      </w:r>
    </w:p>
    <w:p>
      <w:pPr>
        <w:numPr>
          <w:ilvl w:val="0"/>
          <w:numId w:val="21"/>
        </w:numPr>
      </w:pPr>
      <w:r>
        <w:rPr>
          <w:rFonts w:hint="eastAsia"/>
        </w:rPr>
        <w:t>模型参考谷仓wms系统的 take_stock表结构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目标表：fact_take_stock</w:t>
      </w:r>
    </w:p>
    <w:p>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盘点项（仓储模块）</w:t>
      </w:r>
    </w:p>
    <w:p>
      <w:r>
        <w:rPr>
          <w:rFonts w:hint="eastAsia"/>
        </w:rPr>
        <w:t>源表：take_stock_item</w:t>
      </w:r>
    </w:p>
    <w:p>
      <w:r>
        <w:rPr>
          <w:rFonts w:hint="eastAsia"/>
        </w:rPr>
        <w:t>数据源：谷仓wms，中邮wms，谷仓owms</w:t>
      </w:r>
    </w:p>
    <w:p>
      <w:r>
        <w:rPr>
          <w:rFonts w:hint="eastAsia"/>
        </w:rPr>
        <w:t>CDH数仓表：fact_take_stock_item</w:t>
      </w:r>
    </w:p>
    <w:p>
      <w:r>
        <w:rPr>
          <w:rFonts w:hint="eastAsia"/>
        </w:rPr>
        <w:t>备注：</w:t>
      </w:r>
    </w:p>
    <w:p>
      <w:pPr>
        <w:numPr>
          <w:ilvl w:val="0"/>
          <w:numId w:val="21"/>
        </w:numPr>
      </w:pPr>
      <w:r>
        <w:rPr>
          <w:rFonts w:hint="eastAsia"/>
        </w:rPr>
        <w:t>模型参考谷仓wms系统的 take_stock_item表结构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pPr>
      <w:r>
        <w:rPr>
          <w:rFonts w:hint="eastAsia"/>
        </w:rPr>
        <w:t>目标表：fact_take_stock</w:t>
      </w:r>
    </w:p>
    <w:p>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盘点任务分配用户对照表（仓储模块）</w:t>
      </w:r>
    </w:p>
    <w:p>
      <w:r>
        <w:rPr>
          <w:rFonts w:hint="eastAsia"/>
        </w:rPr>
        <w:t>源表：take_stock_assignment</w:t>
      </w:r>
    </w:p>
    <w:p>
      <w:r>
        <w:rPr>
          <w:rFonts w:hint="eastAsia"/>
        </w:rPr>
        <w:t>数据源：谷仓wms，中邮wms，谷仓owms</w:t>
      </w:r>
    </w:p>
    <w:p>
      <w:r>
        <w:rPr>
          <w:rFonts w:hint="eastAsia"/>
        </w:rPr>
        <w:t>CDH数仓表：fact_take_stock_assignment</w:t>
      </w:r>
    </w:p>
    <w:p>
      <w:r>
        <w:rPr>
          <w:rFonts w:hint="eastAsia"/>
        </w:rPr>
        <w:t>备注：</w:t>
      </w:r>
    </w:p>
    <w:p>
      <w:pPr>
        <w:numPr>
          <w:ilvl w:val="0"/>
          <w:numId w:val="21"/>
        </w:numPr>
      </w:pPr>
      <w:r>
        <w:rPr>
          <w:rFonts w:hint="eastAsia"/>
        </w:rPr>
        <w:t>模型参考谷仓wms系统的 take_stock_assignment表结构</w:t>
      </w:r>
    </w:p>
    <w:p>
      <w:pPr>
        <w:numPr>
          <w:ilvl w:val="0"/>
          <w:numId w:val="21"/>
        </w:numPr>
      </w:pPr>
      <w:r>
        <w:rPr>
          <w:rFonts w:hint="eastAsia"/>
        </w:rPr>
        <w:t>谷仓owms目前只存储在ods中</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目标表：fact_take_stock</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产品库位对照表(仓储模块)</w:t>
      </w:r>
    </w:p>
    <w:p>
      <w:r>
        <w:rPr>
          <w:rFonts w:hint="eastAsia"/>
        </w:rPr>
        <w:t xml:space="preserve">源表：product_location_map </w:t>
      </w:r>
    </w:p>
    <w:p>
      <w:r>
        <w:rPr>
          <w:rFonts w:hint="eastAsia"/>
        </w:rPr>
        <w:t>数据源：谷仓wms，中邮wms</w:t>
      </w:r>
    </w:p>
    <w:p>
      <w:r>
        <w:rPr>
          <w:rFonts w:hint="eastAsia"/>
        </w:rPr>
        <w:t>CDH数仓表：fact_product_warehouse_location_map</w:t>
      </w:r>
    </w:p>
    <w:p>
      <w:r>
        <w:rPr>
          <w:rFonts w:hint="eastAsia"/>
        </w:rPr>
        <w:t>备注：</w:t>
      </w:r>
    </w:p>
    <w:p>
      <w:pPr>
        <w:numPr>
          <w:ilvl w:val="0"/>
          <w:numId w:val="21"/>
        </w:numPr>
      </w:pPr>
      <w:r>
        <w:rPr>
          <w:rFonts w:hint="eastAsia"/>
        </w:rPr>
        <w:t>模型参考谷仓wms系统的 product_location_map表结构</w:t>
      </w:r>
    </w:p>
    <w:p>
      <w:pPr>
        <w:numPr>
          <w:ilvl w:val="0"/>
          <w:numId w:val="21"/>
        </w:numPr>
      </w:pPr>
      <w:r>
        <w:rPr>
          <w:rFonts w:hint="eastAsia"/>
        </w:rPr>
        <w:t>字段前缀：pwlcm_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目标表：fact_product_wl_map</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结算业务表（仓储：财务模块）</w:t>
      </w:r>
    </w:p>
    <w:p>
      <w:bookmarkStart w:id="98" w:name="OLE_LINK8"/>
      <w:r>
        <w:rPr>
          <w:rFonts w:hint="eastAsia"/>
        </w:rPr>
        <w:t xml:space="preserve">源表：bil_business </w:t>
      </w:r>
    </w:p>
    <w:p>
      <w:r>
        <w:rPr>
          <w:rFonts w:hint="eastAsia"/>
        </w:rPr>
        <w:t>数据源：谷仓wms，中邮wms</w:t>
      </w:r>
    </w:p>
    <w:p>
      <w:r>
        <w:rPr>
          <w:rFonts w:hint="eastAsia"/>
        </w:rPr>
        <w:t>CDH数仓表：fact_bill_business</w:t>
      </w:r>
    </w:p>
    <w:p>
      <w:r>
        <w:rPr>
          <w:rFonts w:hint="eastAsia"/>
        </w:rPr>
        <w:t>备注：</w:t>
      </w:r>
    </w:p>
    <w:p>
      <w:pPr>
        <w:numPr>
          <w:ilvl w:val="0"/>
          <w:numId w:val="21"/>
        </w:numPr>
      </w:pPr>
      <w:r>
        <w:rPr>
          <w:rFonts w:hint="eastAsia"/>
        </w:rPr>
        <w:t>模型参考谷仓wms系统的 bil_business表结构</w:t>
      </w:r>
    </w:p>
    <w:p>
      <w:pPr>
        <w:numPr>
          <w:ilvl w:val="0"/>
          <w:numId w:val="21"/>
        </w:numPr>
      </w:pPr>
      <w:r>
        <w:rPr>
          <w:rFonts w:hint="eastAsia"/>
        </w:rPr>
        <w:t>字段前缀：bb_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目标表：fact_bill_income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bookmarkEnd w:id="98"/>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结算业务附加信息表（仓储：财务模块）</w:t>
      </w:r>
    </w:p>
    <w:p>
      <w:r>
        <w:rPr>
          <w:rFonts w:hint="eastAsia"/>
        </w:rPr>
        <w:t xml:space="preserve">源表：bil_business_attach </w:t>
      </w:r>
    </w:p>
    <w:p>
      <w:r>
        <w:rPr>
          <w:rFonts w:hint="eastAsia"/>
        </w:rPr>
        <w:t>数据源：谷仓wms，中邮wms</w:t>
      </w:r>
    </w:p>
    <w:p>
      <w:r>
        <w:rPr>
          <w:rFonts w:hint="eastAsia"/>
        </w:rPr>
        <w:t>CDH数仓表：fact_bill_business_attach</w:t>
      </w:r>
    </w:p>
    <w:p>
      <w:r>
        <w:rPr>
          <w:rFonts w:hint="eastAsia"/>
        </w:rPr>
        <w:t>备注：</w:t>
      </w:r>
    </w:p>
    <w:p>
      <w:pPr>
        <w:numPr>
          <w:ilvl w:val="0"/>
          <w:numId w:val="21"/>
        </w:numPr>
      </w:pPr>
      <w:r>
        <w:rPr>
          <w:rFonts w:hint="eastAsia"/>
        </w:rPr>
        <w:t>模型参考谷仓wms系统的 bil_business_attach表结构</w:t>
      </w:r>
    </w:p>
    <w:p>
      <w:pPr>
        <w:numPr>
          <w:ilvl w:val="0"/>
          <w:numId w:val="21"/>
        </w:numPr>
      </w:pPr>
      <w:r>
        <w:rPr>
          <w:rFonts w:hint="eastAsia"/>
        </w:rPr>
        <w:t>字段前缀：bba_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目标表：fact_bill_income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应收费用表（仓储：财务模块）</w:t>
      </w:r>
    </w:p>
    <w:p>
      <w:r>
        <w:rPr>
          <w:rFonts w:hint="eastAsia"/>
        </w:rPr>
        <w:t xml:space="preserve">源表：bil_income </w:t>
      </w:r>
    </w:p>
    <w:p>
      <w:r>
        <w:rPr>
          <w:rFonts w:hint="eastAsia"/>
        </w:rPr>
        <w:t>数据源：谷仓wms，中邮wms</w:t>
      </w:r>
    </w:p>
    <w:p>
      <w:r>
        <w:rPr>
          <w:rFonts w:hint="eastAsia"/>
        </w:rPr>
        <w:t>CDH数仓表：fact_bill_income</w:t>
      </w:r>
    </w:p>
    <w:p>
      <w:r>
        <w:rPr>
          <w:rFonts w:hint="eastAsia"/>
        </w:rPr>
        <w:t>备注：</w:t>
      </w:r>
    </w:p>
    <w:p>
      <w:pPr>
        <w:numPr>
          <w:ilvl w:val="0"/>
          <w:numId w:val="21"/>
        </w:numPr>
      </w:pPr>
      <w:r>
        <w:rPr>
          <w:rFonts w:hint="eastAsia"/>
        </w:rPr>
        <w:t>模型参考谷仓wms系统的 bil_income表结构</w:t>
      </w:r>
    </w:p>
    <w:p>
      <w:pPr>
        <w:numPr>
          <w:ilvl w:val="0"/>
          <w:numId w:val="21"/>
        </w:numPr>
      </w:pPr>
      <w:r>
        <w:rPr>
          <w:rFonts w:hint="eastAsia"/>
        </w:rPr>
        <w:t>字段前缀：bi_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目标表：fact_bill_income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应收附加信息表（仓储：财务模块）</w:t>
      </w:r>
    </w:p>
    <w:p>
      <w:r>
        <w:rPr>
          <w:rFonts w:hint="eastAsia"/>
        </w:rPr>
        <w:t xml:space="preserve">源表：bil_income_attach </w:t>
      </w:r>
    </w:p>
    <w:p>
      <w:r>
        <w:rPr>
          <w:rFonts w:hint="eastAsia"/>
        </w:rPr>
        <w:t>数据源：谷仓wms，中邮wms</w:t>
      </w:r>
    </w:p>
    <w:p>
      <w:r>
        <w:rPr>
          <w:rFonts w:hint="eastAsia"/>
        </w:rPr>
        <w:t>CDH数仓表：fact_bill_income_attach</w:t>
      </w:r>
    </w:p>
    <w:p>
      <w:r>
        <w:rPr>
          <w:rFonts w:hint="eastAsia"/>
        </w:rPr>
        <w:t>备注：</w:t>
      </w:r>
    </w:p>
    <w:p>
      <w:pPr>
        <w:numPr>
          <w:ilvl w:val="0"/>
          <w:numId w:val="21"/>
        </w:numPr>
      </w:pPr>
      <w:r>
        <w:rPr>
          <w:rFonts w:hint="eastAsia"/>
        </w:rPr>
        <w:t>模型参考谷仓wms系统的 bil_income_attach表结构</w:t>
      </w:r>
    </w:p>
    <w:p>
      <w:pPr>
        <w:numPr>
          <w:ilvl w:val="0"/>
          <w:numId w:val="21"/>
        </w:numPr>
      </w:pPr>
      <w:r>
        <w:rPr>
          <w:rFonts w:hint="eastAsia"/>
        </w:rPr>
        <w:t>字段前缀：bia_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目标表：fact_bill_income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客户账单表（仓储：财务模块）</w:t>
      </w:r>
    </w:p>
    <w:p>
      <w:r>
        <w:rPr>
          <w:rFonts w:hint="eastAsia"/>
        </w:rPr>
        <w:t>1:</w:t>
      </w:r>
    </w:p>
    <w:p>
      <w:r>
        <w:rPr>
          <w:rFonts w:hint="eastAsia"/>
        </w:rPr>
        <w:t>源表：bil_customer_bill(wms)</w:t>
      </w:r>
    </w:p>
    <w:p>
      <w:r>
        <w:rPr>
          <w:rFonts w:hint="eastAsia"/>
        </w:rPr>
        <w:t>数据源：谷仓wms，中邮wms</w:t>
      </w:r>
    </w:p>
    <w:p>
      <w:r>
        <w:rPr>
          <w:rFonts w:hint="eastAsia"/>
        </w:rPr>
        <w:t>CDH数仓表：fact_bill_customer_bill</w:t>
      </w:r>
    </w:p>
    <w:p>
      <w:r>
        <w:rPr>
          <w:rFonts w:hint="eastAsia"/>
        </w:rPr>
        <w:t>备注：</w:t>
      </w:r>
    </w:p>
    <w:p>
      <w:pPr>
        <w:numPr>
          <w:ilvl w:val="0"/>
          <w:numId w:val="21"/>
        </w:numPr>
      </w:pPr>
      <w:r>
        <w:rPr>
          <w:rFonts w:hint="eastAsia"/>
        </w:rPr>
        <w:t>模型参考谷仓wms系统的 bil_customer_bill表结构</w:t>
      </w:r>
    </w:p>
    <w:p>
      <w:pPr>
        <w:numPr>
          <w:ilvl w:val="0"/>
          <w:numId w:val="21"/>
        </w:numPr>
      </w:pPr>
      <w:r>
        <w:rPr>
          <w:rFonts w:hint="eastAsia"/>
        </w:rPr>
        <w:t>字段前缀：bcb_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目标表：fact_bill_customer_bill</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rPr>
          <w:rFonts w:ascii="微软雅黑" w:hAnsi="微软雅黑" w:eastAsia="微软雅黑" w:cs="微软雅黑"/>
          <w:b/>
          <w:bCs/>
          <w:sz w:val="22"/>
        </w:rPr>
      </w:pPr>
    </w:p>
    <w:p>
      <w:pPr>
        <w:rPr>
          <w:rFonts w:ascii="微软雅黑" w:hAnsi="微软雅黑" w:eastAsia="微软雅黑"/>
          <w:color w:val="000000"/>
          <w:sz w:val="18"/>
        </w:rPr>
      </w:pPr>
      <w:r>
        <w:rPr>
          <w:rFonts w:hint="eastAsia" w:ascii="微软雅黑" w:hAnsi="微软雅黑" w:eastAsia="微软雅黑"/>
          <w:color w:val="000000"/>
          <w:sz w:val="18"/>
        </w:rPr>
        <w:t>2:</w:t>
      </w:r>
    </w:p>
    <w:p>
      <w:r>
        <w:rPr>
          <w:rFonts w:hint="eastAsia"/>
        </w:rPr>
        <w:t>源表：warehouseorder(bsc)</w:t>
      </w:r>
    </w:p>
    <w:p>
      <w:r>
        <w:rPr>
          <w:rFonts w:hint="eastAsia"/>
        </w:rPr>
        <w:t>数据源：谷仓bsc中gc_bsc_amc_开头的数据库</w:t>
      </w:r>
    </w:p>
    <w:p>
      <w:r>
        <w:rPr>
          <w:rFonts w:hint="eastAsia"/>
        </w:rPr>
        <w:t>CDH数仓表：fact_warehouseorder</w:t>
      </w:r>
    </w:p>
    <w:p>
      <w:r>
        <w:rPr>
          <w:rFonts w:hint="eastAsia"/>
        </w:rPr>
        <w:t>备注：</w:t>
      </w:r>
    </w:p>
    <w:p>
      <w:pPr>
        <w:numPr>
          <w:ilvl w:val="0"/>
          <w:numId w:val="21"/>
        </w:numPr>
      </w:pPr>
      <w:r>
        <w:rPr>
          <w:rFonts w:hint="eastAsia"/>
        </w:rPr>
        <w:t>模型参考谷仓bsc系统的 warehouseorder表结构</w:t>
      </w:r>
    </w:p>
    <w:p>
      <w:pPr>
        <w:numPr>
          <w:ilvl w:val="0"/>
          <w:numId w:val="21"/>
        </w:numPr>
      </w:pPr>
      <w:r>
        <w:rPr>
          <w:rFonts w:hint="eastAsia"/>
        </w:rPr>
        <w:t>字段前缀：wo_</w:t>
      </w:r>
    </w:p>
    <w:p>
      <w:pPr>
        <w:numPr>
          <w:ilvl w:val="0"/>
          <w:numId w:val="21"/>
        </w:numPr>
      </w:pPr>
      <w:r>
        <w:rPr>
          <w:rFonts w:hint="eastAsia"/>
        </w:rPr>
        <w:t>后期wms的客户账单等数据以bsc的为准，截止12月15号，还有1-2个客户的数据未从原客户账单表bil_customer_bill等表切换到bsc中，中邮的继续保留原有的业务逻辑形态</w:t>
      </w:r>
    </w:p>
    <w:p>
      <w:pPr>
        <w:numPr>
          <w:ilvl w:val="0"/>
          <w:numId w:val="21"/>
        </w:numPr>
        <w:rPr>
          <w:color w:val="0000FF"/>
        </w:rPr>
      </w:pPr>
      <w:r>
        <w:rPr>
          <w:rFonts w:hint="eastAsia"/>
          <w:color w:val="0000FF"/>
        </w:rPr>
        <w:t>字段datasource_num_id在dw层中需用谷仓wms系统的编码，其他照旧</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目标表：ods_bsc_warehouseorder</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客户账单明细表（仓储：财务模块）</w:t>
      </w:r>
    </w:p>
    <w:p>
      <w:r>
        <w:rPr>
          <w:rFonts w:hint="eastAsia"/>
        </w:rPr>
        <w:t>1:</w:t>
      </w:r>
    </w:p>
    <w:p>
      <w:r>
        <w:rPr>
          <w:rFonts w:hint="eastAsia"/>
        </w:rPr>
        <w:t>源表：bil_customer_bill_fee (wms)</w:t>
      </w:r>
    </w:p>
    <w:p>
      <w:r>
        <w:rPr>
          <w:rFonts w:hint="eastAsia"/>
        </w:rPr>
        <w:t>数据源：谷仓wms，中邮wms</w:t>
      </w:r>
    </w:p>
    <w:p>
      <w:r>
        <w:rPr>
          <w:rFonts w:hint="eastAsia"/>
        </w:rPr>
        <w:t>CDH数仓表：fact_bill_customer_bill_fee</w:t>
      </w:r>
    </w:p>
    <w:p>
      <w:r>
        <w:rPr>
          <w:rFonts w:hint="eastAsia"/>
        </w:rPr>
        <w:t>备注：</w:t>
      </w:r>
    </w:p>
    <w:p>
      <w:pPr>
        <w:numPr>
          <w:ilvl w:val="0"/>
          <w:numId w:val="21"/>
        </w:numPr>
      </w:pPr>
      <w:r>
        <w:rPr>
          <w:rFonts w:hint="eastAsia"/>
        </w:rPr>
        <w:t>模型参考谷仓wms系统的 bil_customer_bill_fee表结构</w:t>
      </w:r>
    </w:p>
    <w:p>
      <w:pPr>
        <w:numPr>
          <w:ilvl w:val="0"/>
          <w:numId w:val="21"/>
        </w:numPr>
      </w:pPr>
      <w:r>
        <w:rPr>
          <w:rFonts w:hint="eastAsia"/>
        </w:rPr>
        <w:t>字段前缀：bcbf_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目标表：fact_bill_customer_bill</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r>
        <w:rPr>
          <w:rFonts w:hint="eastAsia" w:ascii="微软雅黑" w:hAnsi="微软雅黑" w:eastAsia="微软雅黑"/>
          <w:color w:val="000000"/>
          <w:sz w:val="18"/>
          <w:lang w:val="zh-CN"/>
        </w:rPr>
        <w:t>中邮wms-fact源码</w:t>
      </w:r>
    </w:p>
    <w:p>
      <w:pPr>
        <w:rPr>
          <w:rFonts w:ascii="微软雅黑" w:hAnsi="微软雅黑" w:eastAsia="微软雅黑" w:cs="微软雅黑"/>
          <w:b/>
          <w:bCs/>
          <w:sz w:val="22"/>
        </w:rPr>
      </w:pPr>
    </w:p>
    <w:p>
      <w:pPr>
        <w:rPr>
          <w:rFonts w:ascii="微软雅黑" w:hAnsi="微软雅黑" w:eastAsia="微软雅黑"/>
          <w:color w:val="000000"/>
          <w:sz w:val="18"/>
        </w:rPr>
      </w:pPr>
      <w:r>
        <w:rPr>
          <w:rFonts w:hint="eastAsia" w:ascii="微软雅黑" w:hAnsi="微软雅黑" w:eastAsia="微软雅黑"/>
          <w:color w:val="000000"/>
          <w:sz w:val="18"/>
        </w:rPr>
        <w:t>2:</w:t>
      </w:r>
    </w:p>
    <w:p>
      <w:r>
        <w:rPr>
          <w:rFonts w:hint="eastAsia"/>
        </w:rPr>
        <w:t>源表：warehouseorderdetails(bsc)</w:t>
      </w:r>
    </w:p>
    <w:p>
      <w:r>
        <w:rPr>
          <w:rFonts w:hint="eastAsia"/>
        </w:rPr>
        <w:t>数据源：谷仓bsc中gc_bsc_amc_开头的数据库</w:t>
      </w:r>
    </w:p>
    <w:p>
      <w:r>
        <w:rPr>
          <w:rFonts w:hint="eastAsia"/>
        </w:rPr>
        <w:t>CDH数仓表：fact_warehouseorder_details</w:t>
      </w:r>
    </w:p>
    <w:p>
      <w:r>
        <w:rPr>
          <w:rFonts w:hint="eastAsia"/>
        </w:rPr>
        <w:t>备注：</w:t>
      </w:r>
    </w:p>
    <w:p>
      <w:pPr>
        <w:numPr>
          <w:ilvl w:val="0"/>
          <w:numId w:val="21"/>
        </w:numPr>
      </w:pPr>
      <w:r>
        <w:rPr>
          <w:rFonts w:hint="eastAsia"/>
        </w:rPr>
        <w:t>模型参考谷仓bsc系统的 warehouseorderdetails表结构</w:t>
      </w:r>
    </w:p>
    <w:p>
      <w:pPr>
        <w:numPr>
          <w:ilvl w:val="0"/>
          <w:numId w:val="21"/>
        </w:numPr>
      </w:pPr>
      <w:r>
        <w:rPr>
          <w:rFonts w:hint="eastAsia"/>
        </w:rPr>
        <w:t>字段前缀：wod_</w:t>
      </w:r>
    </w:p>
    <w:p>
      <w:pPr>
        <w:numPr>
          <w:ilvl w:val="0"/>
          <w:numId w:val="21"/>
        </w:numPr>
      </w:pPr>
      <w:r>
        <w:rPr>
          <w:rFonts w:hint="eastAsia"/>
        </w:rPr>
        <w:t>后期wms的客户账单等数据以bsc的为准，截止12月15号，还有1-2个客户的数据未从原客户账单表bil_customer_bill等表切换到bsc中，中邮的继续保留原有的业务逻辑形态</w:t>
      </w:r>
    </w:p>
    <w:p>
      <w:pPr>
        <w:numPr>
          <w:ilvl w:val="0"/>
          <w:numId w:val="21"/>
        </w:numPr>
        <w:rPr>
          <w:color w:val="0000FF"/>
        </w:rPr>
      </w:pPr>
      <w:r>
        <w:rPr>
          <w:rFonts w:hint="eastAsia"/>
          <w:color w:val="0000FF"/>
        </w:rPr>
        <w:t>字段datasource_num_id在dw层中需用谷仓wms系统的编码，其他照旧</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目标表：ods_bsc_warehouseorderdetails</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客户账单流水表（仓储：财务模块）</w:t>
      </w:r>
    </w:p>
    <w:p>
      <w:r>
        <w:rPr>
          <w:rFonts w:hint="eastAsia"/>
        </w:rPr>
        <w:t>源表：warehousbillflow(bsc)</w:t>
      </w:r>
    </w:p>
    <w:p>
      <w:r>
        <w:rPr>
          <w:rFonts w:hint="eastAsia"/>
        </w:rPr>
        <w:t>数据源：谷仓bsc中gc_bsc_amc_开头的数据库</w:t>
      </w:r>
    </w:p>
    <w:p>
      <w:r>
        <w:rPr>
          <w:rFonts w:hint="eastAsia"/>
        </w:rPr>
        <w:t>CDH数仓表：fact_warehousebillflow</w:t>
      </w:r>
    </w:p>
    <w:p>
      <w:r>
        <w:rPr>
          <w:rFonts w:hint="eastAsia"/>
        </w:rPr>
        <w:t>备注：</w:t>
      </w:r>
    </w:p>
    <w:p>
      <w:pPr>
        <w:numPr>
          <w:ilvl w:val="0"/>
          <w:numId w:val="21"/>
        </w:numPr>
      </w:pPr>
      <w:r>
        <w:rPr>
          <w:rFonts w:hint="eastAsia"/>
        </w:rPr>
        <w:t>模型参考谷仓bsc系统的 warehousbillflow表结构</w:t>
      </w:r>
    </w:p>
    <w:p>
      <w:pPr>
        <w:numPr>
          <w:ilvl w:val="0"/>
          <w:numId w:val="21"/>
        </w:numPr>
      </w:pPr>
      <w:r>
        <w:rPr>
          <w:rFonts w:hint="eastAsia"/>
        </w:rPr>
        <w:t>字段前缀：wod_</w:t>
      </w:r>
    </w:p>
    <w:p>
      <w:pPr>
        <w:numPr>
          <w:ilvl w:val="0"/>
          <w:numId w:val="21"/>
        </w:numPr>
      </w:pPr>
      <w:r>
        <w:rPr>
          <w:rFonts w:hint="eastAsia"/>
        </w:rPr>
        <w:t>后期wms的客户账单等数据以bsc的为准，截止12月15号，还有1-2个客户的数据未从原客户账单表bil_customer_bill等表切换到bsc中，中邮的继续保留原有的业务逻辑形态</w:t>
      </w:r>
    </w:p>
    <w:p>
      <w:pPr>
        <w:numPr>
          <w:ilvl w:val="0"/>
          <w:numId w:val="21"/>
        </w:numPr>
        <w:rPr>
          <w:color w:val="0000FF"/>
        </w:rPr>
      </w:pPr>
      <w:r>
        <w:rPr>
          <w:rFonts w:hint="eastAsia"/>
          <w:color w:val="0000FF"/>
        </w:rPr>
        <w:t>字段datasource_num_id在dw层中需用谷仓wms系统的编码，其他照旧</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目标表：ods_bsc_warehousebillflow</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仓租表（仓储：财务模块）</w:t>
      </w:r>
    </w:p>
    <w:p>
      <w:pPr>
        <w:rPr>
          <w:rFonts w:ascii="微软雅黑" w:hAnsi="微软雅黑" w:eastAsia="微软雅黑" w:cs="微软雅黑"/>
          <w:sz w:val="22"/>
        </w:rPr>
      </w:pPr>
      <w:r>
        <w:rPr>
          <w:rFonts w:hint="eastAsia" w:ascii="微软雅黑" w:hAnsi="微软雅黑" w:eastAsia="微软雅黑" w:cs="微软雅黑"/>
          <w:sz w:val="22"/>
        </w:rPr>
        <w:t>1:仓租单据表</w:t>
      </w:r>
    </w:p>
    <w:p>
      <w:r>
        <w:rPr>
          <w:rFonts w:hint="eastAsia"/>
        </w:rPr>
        <w:t>源表：wh_inventory_storage</w:t>
      </w:r>
    </w:p>
    <w:p>
      <w:r>
        <w:rPr>
          <w:rFonts w:hint="eastAsia"/>
        </w:rPr>
        <w:t>数据源：谷仓wms, 中邮wms</w:t>
      </w:r>
    </w:p>
    <w:p>
      <w:r>
        <w:rPr>
          <w:rFonts w:hint="eastAsia"/>
        </w:rPr>
        <w:t>CDH数仓表：fact_wh_inventory_storage</w:t>
      </w:r>
    </w:p>
    <w:p>
      <w:r>
        <w:rPr>
          <w:rFonts w:hint="eastAsia"/>
        </w:rPr>
        <w:t>备注：</w:t>
      </w:r>
    </w:p>
    <w:p>
      <w:pPr>
        <w:numPr>
          <w:ilvl w:val="0"/>
          <w:numId w:val="21"/>
        </w:numPr>
      </w:pPr>
      <w:r>
        <w:rPr>
          <w:rFonts w:hint="eastAsia"/>
        </w:rPr>
        <w:t>模型参考谷仓wms系统的 wh_inventory_storage表结构</w:t>
      </w:r>
    </w:p>
    <w:p>
      <w:pPr>
        <w:numPr>
          <w:ilvl w:val="0"/>
          <w:numId w:val="21"/>
        </w:numPr>
      </w:pPr>
      <w:r>
        <w:rPr>
          <w:rFonts w:hint="eastAsia"/>
        </w:rPr>
        <w:t>字段前缀：wis_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目标表：fact_wh_inventory_storage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rPr>
          <w:rFonts w:ascii="微软雅黑" w:hAnsi="微软雅黑" w:eastAsia="微软雅黑" w:cs="微软雅黑"/>
          <w:sz w:val="22"/>
        </w:rPr>
      </w:pPr>
      <w:r>
        <w:rPr>
          <w:rFonts w:hint="eastAsia" w:ascii="微软雅黑" w:hAnsi="微软雅黑" w:eastAsia="微软雅黑" w:cs="微软雅黑"/>
          <w:sz w:val="22"/>
        </w:rPr>
        <w:t>2：仓租快照表</w:t>
      </w:r>
    </w:p>
    <w:p>
      <w:r>
        <w:rPr>
          <w:rFonts w:hint="eastAsia"/>
        </w:rPr>
        <w:t>源表：wh_inventory_storage_snapshot</w:t>
      </w:r>
    </w:p>
    <w:p>
      <w:r>
        <w:rPr>
          <w:rFonts w:hint="eastAsia"/>
        </w:rPr>
        <w:t>数据源：谷仓wms, 中邮wms</w:t>
      </w:r>
    </w:p>
    <w:p>
      <w:r>
        <w:rPr>
          <w:rFonts w:hint="eastAsia"/>
        </w:rPr>
        <w:t>CDH数仓表：fact_wh_inventory_storage_snapshot</w:t>
      </w:r>
    </w:p>
    <w:p>
      <w:r>
        <w:rPr>
          <w:rFonts w:hint="eastAsia"/>
        </w:rPr>
        <w:t>备注：</w:t>
      </w:r>
    </w:p>
    <w:p>
      <w:pPr>
        <w:numPr>
          <w:ilvl w:val="0"/>
          <w:numId w:val="21"/>
        </w:numPr>
      </w:pPr>
      <w:r>
        <w:rPr>
          <w:rFonts w:hint="eastAsia"/>
        </w:rPr>
        <w:t>模型参考谷仓wms系统的 wh_inventory_storage_snapshot表结构</w:t>
      </w:r>
    </w:p>
    <w:p>
      <w:pPr>
        <w:numPr>
          <w:ilvl w:val="0"/>
          <w:numId w:val="21"/>
        </w:numPr>
      </w:pPr>
      <w:r>
        <w:rPr>
          <w:rFonts w:hint="eastAsia"/>
        </w:rPr>
        <w:t>字段前缀：wiss_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目标表：fact_wh_inventory_storage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rPr>
          <w:rFonts w:ascii="微软雅黑" w:hAnsi="微软雅黑" w:eastAsia="微软雅黑" w:cs="微软雅黑"/>
          <w:sz w:val="22"/>
        </w:rPr>
      </w:pPr>
      <w:r>
        <w:rPr>
          <w:rFonts w:hint="eastAsia" w:ascii="微软雅黑" w:hAnsi="微软雅黑" w:eastAsia="微软雅黑" w:cs="微软雅黑"/>
          <w:sz w:val="22"/>
        </w:rPr>
        <w:t>3：库存快照明细批次表</w:t>
      </w:r>
    </w:p>
    <w:p>
      <w:r>
        <w:rPr>
          <w:rFonts w:hint="eastAsia"/>
        </w:rPr>
        <w:t>源表：wh_inventory_snapshot_detail_batch</w:t>
      </w:r>
    </w:p>
    <w:p>
      <w:r>
        <w:rPr>
          <w:rFonts w:hint="eastAsia"/>
        </w:rPr>
        <w:t>数据源：谷仓wms, 中邮wms</w:t>
      </w:r>
    </w:p>
    <w:p>
      <w:r>
        <w:rPr>
          <w:rFonts w:hint="eastAsia"/>
        </w:rPr>
        <w:t>CDH数仓表：fact_wh_inventory_snapshot_detail_batch</w:t>
      </w:r>
    </w:p>
    <w:p>
      <w:r>
        <w:rPr>
          <w:rFonts w:hint="eastAsia"/>
        </w:rPr>
        <w:t>备注：</w:t>
      </w:r>
    </w:p>
    <w:p>
      <w:pPr>
        <w:numPr>
          <w:ilvl w:val="0"/>
          <w:numId w:val="21"/>
        </w:numPr>
      </w:pPr>
      <w:r>
        <w:rPr>
          <w:rFonts w:hint="eastAsia"/>
        </w:rPr>
        <w:t>模型参考谷仓wms系统的 wh_inventory_snapshot_detail_batch表结构</w:t>
      </w:r>
    </w:p>
    <w:p>
      <w:pPr>
        <w:numPr>
          <w:ilvl w:val="0"/>
          <w:numId w:val="21"/>
        </w:numPr>
      </w:pPr>
      <w:r>
        <w:rPr>
          <w:rFonts w:hint="eastAsia"/>
        </w:rPr>
        <w:t>字段前缀：wisdb_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目标表：fact_wh_inventory_storage</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p>
    <w:p>
      <w:p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应收费用表（转运：财务模块）</w:t>
      </w:r>
    </w:p>
    <w:p>
      <w:r>
        <w:rPr>
          <w:rFonts w:hint="eastAsia"/>
        </w:rPr>
        <w:t>源表：bil_income</w:t>
      </w:r>
    </w:p>
    <w:p>
      <w:r>
        <w:rPr>
          <w:rFonts w:hint="eastAsia"/>
        </w:rPr>
        <w:t>数据源：谷仓tcms</w:t>
      </w:r>
    </w:p>
    <w:p>
      <w:r>
        <w:rPr>
          <w:rFonts w:hint="eastAsia"/>
        </w:rPr>
        <w:t>CDH数仓表：fact_tcms_bill_income</w:t>
      </w:r>
    </w:p>
    <w:p>
      <w:r>
        <w:rPr>
          <w:rFonts w:hint="eastAsia"/>
        </w:rPr>
        <w:t>备注：</w:t>
      </w:r>
    </w:p>
    <w:p>
      <w:pPr>
        <w:numPr>
          <w:ilvl w:val="0"/>
          <w:numId w:val="21"/>
        </w:numPr>
      </w:pPr>
      <w:r>
        <w:rPr>
          <w:rFonts w:hint="eastAsia"/>
        </w:rPr>
        <w:t>模型参考谷仓tcms系统的 bil_income表结构</w:t>
      </w:r>
    </w:p>
    <w:p>
      <w:pPr>
        <w:numPr>
          <w:ilvl w:val="0"/>
          <w:numId w:val="21"/>
        </w:numPr>
      </w:pPr>
      <w:r>
        <w:rPr>
          <w:rFonts w:hint="eastAsia"/>
        </w:rPr>
        <w:t>字段前缀：bi_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目标表：ods_waybill_income</w:t>
      </w:r>
    </w:p>
    <w:p>
      <w:pPr>
        <w:numPr>
          <w:ilvl w:val="0"/>
          <w:numId w:val="16"/>
        </w:numPr>
        <w:rPr>
          <w:rFonts w:ascii="微软雅黑" w:hAnsi="微软雅黑" w:eastAsia="微软雅黑" w:cs="微软雅黑"/>
          <w:b/>
          <w:bCs/>
          <w:sz w:val="22"/>
        </w:rPr>
      </w:pPr>
      <w:r>
        <w:rPr>
          <w:rFonts w:hint="eastAsia"/>
        </w:rPr>
        <w:t>源码：谷仓tcms</w:t>
      </w:r>
      <w:r>
        <w:rPr>
          <w:rFonts w:hint="eastAsia" w:ascii="微软雅黑" w:hAnsi="微软雅黑" w:eastAsia="微软雅黑"/>
          <w:color w:val="000000"/>
          <w:sz w:val="18"/>
          <w:lang w:val="zh-CN"/>
        </w:rPr>
        <w:t>-fact</w:t>
      </w:r>
      <w:r>
        <w:rPr>
          <w:rFonts w:hint="eastAsia"/>
        </w:rPr>
        <w: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应收附加信息表（转运：财务模块）</w:t>
      </w:r>
    </w:p>
    <w:p>
      <w:r>
        <w:rPr>
          <w:rFonts w:hint="eastAsia"/>
        </w:rPr>
        <w:t>源表：bil_incomeattach</w:t>
      </w:r>
    </w:p>
    <w:p>
      <w:r>
        <w:rPr>
          <w:rFonts w:hint="eastAsia"/>
        </w:rPr>
        <w:t>数据源：谷仓tcms</w:t>
      </w:r>
    </w:p>
    <w:p>
      <w:r>
        <w:rPr>
          <w:rFonts w:hint="eastAsia"/>
        </w:rPr>
        <w:t>CDH数仓表：fact_tcms_bill_income_attach</w:t>
      </w:r>
    </w:p>
    <w:p>
      <w:r>
        <w:rPr>
          <w:rFonts w:hint="eastAsia"/>
        </w:rPr>
        <w:t>备注：</w:t>
      </w:r>
    </w:p>
    <w:p>
      <w:pPr>
        <w:numPr>
          <w:ilvl w:val="0"/>
          <w:numId w:val="21"/>
        </w:numPr>
      </w:pPr>
      <w:r>
        <w:rPr>
          <w:rFonts w:hint="eastAsia"/>
        </w:rPr>
        <w:t>模型参考谷仓tcms系统的 bil_incomeattach表结构</w:t>
      </w:r>
    </w:p>
    <w:p>
      <w:pPr>
        <w:numPr>
          <w:ilvl w:val="0"/>
          <w:numId w:val="21"/>
        </w:numPr>
      </w:pPr>
      <w:r>
        <w:rPr>
          <w:rFonts w:hint="eastAsia"/>
        </w:rPr>
        <w:t>字段前缀：bia_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目标表：ods_waybill_income</w:t>
      </w:r>
    </w:p>
    <w:p>
      <w:pPr>
        <w:numPr>
          <w:ilvl w:val="0"/>
          <w:numId w:val="16"/>
        </w:numPr>
        <w:rPr>
          <w:rFonts w:ascii="微软雅黑" w:hAnsi="微软雅黑" w:eastAsia="微软雅黑" w:cs="微软雅黑"/>
          <w:b/>
          <w:bCs/>
          <w:sz w:val="22"/>
        </w:rPr>
      </w:pPr>
      <w:r>
        <w:rPr>
          <w:rFonts w:hint="eastAsia"/>
        </w:rPr>
        <w:t>源码：谷仓tcms</w:t>
      </w:r>
      <w:r>
        <w:rPr>
          <w:rFonts w:hint="eastAsia" w:ascii="微软雅黑" w:hAnsi="微软雅黑" w:eastAsia="微软雅黑"/>
          <w:color w:val="000000"/>
          <w:sz w:val="18"/>
          <w:lang w:val="zh-CN"/>
        </w:rPr>
        <w:t>-fact</w:t>
      </w: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客户账单表（转运：财务模块）</w:t>
      </w:r>
    </w:p>
    <w:p>
      <w:r>
        <w:rPr>
          <w:rFonts w:hint="eastAsia"/>
        </w:rPr>
        <w:t>源表：bil_shipperbill</w:t>
      </w:r>
    </w:p>
    <w:p>
      <w:r>
        <w:rPr>
          <w:rFonts w:hint="eastAsia"/>
        </w:rPr>
        <w:t>数据源：谷仓tcms的goodcang_settlement_center</w:t>
      </w:r>
    </w:p>
    <w:p>
      <w:r>
        <w:rPr>
          <w:rFonts w:hint="eastAsia"/>
        </w:rPr>
        <w:t>CDH数仓表：fact_tcms_bill_shipperbill</w:t>
      </w:r>
    </w:p>
    <w:p>
      <w:r>
        <w:rPr>
          <w:rFonts w:hint="eastAsia"/>
        </w:rPr>
        <w:t>备注：</w:t>
      </w:r>
    </w:p>
    <w:p>
      <w:pPr>
        <w:numPr>
          <w:ilvl w:val="0"/>
          <w:numId w:val="21"/>
        </w:numPr>
      </w:pPr>
      <w:r>
        <w:rPr>
          <w:rFonts w:hint="eastAsia"/>
        </w:rPr>
        <w:t>模型参考谷仓tcms的goodcang_settlement_center库的 bil_shipperbill表结构</w:t>
      </w:r>
    </w:p>
    <w:p>
      <w:pPr>
        <w:numPr>
          <w:ilvl w:val="0"/>
          <w:numId w:val="21"/>
        </w:numPr>
      </w:pPr>
      <w:r>
        <w:rPr>
          <w:rFonts w:hint="eastAsia"/>
        </w:rPr>
        <w:t>字段bill_status的值在bil_shipperbill_status表中</w:t>
      </w:r>
    </w:p>
    <w:p>
      <w:pPr>
        <w:numPr>
          <w:ilvl w:val="0"/>
          <w:numId w:val="21"/>
        </w:numPr>
      </w:pPr>
      <w:r>
        <w:rPr>
          <w:rFonts w:hint="eastAsia"/>
        </w:rPr>
        <w:t>字段前缀：sb_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客户账单明细表（转运：财务模块）</w:t>
      </w:r>
    </w:p>
    <w:p>
      <w:r>
        <w:rPr>
          <w:rFonts w:hint="eastAsia"/>
        </w:rPr>
        <w:t>源表：bil_shipperbill_income_前缀的表</w:t>
      </w:r>
    </w:p>
    <w:p>
      <w:r>
        <w:rPr>
          <w:rFonts w:hint="eastAsia"/>
        </w:rPr>
        <w:t>数据源：谷仓tcms的goodcang_settlement_center</w:t>
      </w:r>
    </w:p>
    <w:p>
      <w:r>
        <w:rPr>
          <w:rFonts w:hint="eastAsia"/>
        </w:rPr>
        <w:t>CDH数仓表：fact_tcms_bill_shipperbill_income</w:t>
      </w:r>
    </w:p>
    <w:p>
      <w:r>
        <w:rPr>
          <w:rFonts w:hint="eastAsia"/>
        </w:rPr>
        <w:t>备注：</w:t>
      </w:r>
    </w:p>
    <w:p>
      <w:pPr>
        <w:numPr>
          <w:ilvl w:val="0"/>
          <w:numId w:val="21"/>
        </w:numPr>
      </w:pPr>
      <w:r>
        <w:rPr>
          <w:rFonts w:hint="eastAsia"/>
        </w:rPr>
        <w:t>模型参考谷仓tcms的goodcang_settlement_center库的 bil_shipperbill_income表结构</w:t>
      </w:r>
    </w:p>
    <w:p>
      <w:pPr>
        <w:numPr>
          <w:ilvl w:val="0"/>
          <w:numId w:val="21"/>
        </w:numPr>
      </w:pPr>
      <w:r>
        <w:rPr>
          <w:rFonts w:hint="eastAsia"/>
        </w:rPr>
        <w:t>字段前缀：sbi_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已出账单同账单明细对照表（转运：财务模块）</w:t>
      </w:r>
    </w:p>
    <w:p>
      <w:r>
        <w:rPr>
          <w:rFonts w:hint="eastAsia"/>
        </w:rPr>
        <w:t>源表：bil_shipperbill_mapping</w:t>
      </w:r>
    </w:p>
    <w:p>
      <w:r>
        <w:rPr>
          <w:rFonts w:hint="eastAsia"/>
        </w:rPr>
        <w:t>数据源：谷仓tcms的goodcang_settlement_center</w:t>
      </w:r>
    </w:p>
    <w:p>
      <w:r>
        <w:rPr>
          <w:rFonts w:hint="eastAsia"/>
        </w:rPr>
        <w:t>CDH数仓表：fact_tcms_bill_shipperbill_mapping</w:t>
      </w:r>
    </w:p>
    <w:p>
      <w:r>
        <w:rPr>
          <w:rFonts w:hint="eastAsia"/>
        </w:rPr>
        <w:t>备注：</w:t>
      </w:r>
    </w:p>
    <w:p>
      <w:pPr>
        <w:numPr>
          <w:ilvl w:val="0"/>
          <w:numId w:val="21"/>
        </w:numPr>
      </w:pPr>
      <w:r>
        <w:rPr>
          <w:rFonts w:hint="eastAsia"/>
        </w:rPr>
        <w:t>模型参考谷仓tcms的goodcang_settlement_center库的 bil_shipperbill_mapping表结构</w:t>
      </w:r>
    </w:p>
    <w:p>
      <w:pPr>
        <w:numPr>
          <w:ilvl w:val="0"/>
          <w:numId w:val="21"/>
        </w:numPr>
      </w:pPr>
      <w:r>
        <w:rPr>
          <w:rFonts w:hint="eastAsia"/>
        </w:rPr>
        <w:t>字段前缀：sbm_</w:t>
      </w:r>
    </w:p>
    <w:p>
      <w:pPr>
        <w:numPr>
          <w:ilvl w:val="0"/>
          <w:numId w:val="21"/>
        </w:numPr>
        <w:rPr>
          <w:color w:val="0000FF"/>
        </w:rPr>
      </w:pPr>
      <w:r>
        <w:rPr>
          <w:rFonts w:hint="eastAsia"/>
          <w:color w:val="0000FF"/>
        </w:rPr>
        <w:t>字段datasource_num_id在dw层中需用谷仓tcms系统的编码，其他照旧</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应付费用表（转运：财务模块）</w:t>
      </w:r>
    </w:p>
    <w:p>
      <w:r>
        <w:rPr>
          <w:rFonts w:hint="eastAsia"/>
        </w:rPr>
        <w:t>源表：bil_payment</w:t>
      </w:r>
    </w:p>
    <w:p>
      <w:r>
        <w:rPr>
          <w:rFonts w:hint="eastAsia"/>
        </w:rPr>
        <w:t>数据源：谷仓tcms</w:t>
      </w:r>
    </w:p>
    <w:p>
      <w:r>
        <w:rPr>
          <w:rFonts w:hint="eastAsia"/>
        </w:rPr>
        <w:t>CDH数仓表：fact_tcms_bill_payment</w:t>
      </w:r>
    </w:p>
    <w:p>
      <w:r>
        <w:rPr>
          <w:rFonts w:hint="eastAsia"/>
        </w:rPr>
        <w:t>备注：</w:t>
      </w:r>
    </w:p>
    <w:p>
      <w:pPr>
        <w:numPr>
          <w:ilvl w:val="0"/>
          <w:numId w:val="21"/>
        </w:numPr>
      </w:pPr>
      <w:r>
        <w:rPr>
          <w:rFonts w:hint="eastAsia"/>
        </w:rPr>
        <w:t>模型参考谷仓tcms系统的 bil_payment表结构</w:t>
      </w:r>
    </w:p>
    <w:p>
      <w:pPr>
        <w:numPr>
          <w:ilvl w:val="0"/>
          <w:numId w:val="21"/>
        </w:numPr>
      </w:pPr>
      <w:r>
        <w:rPr>
          <w:rFonts w:hint="eastAsia"/>
        </w:rPr>
        <w:t>字段前缀：bp_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目标表：ods_waybill_payment</w:t>
      </w:r>
    </w:p>
    <w:p>
      <w:pPr>
        <w:numPr>
          <w:ilvl w:val="0"/>
          <w:numId w:val="16"/>
        </w:numPr>
        <w:rPr>
          <w:rFonts w:ascii="微软雅黑" w:hAnsi="微软雅黑" w:eastAsia="微软雅黑" w:cs="微软雅黑"/>
          <w:b/>
          <w:bCs/>
          <w:sz w:val="22"/>
        </w:rPr>
      </w:pPr>
      <w:r>
        <w:rPr>
          <w:rFonts w:hint="eastAsia"/>
        </w:rPr>
        <w:t>源码：谷仓tcms-fact源码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服务商账单表（转运：财务模块）</w:t>
      </w:r>
    </w:p>
    <w:p>
      <w:r>
        <w:rPr>
          <w:rFonts w:hint="eastAsia"/>
        </w:rPr>
        <w:t>源表：bil_servebill</w:t>
      </w:r>
    </w:p>
    <w:p>
      <w:r>
        <w:rPr>
          <w:rFonts w:hint="eastAsia"/>
        </w:rPr>
        <w:t>数据源：谷仓tcms的goodcang_settlement_center_payment</w:t>
      </w:r>
    </w:p>
    <w:p>
      <w:r>
        <w:rPr>
          <w:rFonts w:hint="eastAsia"/>
        </w:rPr>
        <w:t>CDH数仓表：fact_tcms_bill_serverbill</w:t>
      </w:r>
    </w:p>
    <w:p>
      <w:r>
        <w:rPr>
          <w:rFonts w:hint="eastAsia"/>
        </w:rPr>
        <w:t>备注：</w:t>
      </w:r>
    </w:p>
    <w:p>
      <w:pPr>
        <w:numPr>
          <w:ilvl w:val="0"/>
          <w:numId w:val="21"/>
        </w:numPr>
      </w:pPr>
      <w:r>
        <w:rPr>
          <w:rFonts w:hint="eastAsia"/>
        </w:rPr>
        <w:t>模型参考谷仓tcms的goodcang_settlement_center_payment库的 bil_servebill表结构</w:t>
      </w:r>
    </w:p>
    <w:p>
      <w:pPr>
        <w:numPr>
          <w:ilvl w:val="0"/>
          <w:numId w:val="21"/>
        </w:numPr>
      </w:pPr>
      <w:r>
        <w:rPr>
          <w:rFonts w:hint="eastAsia"/>
        </w:rPr>
        <w:t>字段前缀：sb_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服务商账单明细表（转运：财务模块）</w:t>
      </w:r>
    </w:p>
    <w:p>
      <w:r>
        <w:rPr>
          <w:rFonts w:hint="eastAsia"/>
        </w:rPr>
        <w:t>源表：bil_servebillhawb_开头的表</w:t>
      </w:r>
    </w:p>
    <w:p>
      <w:r>
        <w:rPr>
          <w:rFonts w:hint="eastAsia"/>
        </w:rPr>
        <w:t>数据源：谷仓tcms的goodcang_settlement_center_payment</w:t>
      </w:r>
    </w:p>
    <w:p>
      <w:r>
        <w:rPr>
          <w:rFonts w:hint="eastAsia"/>
        </w:rPr>
        <w:t>CDH数仓表：fact_tcms_bill_serverbillhawb</w:t>
      </w:r>
    </w:p>
    <w:p>
      <w:r>
        <w:rPr>
          <w:rFonts w:hint="eastAsia"/>
        </w:rPr>
        <w:t>备注：</w:t>
      </w:r>
    </w:p>
    <w:p>
      <w:pPr>
        <w:numPr>
          <w:ilvl w:val="0"/>
          <w:numId w:val="21"/>
        </w:numPr>
      </w:pPr>
      <w:r>
        <w:rPr>
          <w:rFonts w:hint="eastAsia"/>
        </w:rPr>
        <w:t>模型参考谷仓tcms的goodcang_settlement_center_payment库的 bil_servebillhawb表结构</w:t>
      </w:r>
    </w:p>
    <w:p>
      <w:pPr>
        <w:numPr>
          <w:ilvl w:val="0"/>
          <w:numId w:val="21"/>
        </w:numPr>
      </w:pPr>
      <w:r>
        <w:rPr>
          <w:rFonts w:hint="eastAsia"/>
        </w:rPr>
        <w:t>字段前缀：sbh_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服务商账单明细费用表（转运：财务模块）</w:t>
      </w:r>
    </w:p>
    <w:p>
      <w:r>
        <w:rPr>
          <w:rFonts w:hint="eastAsia"/>
        </w:rPr>
        <w:t>源表：bil_servebillhawb_fee_开头的表</w:t>
      </w:r>
    </w:p>
    <w:p>
      <w:r>
        <w:rPr>
          <w:rFonts w:hint="eastAsia"/>
        </w:rPr>
        <w:t>数据源：谷仓tcms的goodcang_settlement_center_payment</w:t>
      </w:r>
    </w:p>
    <w:p>
      <w:r>
        <w:rPr>
          <w:rFonts w:hint="eastAsia"/>
        </w:rPr>
        <w:t>CDH数仓表：fact_tcms_bill_serverbillhawb_fee</w:t>
      </w:r>
    </w:p>
    <w:p>
      <w:r>
        <w:rPr>
          <w:rFonts w:hint="eastAsia"/>
        </w:rPr>
        <w:t>备注：</w:t>
      </w:r>
    </w:p>
    <w:p>
      <w:pPr>
        <w:numPr>
          <w:ilvl w:val="0"/>
          <w:numId w:val="21"/>
        </w:numPr>
      </w:pPr>
      <w:r>
        <w:rPr>
          <w:rFonts w:hint="eastAsia"/>
        </w:rPr>
        <w:t>模型参考谷仓tcms的库的goodcang_settlement_center_payment的 bil_servebillhawb_fee表结构</w:t>
      </w:r>
    </w:p>
    <w:p>
      <w:pPr>
        <w:numPr>
          <w:ilvl w:val="0"/>
          <w:numId w:val="21"/>
        </w:numPr>
      </w:pPr>
      <w:r>
        <w:rPr>
          <w:rFonts w:hint="eastAsia"/>
        </w:rPr>
        <w:t>字段前缀：sbhf_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服务商账单业务订单映射表（转运：财务模块）</w:t>
      </w:r>
    </w:p>
    <w:p>
      <w:r>
        <w:rPr>
          <w:rFonts w:hint="eastAsia"/>
        </w:rPr>
        <w:t>源表：bil_servebill_business_mapping_开头的表</w:t>
      </w:r>
    </w:p>
    <w:p>
      <w:r>
        <w:rPr>
          <w:rFonts w:hint="eastAsia"/>
        </w:rPr>
        <w:t>数据源：谷仓tcms的goodcang_settlement_center_payment</w:t>
      </w:r>
    </w:p>
    <w:p>
      <w:r>
        <w:rPr>
          <w:rFonts w:hint="eastAsia"/>
        </w:rPr>
        <w:t>CDH数仓表：fact_tcms_bill_serverbill_business_mapping</w:t>
      </w:r>
    </w:p>
    <w:p>
      <w:r>
        <w:rPr>
          <w:rFonts w:hint="eastAsia"/>
        </w:rPr>
        <w:t>备注：</w:t>
      </w:r>
    </w:p>
    <w:p>
      <w:pPr>
        <w:numPr>
          <w:ilvl w:val="0"/>
          <w:numId w:val="21"/>
        </w:numPr>
      </w:pPr>
      <w:r>
        <w:rPr>
          <w:rFonts w:hint="eastAsia"/>
        </w:rPr>
        <w:t>模型参考谷仓tcms的库的goodcang_settlement_center_payment的 bil_servebill_business_mapping表结构</w:t>
      </w:r>
    </w:p>
    <w:p>
      <w:pPr>
        <w:numPr>
          <w:ilvl w:val="0"/>
          <w:numId w:val="21"/>
        </w:numPr>
      </w:pPr>
      <w:r>
        <w:rPr>
          <w:rFonts w:hint="eastAsia"/>
        </w:rPr>
        <w:t>字段前缀：sbm_</w:t>
      </w:r>
    </w:p>
    <w:p>
      <w:pPr>
        <w:numPr>
          <w:ilvl w:val="0"/>
          <w:numId w:val="21"/>
        </w:numPr>
        <w:rPr>
          <w:color w:val="0000FF"/>
        </w:rPr>
      </w:pPr>
      <w:r>
        <w:rPr>
          <w:rFonts w:hint="eastAsia"/>
          <w:color w:val="0000FF"/>
        </w:rPr>
        <w:t>字段datasource_num_id在dw层中需用谷仓tcms系统的编码，其他照旧</w:t>
      </w:r>
    </w:p>
    <w:p>
      <w:pPr>
        <w:numPr>
          <w:ilvl w:val="0"/>
          <w:numId w:val="21"/>
        </w:numPr>
      </w:pP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退件收入表（转运：财务模块）</w:t>
      </w:r>
    </w:p>
    <w:p>
      <w:r>
        <w:rPr>
          <w:rFonts w:hint="eastAsia"/>
        </w:rPr>
        <w:t>源表：bil_return_income</w:t>
      </w:r>
    </w:p>
    <w:p>
      <w:r>
        <w:rPr>
          <w:rFonts w:hint="eastAsia"/>
        </w:rPr>
        <w:t>数据源：谷仓tcms</w:t>
      </w:r>
    </w:p>
    <w:p>
      <w:r>
        <w:rPr>
          <w:rFonts w:hint="eastAsia"/>
        </w:rPr>
        <w:t>CDH数仓表：fact_tcms_bill_return_income</w:t>
      </w:r>
    </w:p>
    <w:p>
      <w:r>
        <w:rPr>
          <w:rFonts w:hint="eastAsia"/>
        </w:rPr>
        <w:t>备注：</w:t>
      </w:r>
    </w:p>
    <w:p>
      <w:pPr>
        <w:numPr>
          <w:ilvl w:val="0"/>
          <w:numId w:val="21"/>
        </w:numPr>
      </w:pPr>
      <w:r>
        <w:rPr>
          <w:rFonts w:hint="eastAsia"/>
        </w:rPr>
        <w:t>模型参考谷仓tcms系统的 bil_return_income表结构</w:t>
      </w:r>
    </w:p>
    <w:p>
      <w:pPr>
        <w:numPr>
          <w:ilvl w:val="0"/>
          <w:numId w:val="21"/>
        </w:numPr>
      </w:pPr>
      <w:r>
        <w:rPr>
          <w:rFonts w:hint="eastAsia"/>
        </w:rPr>
        <w:t>字段前缀：bri_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目标表：ods_waybill_return_income</w:t>
      </w:r>
    </w:p>
    <w:p>
      <w:pPr>
        <w:numPr>
          <w:ilvl w:val="0"/>
          <w:numId w:val="16"/>
        </w:numPr>
        <w:rPr>
          <w:rFonts w:ascii="微软雅黑" w:hAnsi="微软雅黑" w:eastAsia="微软雅黑" w:cs="微软雅黑"/>
          <w:b/>
          <w:bCs/>
          <w:sz w:val="22"/>
        </w:rPr>
      </w:pPr>
      <w:r>
        <w:rPr>
          <w:rFonts w:hint="eastAsia"/>
        </w:rPr>
        <w:t>源码：谷仓tcms-fact源码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退件收入附加信息表（转运：财务模块）</w:t>
      </w:r>
    </w:p>
    <w:p>
      <w:r>
        <w:rPr>
          <w:rFonts w:hint="eastAsia"/>
        </w:rPr>
        <w:t>源表：bil_return_incomeattach</w:t>
      </w:r>
    </w:p>
    <w:p>
      <w:r>
        <w:rPr>
          <w:rFonts w:hint="eastAsia"/>
        </w:rPr>
        <w:t>数据源：谷仓tcms</w:t>
      </w:r>
    </w:p>
    <w:p>
      <w:r>
        <w:rPr>
          <w:rFonts w:hint="eastAsia"/>
        </w:rPr>
        <w:t>CDH数仓表：fact_tcms_bill_return_income_attach</w:t>
      </w:r>
    </w:p>
    <w:p>
      <w:r>
        <w:rPr>
          <w:rFonts w:hint="eastAsia"/>
        </w:rPr>
        <w:t>备注：</w:t>
      </w:r>
    </w:p>
    <w:p>
      <w:pPr>
        <w:numPr>
          <w:ilvl w:val="0"/>
          <w:numId w:val="21"/>
        </w:numPr>
      </w:pPr>
      <w:r>
        <w:rPr>
          <w:rFonts w:hint="eastAsia"/>
        </w:rPr>
        <w:t>模型参考谷仓tcms系统的 bil_return_incomeattach表结构</w:t>
      </w:r>
    </w:p>
    <w:p>
      <w:pPr>
        <w:numPr>
          <w:ilvl w:val="0"/>
          <w:numId w:val="21"/>
        </w:numPr>
      </w:pPr>
      <w:r>
        <w:rPr>
          <w:rFonts w:hint="eastAsia"/>
        </w:rPr>
        <w:t>字段前缀：bria_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目标表：ods_waybill_return_incomeattach</w:t>
      </w:r>
    </w:p>
    <w:p>
      <w:pPr>
        <w:numPr>
          <w:ilvl w:val="0"/>
          <w:numId w:val="16"/>
        </w:numPr>
        <w:rPr>
          <w:rFonts w:ascii="微软雅黑" w:hAnsi="微软雅黑" w:eastAsia="微软雅黑" w:cs="微软雅黑"/>
          <w:b/>
          <w:bCs/>
          <w:sz w:val="22"/>
        </w:rPr>
      </w:pPr>
      <w:r>
        <w:rPr>
          <w:rFonts w:hint="eastAsia"/>
        </w:rPr>
        <w:t>源码：谷仓tcms-fact源码</w:t>
      </w:r>
    </w:p>
    <w:p>
      <w:pPr>
        <w:numPr>
          <w:ilvl w:val="0"/>
          <w:numId w:val="16"/>
        </w:numPr>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退件应付表（转运：财务模块）</w:t>
      </w:r>
    </w:p>
    <w:p>
      <w:r>
        <w:rPr>
          <w:rFonts w:hint="eastAsia"/>
        </w:rPr>
        <w:t>源表：bil_return_payment</w:t>
      </w:r>
    </w:p>
    <w:p>
      <w:r>
        <w:rPr>
          <w:rFonts w:hint="eastAsia"/>
        </w:rPr>
        <w:t>数据源：谷仓tcms</w:t>
      </w:r>
    </w:p>
    <w:p>
      <w:r>
        <w:rPr>
          <w:rFonts w:hint="eastAsia"/>
        </w:rPr>
        <w:t>CDH数仓表：fact_tcms_bill_return_payment</w:t>
      </w:r>
    </w:p>
    <w:p>
      <w:r>
        <w:rPr>
          <w:rFonts w:hint="eastAsia"/>
        </w:rPr>
        <w:t>备注：</w:t>
      </w:r>
    </w:p>
    <w:p>
      <w:pPr>
        <w:numPr>
          <w:ilvl w:val="0"/>
          <w:numId w:val="21"/>
        </w:numPr>
      </w:pPr>
      <w:r>
        <w:rPr>
          <w:rFonts w:hint="eastAsia"/>
        </w:rPr>
        <w:t>模型参考谷仓tcms系统的 bil_return_payment表结构</w:t>
      </w:r>
    </w:p>
    <w:p>
      <w:pPr>
        <w:numPr>
          <w:ilvl w:val="0"/>
          <w:numId w:val="21"/>
        </w:numPr>
      </w:pPr>
      <w:r>
        <w:rPr>
          <w:rFonts w:hint="eastAsia"/>
        </w:rPr>
        <w:t>字段前缀：brp_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sz w:val="22"/>
        </w:rPr>
      </w:pPr>
      <w:r>
        <w:rPr>
          <w:rFonts w:hint="eastAsia"/>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交运容器明细表（仓储：交运模块）</w:t>
      </w:r>
    </w:p>
    <w:p>
      <w:r>
        <w:rPr>
          <w:rFonts w:hint="eastAsia"/>
        </w:rPr>
        <w:t>源表：container_details</w:t>
      </w:r>
    </w:p>
    <w:p>
      <w:r>
        <w:rPr>
          <w:rFonts w:hint="eastAsia"/>
        </w:rPr>
        <w:t>数据源：谷仓owms库中的ts开头的数据库</w:t>
      </w:r>
    </w:p>
    <w:p>
      <w:r>
        <w:rPr>
          <w:rFonts w:hint="eastAsia"/>
        </w:rPr>
        <w:t>CDH数仓表：fact_container_details</w:t>
      </w:r>
    </w:p>
    <w:p>
      <w:r>
        <w:rPr>
          <w:rFonts w:hint="eastAsia"/>
        </w:rPr>
        <w:t>备注：</w:t>
      </w:r>
    </w:p>
    <w:p>
      <w:pPr>
        <w:numPr>
          <w:ilvl w:val="0"/>
          <w:numId w:val="21"/>
        </w:numPr>
      </w:pPr>
      <w:r>
        <w:rPr>
          <w:rFonts w:hint="eastAsia"/>
        </w:rPr>
        <w:t>模型参考谷仓owms系统ts_au库的 container_details表结构</w:t>
      </w:r>
    </w:p>
    <w:p>
      <w:pPr>
        <w:numPr>
          <w:ilvl w:val="0"/>
          <w:numId w:val="21"/>
        </w:numPr>
      </w:pPr>
      <w:r>
        <w:rPr>
          <w:rFonts w:hint="eastAsia"/>
        </w:rPr>
        <w:t>字段前缀：cd_</w:t>
      </w:r>
    </w:p>
    <w:p>
      <w:pPr>
        <w:numPr>
          <w:ilvl w:val="0"/>
          <w:numId w:val="21"/>
        </w:numPr>
      </w:pPr>
      <w:r>
        <w:rPr>
          <w:rFonts w:hint="eastAsia"/>
        </w:rPr>
        <w:t>从ods映射到dw层后，需将data_source_num_id改为‘谷仓wms’</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eastAsia="微软雅黑"/>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订单装箱表（仓储：订单模块）</w:t>
      </w:r>
    </w:p>
    <w:p>
      <w:r>
        <w:rPr>
          <w:rFonts w:hint="eastAsia"/>
        </w:rPr>
        <w:t>源表：order_box</w:t>
      </w:r>
    </w:p>
    <w:p>
      <w:r>
        <w:rPr>
          <w:rFonts w:hint="eastAsia"/>
        </w:rPr>
        <w:t>数据源：谷仓wms，zy_wms</w:t>
      </w:r>
    </w:p>
    <w:p>
      <w:r>
        <w:rPr>
          <w:rFonts w:hint="eastAsia"/>
        </w:rPr>
        <w:t>CDH数仓表：fact_order_box</w:t>
      </w:r>
    </w:p>
    <w:p>
      <w:r>
        <w:rPr>
          <w:rFonts w:hint="eastAsia"/>
        </w:rPr>
        <w:t>备注：</w:t>
      </w:r>
    </w:p>
    <w:p>
      <w:pPr>
        <w:numPr>
          <w:ilvl w:val="0"/>
          <w:numId w:val="21"/>
        </w:numPr>
      </w:pPr>
      <w:r>
        <w:rPr>
          <w:rFonts w:hint="eastAsia"/>
        </w:rPr>
        <w:t>模型参考谷仓wms系统的 order_box表结构</w:t>
      </w:r>
    </w:p>
    <w:p>
      <w:pPr>
        <w:numPr>
          <w:ilvl w:val="0"/>
          <w:numId w:val="21"/>
        </w:numPr>
      </w:pPr>
      <w:r>
        <w:rPr>
          <w:rFonts w:hint="eastAsia"/>
        </w:rPr>
        <w:t>字段前缀：ob_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目标表：fact_order_box</w:t>
      </w:r>
    </w:p>
    <w:p>
      <w:pPr>
        <w:numPr>
          <w:ilvl w:val="0"/>
          <w:numId w:val="16"/>
        </w:numPr>
        <w:rPr>
          <w:rFonts w:ascii="微软雅黑" w:hAnsi="微软雅黑" w:eastAsia="微软雅黑" w:cs="微软雅黑"/>
          <w:b/>
          <w:bCs/>
          <w:sz w:val="22"/>
        </w:rPr>
      </w:pPr>
      <w:r>
        <w:rPr>
          <w:rFonts w:hint="eastAsia" w:eastAsia="微软雅黑"/>
        </w:rPr>
        <w:t>源码：谷仓wms-fact源码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订单装箱明细表（仓储：订单模块）</w:t>
      </w:r>
    </w:p>
    <w:p>
      <w:r>
        <w:rPr>
          <w:rFonts w:hint="eastAsia"/>
        </w:rPr>
        <w:t>源表：order_box_detail</w:t>
      </w:r>
    </w:p>
    <w:p>
      <w:r>
        <w:rPr>
          <w:rFonts w:hint="eastAsia"/>
        </w:rPr>
        <w:t>数据源：谷仓wms，zy_wms</w:t>
      </w:r>
    </w:p>
    <w:p>
      <w:r>
        <w:rPr>
          <w:rFonts w:hint="eastAsia"/>
        </w:rPr>
        <w:t>CDH数仓表：fact_order_box_detail</w:t>
      </w:r>
    </w:p>
    <w:p>
      <w:r>
        <w:rPr>
          <w:rFonts w:hint="eastAsia"/>
        </w:rPr>
        <w:t>备注：</w:t>
      </w:r>
    </w:p>
    <w:p>
      <w:pPr>
        <w:numPr>
          <w:ilvl w:val="0"/>
          <w:numId w:val="21"/>
        </w:numPr>
      </w:pPr>
      <w:r>
        <w:rPr>
          <w:rFonts w:hint="eastAsia"/>
        </w:rPr>
        <w:t>模型参考谷仓wms系统的 order_box_detail表结构</w:t>
      </w:r>
    </w:p>
    <w:p>
      <w:pPr>
        <w:numPr>
          <w:ilvl w:val="0"/>
          <w:numId w:val="21"/>
        </w:numPr>
      </w:pPr>
      <w:r>
        <w:rPr>
          <w:rFonts w:hint="eastAsia"/>
        </w:rPr>
        <w:t>字段前缀：obd_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目标表：fact_order_detail</w:t>
      </w:r>
    </w:p>
    <w:p>
      <w:pPr>
        <w:numPr>
          <w:ilvl w:val="0"/>
          <w:numId w:val="16"/>
        </w:numPr>
        <w:rPr>
          <w:rFonts w:ascii="微软雅黑" w:hAnsi="微软雅黑" w:eastAsia="微软雅黑" w:cs="微软雅黑"/>
          <w:b/>
          <w:bCs/>
          <w:sz w:val="22"/>
        </w:rPr>
      </w:pPr>
      <w:r>
        <w:rPr>
          <w:rFonts w:hint="eastAsia" w:eastAsia="微软雅黑"/>
        </w:rPr>
        <w:t>源码：谷仓wms-fact源码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历史库存表（仓储：仓储模块）</w:t>
      </w:r>
    </w:p>
    <w:p>
      <w:r>
        <w:rPr>
          <w:rFonts w:hint="eastAsia"/>
        </w:rPr>
        <w:t>源表：tmp_zt136ProductInventoryHistory</w:t>
      </w:r>
    </w:p>
    <w:p>
      <w:r>
        <w:rPr>
          <w:rFonts w:hint="eastAsia"/>
        </w:rPr>
        <w:t>数据源：谷仓wm</w:t>
      </w:r>
    </w:p>
    <w:p>
      <w:r>
        <w:rPr>
          <w:rFonts w:hint="eastAsia"/>
        </w:rPr>
        <w:t>CDH数仓表：fact_product_inventory_history</w:t>
      </w:r>
    </w:p>
    <w:p>
      <w:r>
        <w:rPr>
          <w:rFonts w:hint="eastAsia"/>
        </w:rPr>
        <w:t>备注：</w:t>
      </w:r>
    </w:p>
    <w:p>
      <w:pPr>
        <w:numPr>
          <w:ilvl w:val="0"/>
          <w:numId w:val="21"/>
        </w:numPr>
      </w:pPr>
      <w:r>
        <w:rPr>
          <w:rFonts w:hint="eastAsia"/>
        </w:rPr>
        <w:t>模型参考cdh系统的ods.gc_wms_inventory_batch表结构</w:t>
      </w:r>
    </w:p>
    <w:p>
      <w:pPr>
        <w:numPr>
          <w:ilvl w:val="0"/>
          <w:numId w:val="21"/>
        </w:numPr>
      </w:pPr>
      <w:r>
        <w:rPr>
          <w:rFonts w:hint="eastAsia"/>
        </w:rPr>
        <w:t>字段前缀：pih_</w:t>
      </w:r>
    </w:p>
    <w:p>
      <w:pPr>
        <w:numPr>
          <w:ilvl w:val="0"/>
          <w:numId w:val="21"/>
        </w:numPr>
      </w:pPr>
      <w:r>
        <w:rPr>
          <w:rFonts w:hint="eastAsia"/>
        </w:rPr>
        <w:t>fact_product_inventory_history表中，需要添加pih_date_key字段，该字段用于存储每日提取的日期，以便进行库存分析的时候，可以快速定位每天的库存量</w:t>
      </w:r>
    </w:p>
    <w:p/>
    <w:p>
      <w:r>
        <w:rPr>
          <w:rFonts w:hint="eastAsia"/>
        </w:rPr>
        <w:t>计算逻辑:</w:t>
      </w:r>
    </w:p>
    <w:p>
      <w:pPr>
        <w:numPr>
          <w:ilvl w:val="0"/>
          <w:numId w:val="22"/>
        </w:numPr>
      </w:pPr>
      <w:r>
        <w:rPr>
          <w:rFonts w:hint="eastAsia"/>
        </w:rPr>
        <w:t>1，每日0点30分从ods.gc_wms_inventory_batch，ods.zy_wms_inventory_batch将表数据全量提取到fact_product_inventory_history表中，相当于每天对这两份表做一个备份的机制</w:t>
      </w:r>
    </w:p>
    <w:p>
      <w:pPr>
        <w:numPr>
          <w:ilvl w:val="0"/>
          <w:numId w:val="22"/>
        </w:numPr>
      </w:pPr>
      <w:r>
        <w:rPr>
          <w:rFonts w:hint="eastAsia"/>
        </w:rPr>
        <w:t>2，历史数据从tmp_zt136ProductInventoryHistory进行拷贝过来</w:t>
      </w:r>
    </w:p>
    <w:p>
      <w:pPr>
        <w:numPr>
          <w:ilvl w:val="0"/>
          <w:numId w:val="22"/>
        </w:numPr>
      </w:pPr>
      <w:r>
        <w:rPr>
          <w:rFonts w:hint="eastAsia"/>
        </w:rPr>
        <w:t>3，fact_product_inventory_history表一般保留最近1年数据，其他的数据视情况进行归档备份</w:t>
      </w: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目标表：tmp_zt136ProductInventoryHistory</w:t>
      </w:r>
    </w:p>
    <w:p>
      <w:pPr>
        <w:numPr>
          <w:ilvl w:val="0"/>
          <w:numId w:val="16"/>
        </w:numPr>
        <w:rPr>
          <w:rFonts w:ascii="微软雅黑" w:hAnsi="微软雅黑" w:eastAsia="微软雅黑" w:cs="微软雅黑"/>
          <w:b/>
          <w:bCs/>
          <w:sz w:val="22"/>
        </w:rPr>
      </w:pPr>
      <w:r>
        <w:rPr>
          <w:rFonts w:hint="eastAsia" w:eastAsia="微软雅黑"/>
        </w:rPr>
        <w:t>源码：</w:t>
      </w:r>
      <w:r>
        <w:rPr>
          <w:rFonts w:hint="eastAsia" w:eastAsia="微软雅黑"/>
        </w:rPr>
        <w:object>
          <v:shape id="_x0000_i1025" o:spt="75" type="#_x0000_t75" style="height:65.25pt;width:72.75pt;" o:ole="t" filled="f" o:preferrelative="t" stroked="f" coordsize="21600,21600">
            <v:path/>
            <v:fill on="f" focussize="0,0"/>
            <v:stroke on="f" joinstyle="miter"/>
            <v:imagedata r:id="rId12" o:title=""/>
            <o:lock v:ext="edit" aspectratio="t"/>
            <w10:wrap type="none"/>
            <w10:anchorlock/>
          </v:shape>
          <o:OLEObject Type="Embed" ProgID="Package" ShapeID="_x0000_i1025" DrawAspect="Icon" ObjectID="_1468075725" r:id="rId11">
            <o:LockedField>false</o:LockedField>
          </o:OLEObject>
        </w:objec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订单费用日志表（仓储：订单模块）</w:t>
      </w:r>
    </w:p>
    <w:p>
      <w:r>
        <w:rPr>
          <w:rFonts w:hint="eastAsia"/>
        </w:rPr>
        <w:t>源表：order_fee_log</w:t>
      </w:r>
    </w:p>
    <w:p>
      <w:r>
        <w:rPr>
          <w:rFonts w:hint="eastAsia"/>
        </w:rPr>
        <w:t>数据源：谷仓wm，中邮wms</w:t>
      </w:r>
    </w:p>
    <w:p>
      <w:r>
        <w:rPr>
          <w:rFonts w:hint="eastAsia"/>
        </w:rPr>
        <w:t>CDH数仓表：fact_order_fee_log</w:t>
      </w:r>
    </w:p>
    <w:p/>
    <w:p>
      <w:r>
        <w:rPr>
          <w:rFonts w:hint="eastAsia"/>
        </w:rPr>
        <w:t>备注：</w:t>
      </w:r>
    </w:p>
    <w:p>
      <w:pPr>
        <w:numPr>
          <w:ilvl w:val="0"/>
          <w:numId w:val="21"/>
        </w:numPr>
      </w:pPr>
      <w:r>
        <w:rPr>
          <w:rFonts w:hint="eastAsia"/>
        </w:rPr>
        <w:t>模型参考谷仓wms系统的order_fee_log表结构</w:t>
      </w:r>
    </w:p>
    <w:p>
      <w:pPr>
        <w:numPr>
          <w:ilvl w:val="0"/>
          <w:numId w:val="21"/>
        </w:numPr>
      </w:pPr>
      <w:r>
        <w:rPr>
          <w:rFonts w:hint="eastAsia"/>
        </w:rPr>
        <w:t>字段前缀：ofl_</w:t>
      </w:r>
    </w:p>
    <w:p>
      <w:pPr>
        <w:numPr>
          <w:ilvl w:val="0"/>
          <w:numId w:val="21"/>
        </w:numPr>
      </w:pPr>
    </w:p>
    <w:p/>
    <w:p>
      <w:r>
        <w:rPr>
          <w:rFonts w:hint="eastAsia"/>
        </w:rPr>
        <w:t>计算逻辑:</w:t>
      </w:r>
    </w:p>
    <w:p>
      <w:pPr>
        <w:numPr>
          <w:ilvl w:val="0"/>
          <w:numId w:val="22"/>
        </w:numPr>
      </w:pPr>
      <w:r>
        <w:rPr>
          <w:rFonts w:hint="eastAsia"/>
        </w:rPr>
        <w:t>在fact_order_fee_log表中将ofl_content字段转换为ofl_logistics_price_grade【物流价格等级】, ofl_zone_schema【分区方案】, ofl_special_grade【特殊等级】</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w:t>
      </w:r>
    </w:p>
    <w:p>
      <w:pPr>
        <w:numPr>
          <w:ilvl w:val="0"/>
          <w:numId w:val="16"/>
        </w:numPr>
        <w:rPr>
          <w:rFonts w:ascii="微软雅黑" w:hAnsi="微软雅黑" w:eastAsia="微软雅黑" w:cs="微软雅黑"/>
          <w:b/>
          <w:bCs/>
          <w:sz w:val="22"/>
        </w:rPr>
      </w:pPr>
      <w:r>
        <w:rPr>
          <w:rFonts w:hint="eastAsia" w:eastAsia="微软雅黑"/>
        </w:rPr>
        <w:t>源码</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客户订单表（仓储：转运模块）</w:t>
      </w:r>
    </w:p>
    <w:p>
      <w:r>
        <w:rPr>
          <w:rFonts w:hint="eastAsia"/>
        </w:rPr>
        <w:t>源表：csd_order</w:t>
      </w:r>
    </w:p>
    <w:p>
      <w:r>
        <w:rPr>
          <w:rFonts w:hint="eastAsia"/>
        </w:rPr>
        <w:t>数据源：谷仓tcms中的goodcang_toms_web数据库</w:t>
      </w:r>
    </w:p>
    <w:p>
      <w:r>
        <w:rPr>
          <w:rFonts w:hint="eastAsia"/>
        </w:rPr>
        <w:t>CDH数仓表：fact_tcms_csd_order</w:t>
      </w:r>
    </w:p>
    <w:p/>
    <w:p>
      <w:r>
        <w:rPr>
          <w:rFonts w:hint="eastAsia"/>
        </w:rPr>
        <w:t>备注：</w:t>
      </w:r>
    </w:p>
    <w:p>
      <w:pPr>
        <w:numPr>
          <w:ilvl w:val="0"/>
          <w:numId w:val="21"/>
        </w:numPr>
      </w:pPr>
      <w:r>
        <w:rPr>
          <w:rFonts w:hint="eastAsia"/>
        </w:rPr>
        <w:t>模型参考谷仓tcms系统的csd_order表结构</w:t>
      </w:r>
    </w:p>
    <w:p>
      <w:pPr>
        <w:numPr>
          <w:ilvl w:val="0"/>
          <w:numId w:val="21"/>
        </w:numPr>
      </w:pPr>
      <w:r>
        <w:rPr>
          <w:rFonts w:hint="eastAsia"/>
        </w:rPr>
        <w:t>字段前缀：order_</w:t>
      </w:r>
    </w:p>
    <w:p>
      <w:pPr>
        <w:numPr>
          <w:ilvl w:val="0"/>
          <w:numId w:val="21"/>
        </w:numPr>
        <w:rPr>
          <w:color w:val="0000FF"/>
        </w:rPr>
      </w:pPr>
      <w:r>
        <w:rPr>
          <w:rFonts w:hint="eastAsia"/>
          <w:color w:val="0000FF"/>
        </w:rPr>
        <w:t>字段datasource_num_id在dw层中需用谷仓</w:t>
      </w:r>
      <w:r>
        <w:rPr>
          <w:color w:val="0000FF"/>
        </w:rPr>
        <w:t>tcms</w:t>
      </w:r>
      <w:r>
        <w:rPr>
          <w:rFonts w:hint="eastAsia"/>
          <w:color w:val="0000FF"/>
        </w:rPr>
        <w:t>系统的编码，其他照旧</w:t>
      </w:r>
    </w:p>
    <w:p>
      <w:pPr>
        <w:rPr>
          <w:rFonts w:hint="eastAsia"/>
        </w:rPr>
      </w:pPr>
    </w:p>
    <w:p/>
    <w:p>
      <w:r>
        <w:rPr>
          <w:rFonts w:hint="eastAsia"/>
        </w:rPr>
        <w:t>计算逻辑:</w:t>
      </w:r>
    </w:p>
    <w:p>
      <w:pPr>
        <w:numPr>
          <w:ilvl w:val="0"/>
          <w:numId w:val="22"/>
        </w:numPr>
      </w:pP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目标表：fact_web_order</w:t>
      </w:r>
    </w:p>
    <w:p>
      <w:pPr>
        <w:numPr>
          <w:ilvl w:val="0"/>
          <w:numId w:val="16"/>
        </w:numPr>
      </w:pPr>
      <w:r>
        <w:rPr>
          <w:rFonts w:hint="eastAsia"/>
        </w:rPr>
        <w:t>源码：谷仓tmcs-fact源码</w:t>
      </w:r>
    </w:p>
    <w:p>
      <w:pPr>
        <w:numPr>
          <w:ilvl w:val="0"/>
          <w:numId w:val="16"/>
        </w:num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未出账订单表（仓储：转运模块）</w:t>
      </w:r>
    </w:p>
    <w:p>
      <w:r>
        <w:rPr>
          <w:rFonts w:hint="eastAsia"/>
        </w:rPr>
        <w:t>源表：uninvoice_order</w:t>
      </w:r>
    </w:p>
    <w:p>
      <w:r>
        <w:rPr>
          <w:rFonts w:hint="eastAsia"/>
        </w:rPr>
        <w:t>数据源：谷仓tcms中的goodcang_toms数据库</w:t>
      </w:r>
    </w:p>
    <w:p>
      <w:r>
        <w:rPr>
          <w:rFonts w:hint="eastAsia"/>
        </w:rPr>
        <w:t>CDH数仓表：fact_tcms_uninvoice_order</w:t>
      </w:r>
    </w:p>
    <w:p/>
    <w:p>
      <w:r>
        <w:rPr>
          <w:rFonts w:hint="eastAsia"/>
        </w:rPr>
        <w:t>备注：</w:t>
      </w:r>
    </w:p>
    <w:p>
      <w:pPr>
        <w:numPr>
          <w:ilvl w:val="0"/>
          <w:numId w:val="21"/>
        </w:numPr>
      </w:pPr>
      <w:r>
        <w:rPr>
          <w:rFonts w:hint="eastAsia"/>
        </w:rPr>
        <w:t>模型参考谷仓tcms系统的uninvoice_order表结构</w:t>
      </w:r>
    </w:p>
    <w:p>
      <w:pPr>
        <w:numPr>
          <w:ilvl w:val="0"/>
          <w:numId w:val="21"/>
        </w:numPr>
      </w:pPr>
      <w:r>
        <w:rPr>
          <w:rFonts w:hint="eastAsia"/>
        </w:rPr>
        <w:t>字段前缀：uod_</w:t>
      </w:r>
    </w:p>
    <w:p>
      <w:pPr>
        <w:numPr>
          <w:ilvl w:val="0"/>
          <w:numId w:val="21"/>
        </w:numPr>
      </w:pPr>
      <w:r>
        <w:rPr>
          <w:rFonts w:hint="eastAsia"/>
        </w:rPr>
        <w:t>由于exception_type，audit_status未找到相应对照表，故在fact_tcms_uninvoice_order暂时不体现这2个字段的val</w:t>
      </w:r>
    </w:p>
    <w:p>
      <w:pPr>
        <w:numPr>
          <w:ilvl w:val="0"/>
          <w:numId w:val="21"/>
        </w:numPr>
      </w:pPr>
      <w:r>
        <w:rPr>
          <w:rFonts w:hint="eastAsia"/>
        </w:rPr>
        <w:t>诸如customer_id, og_id, serverchannel_id等字段，暂时不需要提供相应的key字段，直接将原来的字段直接映射到fact_tcms_uninvoice_order就可以。</w:t>
      </w:r>
    </w:p>
    <w:p/>
    <w:p/>
    <w:p>
      <w:r>
        <w:rPr>
          <w:rFonts w:hint="eastAsia"/>
        </w:rPr>
        <w:t>计算逻辑:</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pPr>
      <w:r>
        <w:rPr>
          <w:rFonts w:hint="eastAsia"/>
        </w:rPr>
        <w:t>源码：无</w:t>
      </w:r>
    </w:p>
    <w:p>
      <w:pPr>
        <w:numPr>
          <w:ilvl w:val="0"/>
          <w:numId w:val="16"/>
        </w:numPr>
      </w:pP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rPr>
        <w:t>LMS查询订单优化表（仓储：谷仓LMS模块）</w:t>
      </w:r>
    </w:p>
    <w:p>
      <w:r>
        <w:rPr>
          <w:rFonts w:hint="eastAsia"/>
        </w:rPr>
        <w:t>源表：query_order_info_optimized</w:t>
      </w:r>
    </w:p>
    <w:p>
      <w:r>
        <w:rPr>
          <w:rFonts w:hint="eastAsia"/>
        </w:rPr>
        <w:t>数据源：谷仓lms中的lms_orderservice_20开头的数据库</w:t>
      </w:r>
    </w:p>
    <w:p>
      <w:r>
        <w:rPr>
          <w:rFonts w:hint="eastAsia"/>
        </w:rPr>
        <w:t>CDH数仓表：fact_lms_query_order_info_optimized</w:t>
      </w:r>
    </w:p>
    <w:p/>
    <w:p>
      <w:r>
        <w:rPr>
          <w:rFonts w:hint="eastAsia"/>
        </w:rPr>
        <w:t>备注：</w:t>
      </w:r>
    </w:p>
    <w:p>
      <w:pPr>
        <w:numPr>
          <w:ilvl w:val="0"/>
          <w:numId w:val="21"/>
        </w:numPr>
      </w:pPr>
      <w:r>
        <w:rPr>
          <w:rFonts w:hint="eastAsia"/>
        </w:rPr>
        <w:t>模型参考谷仓lms系统的query_order_info_optimized表结构</w:t>
      </w:r>
    </w:p>
    <w:p>
      <w:pPr>
        <w:numPr>
          <w:ilvl w:val="0"/>
          <w:numId w:val="21"/>
        </w:numPr>
      </w:pPr>
      <w:r>
        <w:rPr>
          <w:rFonts w:hint="eastAsia"/>
        </w:rPr>
        <w:t>字段前缀：oio_</w:t>
      </w:r>
    </w:p>
    <w:p>
      <w:pPr>
        <w:numPr>
          <w:ilvl w:val="0"/>
          <w:numId w:val="21"/>
        </w:numPr>
      </w:pPr>
      <w:r>
        <w:rPr>
          <w:rFonts w:hint="eastAsia"/>
        </w:rPr>
        <w:t>分区字段：optimized_date</w:t>
      </w:r>
    </w:p>
    <w:p/>
    <w:p/>
    <w:p>
      <w:r>
        <w:rPr>
          <w:rFonts w:hint="eastAsia"/>
        </w:rPr>
        <w:t>计算逻辑:</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lang w:val="en-US" w:eastAsia="zh-CN"/>
        </w:rPr>
        <w:t>工单订单表（仓储：谷仓工单模块）</w:t>
      </w:r>
    </w:p>
    <w:p>
      <w:r>
        <w:rPr>
          <w:rFonts w:hint="eastAsia"/>
        </w:rPr>
        <w:t>源表：work_order</w:t>
      </w:r>
    </w:p>
    <w:p>
      <w:r>
        <w:rPr>
          <w:rFonts w:hint="eastAsia"/>
        </w:rPr>
        <w:t>数据源：谷仓</w:t>
      </w:r>
      <w:r>
        <w:rPr>
          <w:rFonts w:hint="eastAsia"/>
          <w:lang w:val="en-US" w:eastAsia="zh-CN"/>
        </w:rPr>
        <w:t>oms</w:t>
      </w:r>
      <w:r>
        <w:rPr>
          <w:rFonts w:hint="eastAsia"/>
        </w:rPr>
        <w:t>中的</w:t>
      </w:r>
      <w:r>
        <w:rPr>
          <w:rFonts w:hint="eastAsia"/>
          <w:lang w:val="en-US" w:eastAsia="zh-CN"/>
        </w:rPr>
        <w:t>wos_goodcang_com</w:t>
      </w:r>
      <w:r>
        <w:rPr>
          <w:rFonts w:hint="eastAsia"/>
        </w:rPr>
        <w:t>的数据库</w:t>
      </w:r>
    </w:p>
    <w:p>
      <w:pPr>
        <w:rPr>
          <w:rFonts w:hint="default" w:eastAsiaTheme="minorEastAsia"/>
          <w:lang w:val="en-US" w:eastAsia="zh-CN"/>
        </w:rPr>
      </w:pPr>
      <w:r>
        <w:rPr>
          <w:rFonts w:hint="eastAsia"/>
        </w:rPr>
        <w:t>CDH数仓表：fact_</w:t>
      </w:r>
      <w:r>
        <w:rPr>
          <w:rFonts w:hint="eastAsia"/>
          <w:lang w:val="en-US" w:eastAsia="zh-CN"/>
        </w:rPr>
        <w:t>work_orders</w:t>
      </w:r>
    </w:p>
    <w:p/>
    <w:p>
      <w:r>
        <w:rPr>
          <w:rFonts w:hint="eastAsia"/>
        </w:rPr>
        <w:t>备注：</w:t>
      </w:r>
    </w:p>
    <w:p>
      <w:pPr>
        <w:numPr>
          <w:ilvl w:val="0"/>
          <w:numId w:val="21"/>
        </w:numPr>
      </w:pPr>
      <w:r>
        <w:rPr>
          <w:rFonts w:hint="eastAsia"/>
        </w:rPr>
        <w:t>模型参考谷仓</w:t>
      </w:r>
      <w:r>
        <w:rPr>
          <w:rFonts w:hint="eastAsia"/>
          <w:lang w:val="en-US" w:eastAsia="zh-CN"/>
        </w:rPr>
        <w:t>oms</w:t>
      </w:r>
      <w:r>
        <w:rPr>
          <w:rFonts w:hint="eastAsia"/>
        </w:rPr>
        <w:t>系统</w:t>
      </w:r>
      <w:r>
        <w:rPr>
          <w:rFonts w:hint="eastAsia"/>
          <w:lang w:val="en-US" w:eastAsia="zh-CN"/>
        </w:rPr>
        <w:t>中wos_goodcang_com</w:t>
      </w:r>
      <w:r>
        <w:rPr>
          <w:rFonts w:hint="eastAsia"/>
        </w:rPr>
        <w:t>数据库的work_order表结构</w:t>
      </w:r>
    </w:p>
    <w:p>
      <w:pPr>
        <w:numPr>
          <w:ilvl w:val="0"/>
          <w:numId w:val="21"/>
        </w:numPr>
      </w:pPr>
      <w:r>
        <w:rPr>
          <w:rFonts w:hint="eastAsia"/>
        </w:rPr>
        <w:t>字段前缀：</w:t>
      </w:r>
      <w:r>
        <w:rPr>
          <w:rFonts w:hint="eastAsia"/>
          <w:lang w:val="en-US" w:eastAsia="zh-CN"/>
        </w:rPr>
        <w:t>wo</w:t>
      </w:r>
      <w:r>
        <w:rPr>
          <w:rFonts w:hint="eastAsia"/>
        </w:rPr>
        <w:t>_</w:t>
      </w:r>
    </w:p>
    <w:p>
      <w:pPr>
        <w:numPr>
          <w:ilvl w:val="0"/>
          <w:numId w:val="21"/>
        </w:numPr>
      </w:pPr>
      <w:r>
        <w:rPr>
          <w:rFonts w:hint="eastAsia"/>
        </w:rPr>
        <w:t>分区字段：</w:t>
      </w:r>
    </w:p>
    <w:p/>
    <w:p/>
    <w:p>
      <w:r>
        <w:rPr>
          <w:rFonts w:hint="eastAsia"/>
        </w:rPr>
        <w:t>计算逻辑:</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lang w:val="en-US" w:eastAsia="zh-CN"/>
        </w:rPr>
        <w:t>工单问题类型表（仓储：谷仓工单模块）</w:t>
      </w:r>
    </w:p>
    <w:p>
      <w:r>
        <w:rPr>
          <w:rFonts w:hint="eastAsia"/>
        </w:rPr>
        <w:t>源表：feedback_question</w:t>
      </w:r>
    </w:p>
    <w:p>
      <w:r>
        <w:rPr>
          <w:rFonts w:hint="eastAsia"/>
        </w:rPr>
        <w:t>数据源：谷仓</w:t>
      </w:r>
      <w:r>
        <w:rPr>
          <w:rFonts w:hint="eastAsia"/>
          <w:lang w:val="en-US" w:eastAsia="zh-CN"/>
        </w:rPr>
        <w:t>oms</w:t>
      </w:r>
      <w:r>
        <w:rPr>
          <w:rFonts w:hint="eastAsia"/>
        </w:rPr>
        <w:t>中的</w:t>
      </w:r>
      <w:r>
        <w:rPr>
          <w:rFonts w:hint="eastAsia"/>
          <w:lang w:val="en-US" w:eastAsia="zh-CN"/>
        </w:rPr>
        <w:t>wos_goodcang_com</w:t>
      </w:r>
      <w:r>
        <w:rPr>
          <w:rFonts w:hint="eastAsia"/>
        </w:rPr>
        <w:t>的数据库</w:t>
      </w:r>
    </w:p>
    <w:p>
      <w:pPr>
        <w:rPr>
          <w:rFonts w:hint="default" w:eastAsiaTheme="minorEastAsia"/>
          <w:lang w:val="en-US" w:eastAsia="zh-CN"/>
        </w:rPr>
      </w:pPr>
      <w:r>
        <w:rPr>
          <w:rFonts w:hint="eastAsia"/>
        </w:rPr>
        <w:t>CDH数仓表：</w:t>
      </w:r>
      <w:r>
        <w:rPr>
          <w:rFonts w:hint="eastAsia"/>
          <w:lang w:val="en-US" w:eastAsia="zh-CN"/>
        </w:rPr>
        <w:t>par</w:t>
      </w:r>
      <w:r>
        <w:rPr>
          <w:rFonts w:hint="eastAsia"/>
        </w:rPr>
        <w:t>_</w:t>
      </w:r>
      <w:r>
        <w:rPr>
          <w:rFonts w:hint="eastAsia"/>
          <w:lang w:val="en-US" w:eastAsia="zh-CN"/>
        </w:rPr>
        <w:t>work_feedback_question</w:t>
      </w:r>
    </w:p>
    <w:p/>
    <w:p>
      <w:r>
        <w:rPr>
          <w:rFonts w:hint="eastAsia"/>
        </w:rPr>
        <w:t>备注：</w:t>
      </w:r>
    </w:p>
    <w:p>
      <w:pPr>
        <w:numPr>
          <w:ilvl w:val="0"/>
          <w:numId w:val="21"/>
        </w:numPr>
      </w:pPr>
      <w:r>
        <w:rPr>
          <w:rFonts w:hint="eastAsia"/>
        </w:rPr>
        <w:t>模型参考谷仓</w:t>
      </w:r>
      <w:r>
        <w:rPr>
          <w:rFonts w:hint="eastAsia"/>
          <w:lang w:val="en-US" w:eastAsia="zh-CN"/>
        </w:rPr>
        <w:t>oms</w:t>
      </w:r>
      <w:r>
        <w:rPr>
          <w:rFonts w:hint="eastAsia"/>
        </w:rPr>
        <w:t>系统</w:t>
      </w:r>
      <w:r>
        <w:rPr>
          <w:rFonts w:hint="eastAsia"/>
          <w:lang w:val="en-US" w:eastAsia="zh-CN"/>
        </w:rPr>
        <w:t>中wos_goodcang_com</w:t>
      </w:r>
      <w:r>
        <w:rPr>
          <w:rFonts w:hint="eastAsia"/>
        </w:rPr>
        <w:t>数据库的feedback_question表结构</w:t>
      </w:r>
    </w:p>
    <w:p>
      <w:pPr>
        <w:numPr>
          <w:ilvl w:val="0"/>
          <w:numId w:val="21"/>
        </w:numPr>
      </w:pPr>
      <w:r>
        <w:rPr>
          <w:rFonts w:hint="eastAsia"/>
        </w:rPr>
        <w:t>字段前缀：</w:t>
      </w:r>
    </w:p>
    <w:p>
      <w:pPr>
        <w:numPr>
          <w:ilvl w:val="0"/>
          <w:numId w:val="21"/>
        </w:numPr>
      </w:pPr>
      <w:r>
        <w:rPr>
          <w:rFonts w:hint="eastAsia"/>
        </w:rPr>
        <w:t>分区字段：</w:t>
      </w:r>
    </w:p>
    <w:p/>
    <w:p/>
    <w:p>
      <w:r>
        <w:rPr>
          <w:rFonts w:hint="eastAsia"/>
        </w:rPr>
        <w:t>计算逻辑:</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lang w:val="en-US" w:eastAsia="zh-CN"/>
        </w:rPr>
        <w:t>工单环节耗时配置表（仓储：谷仓工单模块）</w:t>
      </w:r>
    </w:p>
    <w:p>
      <w:r>
        <w:rPr>
          <w:rFonts w:hint="eastAsia"/>
        </w:rPr>
        <w:t>源表：segment_time_config</w:t>
      </w:r>
    </w:p>
    <w:p>
      <w:r>
        <w:rPr>
          <w:rFonts w:hint="eastAsia"/>
        </w:rPr>
        <w:t>数据源：谷仓</w:t>
      </w:r>
      <w:r>
        <w:rPr>
          <w:rFonts w:hint="eastAsia"/>
          <w:lang w:val="en-US" w:eastAsia="zh-CN"/>
        </w:rPr>
        <w:t>oms</w:t>
      </w:r>
      <w:r>
        <w:rPr>
          <w:rFonts w:hint="eastAsia"/>
        </w:rPr>
        <w:t>中的</w:t>
      </w:r>
      <w:r>
        <w:rPr>
          <w:rFonts w:hint="eastAsia"/>
          <w:lang w:val="en-US" w:eastAsia="zh-CN"/>
        </w:rPr>
        <w:t>wos_goodcang_com</w:t>
      </w:r>
      <w:r>
        <w:rPr>
          <w:rFonts w:hint="eastAsia"/>
        </w:rPr>
        <w:t>的数据库</w:t>
      </w:r>
    </w:p>
    <w:p>
      <w:pPr>
        <w:rPr>
          <w:rFonts w:hint="default" w:eastAsiaTheme="minorEastAsia"/>
          <w:lang w:val="en-US" w:eastAsia="zh-CN"/>
        </w:rPr>
      </w:pPr>
      <w:r>
        <w:rPr>
          <w:rFonts w:hint="eastAsia"/>
        </w:rPr>
        <w:t>CDH数仓表：</w:t>
      </w:r>
      <w:r>
        <w:rPr>
          <w:rFonts w:hint="eastAsia"/>
          <w:lang w:val="en-US" w:eastAsia="zh-CN"/>
        </w:rPr>
        <w:t>par</w:t>
      </w:r>
      <w:r>
        <w:rPr>
          <w:rFonts w:hint="eastAsia"/>
        </w:rPr>
        <w:t>_</w:t>
      </w:r>
      <w:r>
        <w:rPr>
          <w:rFonts w:hint="eastAsia"/>
          <w:lang w:val="en-US" w:eastAsia="zh-CN"/>
        </w:rPr>
        <w:t>work_segment_time_config</w:t>
      </w:r>
    </w:p>
    <w:p/>
    <w:p>
      <w:r>
        <w:rPr>
          <w:rFonts w:hint="eastAsia"/>
        </w:rPr>
        <w:t>备注：</w:t>
      </w:r>
    </w:p>
    <w:p>
      <w:pPr>
        <w:numPr>
          <w:ilvl w:val="0"/>
          <w:numId w:val="21"/>
        </w:numPr>
      </w:pPr>
      <w:r>
        <w:rPr>
          <w:rFonts w:hint="eastAsia"/>
        </w:rPr>
        <w:t>模型参考谷仓</w:t>
      </w:r>
      <w:r>
        <w:rPr>
          <w:rFonts w:hint="eastAsia"/>
          <w:lang w:val="en-US" w:eastAsia="zh-CN"/>
        </w:rPr>
        <w:t>oms</w:t>
      </w:r>
      <w:r>
        <w:rPr>
          <w:rFonts w:hint="eastAsia"/>
        </w:rPr>
        <w:t>系统</w:t>
      </w:r>
      <w:r>
        <w:rPr>
          <w:rFonts w:hint="eastAsia"/>
          <w:lang w:val="en-US" w:eastAsia="zh-CN"/>
        </w:rPr>
        <w:t>中wos_goodcang_com</w:t>
      </w:r>
      <w:r>
        <w:rPr>
          <w:rFonts w:hint="eastAsia"/>
        </w:rPr>
        <w:t>数据库的segment_time_config表结构</w:t>
      </w:r>
    </w:p>
    <w:p>
      <w:pPr>
        <w:numPr>
          <w:ilvl w:val="0"/>
          <w:numId w:val="21"/>
        </w:numPr>
      </w:pPr>
      <w:r>
        <w:rPr>
          <w:rFonts w:hint="eastAsia"/>
        </w:rPr>
        <w:t>字段前缀：</w:t>
      </w:r>
    </w:p>
    <w:p>
      <w:pPr>
        <w:numPr>
          <w:ilvl w:val="0"/>
          <w:numId w:val="21"/>
        </w:numPr>
      </w:pPr>
      <w:r>
        <w:rPr>
          <w:rFonts w:hint="eastAsia"/>
        </w:rPr>
        <w:t>分区字段：</w:t>
      </w:r>
    </w:p>
    <w:p/>
    <w:p/>
    <w:p>
      <w:r>
        <w:rPr>
          <w:rFonts w:hint="eastAsia"/>
        </w:rPr>
        <w:t>计算逻辑:</w:t>
      </w:r>
    </w:p>
    <w:p>
      <w:pPr>
        <w:numPr>
          <w:ilvl w:val="0"/>
          <w:numId w:val="22"/>
        </w:numPr>
      </w:pP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目标表：无</w:t>
      </w:r>
    </w:p>
    <w:p>
      <w:pPr>
        <w:numPr>
          <w:ilvl w:val="0"/>
          <w:numId w:val="16"/>
        </w:numPr>
        <w:rPr>
          <w:rFonts w:hint="eastAsia"/>
        </w:rPr>
      </w:pPr>
      <w:r>
        <w:rPr>
          <w:rFonts w:hint="eastAsia"/>
        </w:rPr>
        <w:t>源码：无</w:t>
      </w:r>
    </w:p>
    <w:p>
      <w:pPr>
        <w:numPr>
          <w:ilvl w:val="2"/>
          <w:numId w:val="11"/>
        </w:numPr>
        <w:ind w:left="293" w:hanging="313"/>
        <w:outlineLvl w:val="2"/>
        <w:rPr>
          <w:rFonts w:ascii="微软雅黑" w:hAnsi="微软雅黑" w:eastAsia="微软雅黑" w:cs="微软雅黑"/>
          <w:b/>
          <w:bCs/>
          <w:sz w:val="22"/>
        </w:rPr>
      </w:pPr>
      <w:r>
        <w:rPr>
          <w:rFonts w:hint="eastAsia" w:ascii="微软雅黑" w:hAnsi="微软雅黑" w:eastAsia="微软雅黑" w:cs="微软雅黑"/>
          <w:b/>
          <w:bCs/>
          <w:sz w:val="22"/>
          <w:lang w:val="en-US" w:eastAsia="zh-CN"/>
        </w:rPr>
        <w:t>物理仓库存表（仓储：仓储模块）</w:t>
      </w:r>
    </w:p>
    <w:p>
      <w:r>
        <w:rPr>
          <w:rFonts w:hint="eastAsia"/>
        </w:rPr>
        <w:t>源表：warehouse_physical_inventory</w:t>
      </w:r>
    </w:p>
    <w:p>
      <w:pPr>
        <w:rPr>
          <w:rFonts w:hint="eastAsia"/>
        </w:rPr>
      </w:pPr>
      <w:r>
        <w:rPr>
          <w:rFonts w:hint="eastAsia"/>
        </w:rPr>
        <w:t>数据源：谷仓wms</w:t>
      </w:r>
    </w:p>
    <w:p>
      <w:r>
        <w:rPr>
          <w:rFonts w:hint="eastAsia"/>
        </w:rPr>
        <w:t>CDH数仓表：fact_warehouse_physical_inventory</w:t>
      </w:r>
    </w:p>
    <w:p>
      <w:r>
        <w:rPr>
          <w:rFonts w:hint="eastAsia"/>
        </w:rPr>
        <w:t>备注：</w:t>
      </w:r>
    </w:p>
    <w:p>
      <w:pPr>
        <w:numPr>
          <w:ilvl w:val="0"/>
          <w:numId w:val="21"/>
        </w:numPr>
      </w:pPr>
      <w:r>
        <w:rPr>
          <w:rFonts w:hint="eastAsia"/>
        </w:rPr>
        <w:t>模型参考谷仓wms系统的 warehouse_physical_inventory表结构</w:t>
      </w:r>
    </w:p>
    <w:p>
      <w:pPr>
        <w:numPr>
          <w:ilvl w:val="0"/>
          <w:numId w:val="21"/>
        </w:numPr>
      </w:pPr>
      <w:r>
        <w:rPr>
          <w:rFonts w:hint="eastAsia"/>
        </w:rPr>
        <w:t>字段前缀：w</w:t>
      </w:r>
      <w:r>
        <w:rPr>
          <w:rFonts w:hint="eastAsia"/>
          <w:lang w:val="en-US" w:eastAsia="zh-CN"/>
        </w:rPr>
        <w:t>pi</w:t>
      </w:r>
      <w:r>
        <w:rPr>
          <w:rFonts w:hint="eastAsia"/>
        </w:rPr>
        <w:t>_</w:t>
      </w:r>
    </w:p>
    <w:p/>
    <w:p>
      <w:r>
        <w:rPr>
          <w:rFonts w:hint="eastAsia"/>
        </w:rPr>
        <w:t>计算逻辑:</w:t>
      </w:r>
    </w:p>
    <w:p>
      <w:pPr>
        <w:numPr>
          <w:ilvl w:val="0"/>
          <w:numId w:val="22"/>
        </w:numPr>
      </w:pPr>
    </w:p>
    <w:p/>
    <w:p>
      <w:r>
        <w:t>原数仓对应的目标表和源码</w:t>
      </w:r>
      <w:r>
        <w:rPr>
          <w:rFonts w:hint="eastAsia"/>
        </w:rPr>
        <w:t>：</w:t>
      </w:r>
    </w:p>
    <w:p>
      <w:pPr>
        <w:numPr>
          <w:ilvl w:val="0"/>
          <w:numId w:val="16"/>
        </w:numPr>
        <w:rPr>
          <w:rFonts w:ascii="微软雅黑" w:hAnsi="微软雅黑" w:eastAsia="微软雅黑" w:cs="微软雅黑"/>
          <w:b/>
          <w:bCs/>
          <w:sz w:val="22"/>
        </w:rPr>
      </w:pPr>
      <w:r>
        <w:rPr>
          <w:rFonts w:hint="eastAsia"/>
        </w:rPr>
        <w:t>目标表：fact_warehouse_physical_inventory</w:t>
      </w:r>
    </w:p>
    <w:p>
      <w:pPr>
        <w:numPr>
          <w:ilvl w:val="0"/>
          <w:numId w:val="16"/>
        </w:numPr>
        <w:rPr>
          <w:rFonts w:ascii="微软雅黑" w:hAnsi="微软雅黑" w:eastAsia="微软雅黑" w:cs="微软雅黑"/>
          <w:b/>
          <w:bCs/>
          <w:sz w:val="22"/>
        </w:rPr>
      </w:pPr>
      <w:r>
        <w:rPr>
          <w:rFonts w:hint="eastAsia"/>
        </w:rPr>
        <w:t>源码：谷仓wms</w:t>
      </w:r>
      <w:r>
        <w:rPr>
          <w:rFonts w:hint="eastAsia" w:ascii="微软雅黑" w:hAnsi="微软雅黑" w:eastAsia="微软雅黑"/>
          <w:color w:val="000000"/>
          <w:sz w:val="18"/>
          <w:lang w:val="zh-CN"/>
        </w:rPr>
        <w:t>-fact</w:t>
      </w:r>
      <w:r>
        <w:rPr>
          <w:rFonts w:hint="eastAsia"/>
        </w:rPr>
        <w:t>源码</w:t>
      </w:r>
      <w:bookmarkStart w:id="102" w:name="_GoBack"/>
      <w:bookmarkEnd w:id="102"/>
    </w:p>
    <w:p>
      <w:pPr>
        <w:numPr>
          <w:ilvl w:val="2"/>
          <w:numId w:val="11"/>
        </w:numPr>
        <w:ind w:left="293" w:hanging="313"/>
        <w:outlineLvl w:val="2"/>
        <w:rPr>
          <w:rFonts w:ascii="微软雅黑" w:hAnsi="微软雅黑" w:eastAsia="微软雅黑" w:cs="微软雅黑"/>
          <w:b/>
          <w:bCs/>
          <w:sz w:val="22"/>
        </w:rPr>
      </w:pPr>
    </w:p>
    <w:p>
      <w:pPr>
        <w:numPr>
          <w:ilvl w:val="2"/>
          <w:numId w:val="11"/>
        </w:numPr>
        <w:ind w:left="293" w:hanging="313"/>
        <w:outlineLvl w:val="2"/>
        <w:rPr>
          <w:rFonts w:ascii="微软雅黑" w:hAnsi="微软雅黑" w:eastAsia="微软雅黑" w:cs="微软雅黑"/>
          <w:b/>
          <w:bCs/>
          <w:sz w:val="22"/>
        </w:rPr>
      </w:pPr>
    </w:p>
    <w:p>
      <w:pPr>
        <w:pStyle w:val="26"/>
        <w:widowControl w:val="0"/>
        <w:numPr>
          <w:ilvl w:val="0"/>
          <w:numId w:val="11"/>
        </w:numPr>
        <w:tabs>
          <w:tab w:val="clear" w:pos="440"/>
          <w:tab w:val="clear" w:pos="9345"/>
        </w:tabs>
        <w:autoSpaceDE w:val="0"/>
        <w:autoSpaceDN w:val="0"/>
        <w:spacing w:before="120" w:after="120" w:line="240" w:lineRule="atLeast"/>
        <w:ind w:left="-420" w:right="-42" w:firstLine="360"/>
        <w:outlineLvl w:val="0"/>
        <w:rPr>
          <w:rFonts w:ascii="微软雅黑" w:hAnsi="微软雅黑" w:eastAsia="微软雅黑"/>
          <w:sz w:val="36"/>
          <w:szCs w:val="36"/>
          <w:lang w:eastAsia="zh-CN"/>
        </w:rPr>
      </w:pPr>
      <w:r>
        <w:rPr>
          <w:rFonts w:ascii="微软雅黑" w:hAnsi="微软雅黑" w:eastAsia="微软雅黑"/>
          <w:sz w:val="36"/>
          <w:szCs w:val="36"/>
        </w:rPr>
        <w:t>通用逻辑处理</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eastAsiaTheme="minorEastAsia"/>
          <w:lang w:eastAsia="zh-CN"/>
        </w:rPr>
      </w:pPr>
      <w:r>
        <w:rPr>
          <w:rFonts w:hint="eastAsia"/>
        </w:rPr>
        <w:t>值列表</w:t>
      </w:r>
      <w:r>
        <w:rPr>
          <w:rFonts w:hint="eastAsia" w:eastAsia="宋体"/>
          <w:lang w:eastAsia="zh-CN"/>
        </w:rPr>
        <w:t>(par_val_list)</w:t>
      </w:r>
    </w:p>
    <w:p>
      <w:r>
        <w:rPr>
          <w:rFonts w:hint="eastAsia"/>
        </w:rPr>
        <w:t>维护值列表信息，建议在DW中同时存储code和value；</w:t>
      </w:r>
    </w:p>
    <w:p>
      <w:r>
        <w:rPr>
          <w:rFonts w:hint="eastAsia"/>
        </w:rPr>
        <w:t>若修改value，历史数据可考虑刷数的方式实现；</w:t>
      </w:r>
    </w:p>
    <w:p/>
    <w:p>
      <w:pPr>
        <w:numPr>
          <w:ilvl w:val="0"/>
          <w:numId w:val="27"/>
        </w:numPr>
      </w:pPr>
      <w:r>
        <w:rPr>
          <w:rFonts w:hint="eastAsia"/>
        </w:rPr>
        <w:t>Tcms常见值列表(以下仅供参考，非全部)</w:t>
      </w:r>
    </w:p>
    <w:p>
      <w:r>
        <w:rPr>
          <w:rFonts w:hint="eastAsia"/>
        </w:rPr>
        <w:t>（1）tcms：atd_paymentmode</w:t>
      </w:r>
    </w:p>
    <w:p>
      <w:r>
        <w:rPr>
          <w:rFonts w:hint="eastAsia"/>
        </w:rPr>
        <w:t>（2）tcms：atd_cargo_type</w:t>
      </w:r>
    </w:p>
    <w:p>
      <w:r>
        <w:rPr>
          <w:rFonts w:hint="eastAsia"/>
        </w:rPr>
        <w:t>（3）tcms：bil_charge_node</w:t>
      </w:r>
    </w:p>
    <w:p>
      <w:r>
        <w:rPr>
          <w:rFonts w:hint="eastAsia"/>
        </w:rPr>
        <w:t>（4）tcms：atd_documentarystatus</w:t>
      </w:r>
    </w:p>
    <w:p>
      <w:r>
        <w:rPr>
          <w:rFonts w:hint="eastAsia"/>
        </w:rPr>
        <w:t>（5）tcms：atd_mail_cargo_type</w:t>
      </w:r>
    </w:p>
    <w:p>
      <w:r>
        <w:rPr>
          <w:rFonts w:hint="eastAsia"/>
        </w:rPr>
        <w:t>（6）tcms：bsd_operationstatus</w:t>
      </w:r>
    </w:p>
    <w:p>
      <w:r>
        <w:rPr>
          <w:rFonts w:hint="eastAsia"/>
        </w:rPr>
        <w:t>（7）tcms：atd_returnstatus</w:t>
      </w:r>
    </w:p>
    <w:p>
      <w:r>
        <w:rPr>
          <w:rFonts w:hint="eastAsia"/>
        </w:rPr>
        <w:t>（8）tcms：atd_transferstatus</w:t>
      </w:r>
    </w:p>
    <w:p>
      <w:r>
        <w:rPr>
          <w:rFonts w:hint="eastAsia"/>
        </w:rPr>
        <w:t>（9）tcms：atd_billing_unittype</w:t>
      </w:r>
    </w:p>
    <w:p>
      <w:r>
        <w:rPr>
          <w:rFonts w:hint="eastAsia"/>
        </w:rPr>
        <w:t>（10）tcms：goodcang_toms.bsd_servebillstatus</w:t>
      </w:r>
    </w:p>
    <w:p>
      <w:r>
        <w:rPr>
          <w:rFonts w:hint="eastAsia"/>
        </w:rPr>
        <w:t>（11）tcms：wkg_grouptype</w:t>
      </w:r>
    </w:p>
    <w:p/>
    <w:p>
      <w:pPr>
        <w:numPr>
          <w:ilvl w:val="0"/>
          <w:numId w:val="27"/>
        </w:numPr>
      </w:pP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eastAsiaTheme="minorEastAsia"/>
          <w:lang w:eastAsia="zh-CN"/>
        </w:rPr>
      </w:pPr>
      <w:r>
        <w:rPr>
          <w:rFonts w:hint="eastAsia" w:eastAsiaTheme="minorEastAsia"/>
          <w:lang w:eastAsia="zh-CN"/>
        </w:rPr>
        <w:t>节假日（par_holiday）</w:t>
      </w:r>
    </w:p>
    <w:p>
      <w:r>
        <w:rPr>
          <w:rFonts w:hint="eastAsia"/>
        </w:rPr>
        <w:t>处理节假日（区分国家地区），处理周的定义（哪天为第一天）</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eastAsiaTheme="minorEastAsia"/>
          <w:lang w:eastAsia="zh-CN"/>
        </w:rPr>
      </w:pPr>
      <w:r>
        <w:rPr>
          <w:rFonts w:hint="eastAsia"/>
        </w:rPr>
        <w:t>币种</w:t>
      </w:r>
      <w:r>
        <w:rPr>
          <w:rFonts w:hint="eastAsia" w:eastAsia="宋体"/>
          <w:lang w:eastAsia="zh-CN"/>
        </w:rPr>
        <w:t>汇率（par_currency_rate）</w:t>
      </w:r>
    </w:p>
    <w:p>
      <w:r>
        <w:rPr>
          <w:rFonts w:hint="eastAsia"/>
        </w:rPr>
        <w:t>原币种，原汇率，原币种金额，转化为本币，本币的金额（一直为人民币），记录到DW中</w:t>
      </w:r>
    </w:p>
    <w:p>
      <w:r>
        <w:rPr>
          <w:rFonts w:hint="eastAsia"/>
        </w:rPr>
        <w:t>1，Tcms系统</w:t>
      </w:r>
    </w:p>
    <w:p>
      <w:r>
        <w:rPr>
          <w:rFonts w:hint="eastAsia"/>
        </w:rPr>
        <w:t>源表：prc_currency_rate</w:t>
      </w:r>
    </w:p>
    <w:p>
      <w:r>
        <w:rPr>
          <w:rFonts w:hint="eastAsia"/>
        </w:rPr>
        <w:t>数据源：谷仓tcms</w:t>
      </w:r>
    </w:p>
    <w:p>
      <w:r>
        <w:rPr>
          <w:rFonts w:hint="eastAsia"/>
        </w:rPr>
        <w:t>CDH数仓表：par_currency_rate</w:t>
      </w:r>
    </w:p>
    <w:p>
      <w:r>
        <w:rPr>
          <w:rFonts w:hint="eastAsia"/>
        </w:rPr>
        <w:t>备注：</w:t>
      </w:r>
    </w:p>
    <w:p>
      <w:pPr>
        <w:numPr>
          <w:ilvl w:val="0"/>
          <w:numId w:val="24"/>
        </w:numPr>
      </w:pPr>
      <w:r>
        <w:rPr>
          <w:rFonts w:hint="eastAsia"/>
        </w:rPr>
        <w:t>模型参考CDH系统的par_currency_rate表结构</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目标表：dim_currency_rate</w:t>
      </w:r>
    </w:p>
    <w:p>
      <w:pPr>
        <w:numPr>
          <w:ilvl w:val="0"/>
          <w:numId w:val="15"/>
        </w:numPr>
        <w:rPr>
          <w:rFonts w:ascii="微软雅黑" w:hAnsi="微软雅黑" w:eastAsia="微软雅黑" w:cs="微软雅黑"/>
          <w:b/>
          <w:bCs/>
          <w:sz w:val="22"/>
        </w:rPr>
      </w:pPr>
      <w:r>
        <w:rPr>
          <w:rFonts w:hint="eastAsia"/>
        </w:rPr>
        <w:t>源码：谷仓tcms-dim源码</w:t>
      </w:r>
    </w:p>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eastAsiaTheme="minorEastAsia"/>
          <w:lang w:eastAsia="zh-CN"/>
        </w:rPr>
      </w:pPr>
      <w:r>
        <w:t>时间</w:t>
      </w:r>
      <w:r>
        <w:rPr>
          <w:rFonts w:hint="eastAsia" w:eastAsia="宋体"/>
          <w:lang w:eastAsia="zh-CN"/>
        </w:rPr>
        <w:t>(par_timezone)</w:t>
      </w:r>
    </w:p>
    <w:p>
      <w:r>
        <w:rPr>
          <w:rFonts w:hint="eastAsia"/>
        </w:rPr>
        <w:t>给予配置表规则计算，处理冬令时，夏令时的时间变化</w:t>
      </w:r>
    </w:p>
    <w:p>
      <w:r>
        <w:rPr>
          <w:rFonts w:hint="eastAsia"/>
        </w:rPr>
        <w:t>原时区，原时间，转换比率，北京时区，北京时间，记录到DW中</w:t>
      </w:r>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lang w:eastAsia="zh-CN"/>
        </w:rPr>
      </w:pPr>
      <w:r>
        <w:rPr>
          <w:rFonts w:hint="eastAsia"/>
          <w:lang w:eastAsia="zh-CN"/>
        </w:rPr>
        <w:t>员工业务分组关系（par_tcms_work_groupmember）</w:t>
      </w:r>
    </w:p>
    <w:p>
      <w:r>
        <w:rPr>
          <w:rFonts w:hint="eastAsia"/>
        </w:rPr>
        <w:t>源表：wkg_groupmember</w:t>
      </w:r>
    </w:p>
    <w:p>
      <w:r>
        <w:rPr>
          <w:rFonts w:hint="eastAsia"/>
        </w:rPr>
        <w:t>数据源：谷仓tcms</w:t>
      </w:r>
    </w:p>
    <w:p>
      <w:r>
        <w:rPr>
          <w:rFonts w:hint="eastAsia"/>
        </w:rPr>
        <w:t>CDH数仓表：par_tcms_work_groupmember</w:t>
      </w:r>
    </w:p>
    <w:p>
      <w:r>
        <w:rPr>
          <w:rFonts w:hint="eastAsia"/>
        </w:rPr>
        <w:t>备注：</w:t>
      </w:r>
    </w:p>
    <w:p>
      <w:pPr>
        <w:numPr>
          <w:ilvl w:val="0"/>
          <w:numId w:val="24"/>
        </w:numPr>
      </w:pPr>
      <w:r>
        <w:rPr>
          <w:rFonts w:hint="eastAsia"/>
        </w:rPr>
        <w:t>模型参考谷仓tcms系统的wkg_groupmember表结构</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目标表：dim_business_group</w:t>
      </w:r>
    </w:p>
    <w:p>
      <w:pPr>
        <w:numPr>
          <w:ilvl w:val="0"/>
          <w:numId w:val="15"/>
        </w:numPr>
      </w:pPr>
      <w:r>
        <w:rPr>
          <w:rFonts w:hint="eastAsia"/>
        </w:rPr>
        <w:t>源码：谷仓tcms-dim源码</w:t>
      </w:r>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lang w:eastAsia="zh-CN"/>
        </w:rPr>
      </w:pPr>
      <w:r>
        <w:rPr>
          <w:rFonts w:hint="eastAsia"/>
          <w:lang w:eastAsia="zh-CN"/>
        </w:rPr>
        <w:t>价格套餐表（tcms：par_tcms_freight_selling_price）</w:t>
      </w:r>
    </w:p>
    <w:p>
      <w:r>
        <w:rPr>
          <w:rFonts w:hint="eastAsia"/>
        </w:rPr>
        <w:t>源表：prc_freight_selling_price</w:t>
      </w:r>
    </w:p>
    <w:p>
      <w:r>
        <w:rPr>
          <w:rFonts w:hint="eastAsia"/>
        </w:rPr>
        <w:t>数据源：谷仓tcms</w:t>
      </w:r>
    </w:p>
    <w:p>
      <w:r>
        <w:rPr>
          <w:rFonts w:hint="eastAsia"/>
        </w:rPr>
        <w:t>CDH数仓表：par_tcms_freight_selling_price</w:t>
      </w:r>
    </w:p>
    <w:p>
      <w:r>
        <w:rPr>
          <w:rFonts w:hint="eastAsia"/>
        </w:rPr>
        <w:t>备注：</w:t>
      </w:r>
    </w:p>
    <w:p>
      <w:pPr>
        <w:numPr>
          <w:ilvl w:val="0"/>
          <w:numId w:val="24"/>
        </w:numPr>
      </w:pPr>
      <w:r>
        <w:rPr>
          <w:rFonts w:hint="eastAsia"/>
        </w:rPr>
        <w:t>模型参考谷仓tcms系统的prc_freight_selling_price表结构</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目标表：dim_freight_selling_price</w:t>
      </w:r>
    </w:p>
    <w:p>
      <w:pPr>
        <w:numPr>
          <w:ilvl w:val="0"/>
          <w:numId w:val="15"/>
        </w:numPr>
      </w:pPr>
      <w:r>
        <w:rPr>
          <w:rFonts w:hint="eastAsia"/>
        </w:rPr>
        <w:t>源码：谷仓tcms-dim源码</w:t>
      </w:r>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lang w:eastAsia="zh-CN"/>
        </w:rPr>
      </w:pPr>
      <w:r>
        <w:rPr>
          <w:rFonts w:hint="eastAsia"/>
          <w:lang w:eastAsia="zh-CN"/>
        </w:rPr>
        <w:t>客户价格表（tcms:par_tcms_customer_price  wms:par_wms_customer_price）</w:t>
      </w:r>
    </w:p>
    <w:p>
      <w:pPr>
        <w:numPr>
          <w:ilvl w:val="0"/>
          <w:numId w:val="28"/>
        </w:numPr>
      </w:pPr>
      <w:r>
        <w:rPr>
          <w:rFonts w:hint="eastAsia"/>
        </w:rPr>
        <w:t>wms系统</w:t>
      </w:r>
    </w:p>
    <w:p>
      <w:r>
        <w:rPr>
          <w:rFonts w:hint="eastAsia"/>
        </w:rPr>
        <w:t>源表：sp_price_rule(价格规则), sp_customer_price_set(客户价格), sp_price_set(价格配置)</w:t>
      </w:r>
    </w:p>
    <w:p>
      <w:r>
        <w:rPr>
          <w:rFonts w:hint="eastAsia"/>
        </w:rPr>
        <w:t>数据源：谷仓wms</w:t>
      </w:r>
    </w:p>
    <w:p>
      <w:r>
        <w:rPr>
          <w:rFonts w:hint="eastAsia"/>
        </w:rPr>
        <w:t>CDH数仓表：par_wms_customer_price</w:t>
      </w:r>
    </w:p>
    <w:p>
      <w:r>
        <w:rPr>
          <w:rFonts w:hint="eastAsia"/>
        </w:rPr>
        <w:t>备注：</w:t>
      </w:r>
    </w:p>
    <w:p>
      <w:pPr>
        <w:numPr>
          <w:ilvl w:val="0"/>
          <w:numId w:val="24"/>
        </w:numPr>
      </w:pPr>
      <w:r>
        <w:rPr>
          <w:rFonts w:hint="eastAsia"/>
        </w:rPr>
        <w:t>模型参考谷仓wms系统的sp_customer_price_set, sp_price_set,sp_price_rule表结构</w:t>
      </w:r>
    </w:p>
    <w:p>
      <w:pPr>
        <w:numPr>
          <w:ilvl w:val="0"/>
          <w:numId w:val="24"/>
        </w:numPr>
      </w:pPr>
      <w:r>
        <w:rPr>
          <w:rFonts w:hint="eastAsia"/>
        </w:rPr>
        <w:t>字段前缀：cp_</w:t>
      </w:r>
    </w:p>
    <w:p>
      <w:pPr>
        <w:numPr>
          <w:ilvl w:val="0"/>
          <w:numId w:val="24"/>
        </w:numPr>
      </w:pPr>
      <w:r>
        <w:rPr>
          <w:rFonts w:hint="eastAsia"/>
        </w:rPr>
        <w:t>Sp_customer_price_set表其实是sp_price_set和sp_price_rule之间互相关联的映射表，结构如下：</w:t>
      </w:r>
    </w:p>
    <w:p>
      <w:pPr>
        <w:numPr>
          <w:ilvl w:val="0"/>
          <w:numId w:val="24"/>
        </w:numPr>
      </w:pPr>
      <w:r>
        <w:drawing>
          <wp:inline distT="0" distB="0" distL="114300" distR="114300">
            <wp:extent cx="3192780" cy="22174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192780" cy="2217420"/>
                    </a:xfrm>
                    <a:prstGeom prst="rect">
                      <a:avLst/>
                    </a:prstGeom>
                    <a:noFill/>
                    <a:ln>
                      <a:noFill/>
                    </a:ln>
                  </pic:spPr>
                </pic:pic>
              </a:graphicData>
            </a:graphic>
          </wp:inline>
        </w:drawing>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目标表：fact_customer_price_set</w:t>
      </w:r>
    </w:p>
    <w:p>
      <w:pPr>
        <w:numPr>
          <w:ilvl w:val="0"/>
          <w:numId w:val="15"/>
        </w:numPr>
      </w:pPr>
      <w:r>
        <w:rPr>
          <w:rFonts w:hint="eastAsia"/>
        </w:rPr>
        <w:t>源码：谷仓wms-fact源码</w:t>
      </w:r>
    </w:p>
    <w:p>
      <w:pPr>
        <w:numPr>
          <w:ilvl w:val="0"/>
          <w:numId w:val="15"/>
        </w:numPr>
      </w:pPr>
    </w:p>
    <w:p>
      <w:pPr>
        <w:numPr>
          <w:ilvl w:val="0"/>
          <w:numId w:val="28"/>
        </w:numPr>
      </w:pPr>
      <w:r>
        <w:rPr>
          <w:rFonts w:hint="eastAsia"/>
        </w:rPr>
        <w:t>Tcms系统</w:t>
      </w:r>
    </w:p>
    <w:p>
      <w:r>
        <w:rPr>
          <w:rFonts w:hint="eastAsia"/>
        </w:rPr>
        <w:t>源表：prc_customer_price_set,prc_price_set,prc_price_setgrade,prc_product_grade</w:t>
      </w:r>
    </w:p>
    <w:p>
      <w:r>
        <w:rPr>
          <w:rFonts w:hint="eastAsia"/>
        </w:rPr>
        <w:t>数据源：谷仓tcms</w:t>
      </w:r>
    </w:p>
    <w:p>
      <w:r>
        <w:rPr>
          <w:rFonts w:hint="eastAsia"/>
        </w:rPr>
        <w:t>CDH数仓表：par_tcms_customer_price</w:t>
      </w:r>
    </w:p>
    <w:p>
      <w:r>
        <w:rPr>
          <w:rFonts w:hint="eastAsia"/>
        </w:rPr>
        <w:t>备注：</w:t>
      </w:r>
    </w:p>
    <w:p>
      <w:pPr>
        <w:numPr>
          <w:ilvl w:val="0"/>
          <w:numId w:val="24"/>
        </w:numPr>
      </w:pPr>
      <w:r>
        <w:rPr>
          <w:rFonts w:hint="eastAsia"/>
        </w:rPr>
        <w:t>模型参考谷仓tcms系统的prc_customer_price_set,prc_price_set表结构, 其prc_price_setgrade,prc_product_grade等级表中的code，name</w:t>
      </w:r>
    </w:p>
    <w:p>
      <w:pPr>
        <w:numPr>
          <w:ilvl w:val="0"/>
          <w:numId w:val="24"/>
        </w:numPr>
      </w:pPr>
      <w:r>
        <w:rPr>
          <w:rFonts w:hint="eastAsia"/>
        </w:rPr>
        <w:t>字段前缀：cp_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目标表：dim_customer_price</w:t>
      </w:r>
    </w:p>
    <w:p>
      <w:pPr>
        <w:numPr>
          <w:ilvl w:val="0"/>
          <w:numId w:val="15"/>
        </w:numPr>
      </w:pPr>
      <w:r>
        <w:rPr>
          <w:rFonts w:hint="eastAsia"/>
        </w:rPr>
        <w:t>源码：谷仓tcms-dim源码</w:t>
      </w:r>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lang w:eastAsia="zh-CN"/>
        </w:rPr>
      </w:pPr>
      <w:r>
        <w:rPr>
          <w:rFonts w:hint="eastAsia"/>
          <w:lang w:eastAsia="zh-CN"/>
        </w:rPr>
        <w:t>退费费用规则表（tcms：par_tcms_returnfeerule）</w:t>
      </w:r>
    </w:p>
    <w:p>
      <w:r>
        <w:rPr>
          <w:rFonts w:hint="eastAsia"/>
        </w:rPr>
        <w:t>源表：bil_returnfeerule</w:t>
      </w:r>
    </w:p>
    <w:p>
      <w:r>
        <w:rPr>
          <w:rFonts w:hint="eastAsia"/>
        </w:rPr>
        <w:t>数据源：谷仓tcms</w:t>
      </w:r>
    </w:p>
    <w:p>
      <w:r>
        <w:rPr>
          <w:rFonts w:hint="eastAsia"/>
        </w:rPr>
        <w:t>CDH数仓表：par_tcms_returnfee_rule</w:t>
      </w:r>
    </w:p>
    <w:p>
      <w:r>
        <w:rPr>
          <w:rFonts w:hint="eastAsia"/>
        </w:rPr>
        <w:t>备注：</w:t>
      </w:r>
    </w:p>
    <w:p>
      <w:pPr>
        <w:numPr>
          <w:ilvl w:val="0"/>
          <w:numId w:val="24"/>
        </w:numPr>
      </w:pPr>
      <w:r>
        <w:rPr>
          <w:rFonts w:hint="eastAsia"/>
        </w:rPr>
        <w:t>模型参考谷仓tcms系统的bil_returnfeerule表结构</w:t>
      </w:r>
    </w:p>
    <w:p>
      <w:pPr>
        <w:numPr>
          <w:ilvl w:val="0"/>
          <w:numId w:val="24"/>
        </w:numPr>
      </w:pPr>
      <w:r>
        <w:rPr>
          <w:rFonts w:hint="eastAsia"/>
        </w:rPr>
        <w:t>字段前缀：rfr_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目标表：fact_waybill_returnfeerule</w:t>
      </w:r>
    </w:p>
    <w:p>
      <w:pPr>
        <w:numPr>
          <w:ilvl w:val="0"/>
          <w:numId w:val="15"/>
        </w:numPr>
      </w:pPr>
      <w:r>
        <w:rPr>
          <w:rFonts w:hint="eastAsia"/>
        </w:rPr>
        <w:t>源码：缺失</w:t>
      </w:r>
    </w:p>
    <w:p>
      <w:pPr>
        <w:numPr>
          <w:ilvl w:val="0"/>
          <w:numId w:val="15"/>
        </w:num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仓租计费规则表（wms：par_wms_warehouse_chargerule）</w:t>
      </w:r>
    </w:p>
    <w:p>
      <w:r>
        <w:rPr>
          <w:rFonts w:hint="eastAsia"/>
        </w:rPr>
        <w:t>源表：wh_warehouse_value</w:t>
      </w:r>
    </w:p>
    <w:p>
      <w:r>
        <w:rPr>
          <w:rFonts w:hint="eastAsia"/>
        </w:rPr>
        <w:t>数据源：谷仓wms</w:t>
      </w:r>
    </w:p>
    <w:p>
      <w:r>
        <w:rPr>
          <w:rFonts w:hint="eastAsia"/>
        </w:rPr>
        <w:t>CDH数仓表：par_wms_warehouse_chargerule</w:t>
      </w:r>
    </w:p>
    <w:p>
      <w:r>
        <w:rPr>
          <w:rFonts w:hint="eastAsia"/>
        </w:rPr>
        <w:t>备注：</w:t>
      </w:r>
    </w:p>
    <w:p>
      <w:pPr>
        <w:numPr>
          <w:ilvl w:val="0"/>
          <w:numId w:val="24"/>
        </w:numPr>
      </w:pPr>
      <w:r>
        <w:rPr>
          <w:rFonts w:hint="eastAsia"/>
        </w:rPr>
        <w:t>模型参考谷仓wms系统的wh_warehouse_value表结构</w:t>
      </w:r>
    </w:p>
    <w:p>
      <w:pPr>
        <w:numPr>
          <w:ilvl w:val="0"/>
          <w:numId w:val="24"/>
        </w:numPr>
      </w:pPr>
      <w:r>
        <w:rPr>
          <w:rFonts w:hint="eastAsia"/>
        </w:rPr>
        <w:t>字段前缀：wcr_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目标表：fact_wh_warehouse_chargerule</w:t>
      </w:r>
    </w:p>
    <w:p>
      <w:pPr>
        <w:numPr>
          <w:ilvl w:val="0"/>
          <w:numId w:val="15"/>
        </w:numPr>
      </w:pPr>
      <w:r>
        <w:rPr>
          <w:rFonts w:hint="eastAsia"/>
        </w:rPr>
        <w:t>源码：谷仓wms-fact源码</w:t>
      </w:r>
    </w:p>
    <w:p>
      <w:p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仓租价格表（wms：par_wms_warehouse_price）</w:t>
      </w:r>
    </w:p>
    <w:p>
      <w:r>
        <w:rPr>
          <w:rFonts w:hint="eastAsia"/>
        </w:rPr>
        <w:t>源表：wh_warehouse_price</w:t>
      </w:r>
    </w:p>
    <w:p>
      <w:r>
        <w:rPr>
          <w:rFonts w:hint="eastAsia"/>
        </w:rPr>
        <w:t>数据源：谷仓wms</w:t>
      </w:r>
    </w:p>
    <w:p>
      <w:r>
        <w:rPr>
          <w:rFonts w:hint="eastAsia"/>
        </w:rPr>
        <w:t>CDH数仓表：par_wms_warehouse_price</w:t>
      </w:r>
    </w:p>
    <w:p>
      <w:r>
        <w:rPr>
          <w:rFonts w:hint="eastAsia"/>
        </w:rPr>
        <w:t>备注：</w:t>
      </w:r>
    </w:p>
    <w:p>
      <w:pPr>
        <w:numPr>
          <w:ilvl w:val="0"/>
          <w:numId w:val="24"/>
        </w:numPr>
      </w:pPr>
      <w:r>
        <w:rPr>
          <w:rFonts w:hint="eastAsia"/>
        </w:rPr>
        <w:t>模型参考谷仓wms系统的wh_warehouse_value表结构</w:t>
      </w:r>
    </w:p>
    <w:p>
      <w:pPr>
        <w:numPr>
          <w:ilvl w:val="0"/>
          <w:numId w:val="24"/>
        </w:numPr>
      </w:pPr>
      <w:r>
        <w:rPr>
          <w:rFonts w:hint="eastAsia"/>
        </w:rPr>
        <w:t>字段前缀：wp_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目标表：fact_wh_warehouse_price</w:t>
      </w:r>
    </w:p>
    <w:p>
      <w:pPr>
        <w:numPr>
          <w:ilvl w:val="0"/>
          <w:numId w:val="15"/>
        </w:numPr>
        <w:rPr>
          <w:rFonts w:ascii="Tahoma" w:hAnsi="Tahoma" w:eastAsia="Times New Roman" w:cs="Times New Roman"/>
          <w:b/>
          <w:color w:val="101A30"/>
          <w:kern w:val="0"/>
          <w:sz w:val="22"/>
          <w:szCs w:val="20"/>
        </w:rPr>
      </w:pPr>
      <w:r>
        <w:rPr>
          <w:rFonts w:hint="eastAsia"/>
        </w:rPr>
        <w:t>源码：谷仓wms-fact源码</w:t>
      </w:r>
    </w:p>
    <w:p>
      <w:p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费用折扣配置表（wms：par_wms_discount_set）</w:t>
      </w:r>
    </w:p>
    <w:p>
      <w:r>
        <w:rPr>
          <w:rFonts w:hint="eastAsia"/>
        </w:rPr>
        <w:t>源表：sp_discount_set</w:t>
      </w:r>
      <w:r>
        <w:t>s</w:t>
      </w:r>
      <w:r>
        <w:rPr>
          <w:rFonts w:hint="eastAsia"/>
        </w:rPr>
        <w:t>(wms),sp_discount_set_items(wms),</w:t>
      </w:r>
    </w:p>
    <w:p>
      <w:r>
        <w:rPr>
          <w:rFonts w:hint="eastAsia"/>
        </w:rPr>
        <w:t>数据源：谷仓wms</w:t>
      </w:r>
    </w:p>
    <w:p>
      <w:r>
        <w:rPr>
          <w:rFonts w:hint="eastAsia"/>
        </w:rPr>
        <w:t>CDH数仓表：</w:t>
      </w:r>
      <w:bookmarkStart w:id="99" w:name="OLE_LINK5"/>
      <w:r>
        <w:rPr>
          <w:rFonts w:hint="eastAsia"/>
        </w:rPr>
        <w:t>par_wms_</w:t>
      </w:r>
      <w:bookmarkEnd w:id="99"/>
      <w:r>
        <w:rPr>
          <w:rFonts w:hint="eastAsia"/>
        </w:rPr>
        <w:t>discount_set</w:t>
      </w:r>
    </w:p>
    <w:p>
      <w:r>
        <w:rPr>
          <w:rFonts w:hint="eastAsia"/>
        </w:rPr>
        <w:t>备注：</w:t>
      </w:r>
    </w:p>
    <w:p>
      <w:pPr>
        <w:numPr>
          <w:ilvl w:val="0"/>
          <w:numId w:val="24"/>
        </w:numPr>
      </w:pPr>
      <w:r>
        <w:rPr>
          <w:rFonts w:hint="eastAsia"/>
        </w:rPr>
        <w:t>模型参考谷仓wms系统的sp_discount_set</w:t>
      </w:r>
      <w:r>
        <w:t>s</w:t>
      </w:r>
      <w:r>
        <w:rPr>
          <w:rFonts w:hint="eastAsia"/>
        </w:rPr>
        <w:t>和sp_discount_set_items表结构</w:t>
      </w:r>
    </w:p>
    <w:p>
      <w:pPr>
        <w:numPr>
          <w:ilvl w:val="0"/>
          <w:numId w:val="24"/>
        </w:numPr>
      </w:pPr>
      <w:r>
        <w:rPr>
          <w:rFonts w:hint="eastAsia"/>
        </w:rPr>
        <w:t>字段前缀：ds_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目标表：fact_discount_sets, fact_discount_set_items</w:t>
      </w:r>
    </w:p>
    <w:p>
      <w:pPr>
        <w:numPr>
          <w:ilvl w:val="0"/>
          <w:numId w:val="15"/>
        </w:numPr>
        <w:rPr>
          <w:rFonts w:ascii="Tahoma" w:hAnsi="Tahoma" w:eastAsia="Times New Roman" w:cs="Times New Roman"/>
          <w:b/>
          <w:color w:val="101A30"/>
          <w:kern w:val="0"/>
          <w:sz w:val="22"/>
          <w:szCs w:val="20"/>
        </w:rPr>
      </w:pPr>
      <w:r>
        <w:rPr>
          <w:rFonts w:hint="eastAsia"/>
        </w:rPr>
        <w:t>源码：谷仓wms-fact源码</w:t>
      </w:r>
    </w:p>
    <w:p>
      <w:p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费用折扣表（wms：par_wms_discount_fee</w:t>
      </w:r>
      <w:r>
        <w:rPr>
          <w:rFonts w:hint="eastAsia"/>
        </w:rPr>
        <w:t xml:space="preserve">, </w:t>
      </w:r>
      <w:r>
        <w:rPr>
          <w:rFonts w:hint="eastAsia" w:ascii="Tahoma" w:hAnsi="Tahoma" w:eastAsia="Times New Roman" w:cs="Times New Roman"/>
          <w:b/>
          <w:color w:val="101A30"/>
          <w:kern w:val="0"/>
          <w:sz w:val="22"/>
          <w:szCs w:val="20"/>
        </w:rPr>
        <w:t>tcms：par_tcms_</w:t>
      </w:r>
      <w:bookmarkStart w:id="100" w:name="OLE_LINK7"/>
      <w:r>
        <w:rPr>
          <w:rFonts w:hint="eastAsia" w:ascii="Tahoma" w:hAnsi="Tahoma" w:eastAsia="Times New Roman" w:cs="Times New Roman"/>
          <w:b/>
          <w:color w:val="101A30"/>
          <w:kern w:val="0"/>
          <w:sz w:val="22"/>
          <w:szCs w:val="20"/>
        </w:rPr>
        <w:t>rebate_rate</w:t>
      </w:r>
      <w:bookmarkEnd w:id="100"/>
      <w:r>
        <w:rPr>
          <w:rFonts w:hint="eastAsia" w:ascii="Tahoma" w:hAnsi="Tahoma" w:eastAsia="Times New Roman" w:cs="Times New Roman"/>
          <w:b/>
          <w:color w:val="101A30"/>
          <w:kern w:val="0"/>
          <w:sz w:val="22"/>
          <w:szCs w:val="20"/>
        </w:rPr>
        <w:t>）</w:t>
      </w:r>
    </w:p>
    <w:p>
      <w:r>
        <w:rPr>
          <w:rFonts w:hint="eastAsia"/>
        </w:rPr>
        <w:t>源表：discount_fee(wms), prc_rebate_rate (tcms)</w:t>
      </w:r>
    </w:p>
    <w:p>
      <w:r>
        <w:rPr>
          <w:rFonts w:hint="eastAsia"/>
        </w:rPr>
        <w:t>数据源：谷仓wms, 谷仓tcms</w:t>
      </w:r>
    </w:p>
    <w:p>
      <w:r>
        <w:rPr>
          <w:rFonts w:hint="eastAsia"/>
        </w:rPr>
        <w:t>CDH数仓表：par_wms_discount_fee，par_tcms_rebate_rate</w:t>
      </w:r>
    </w:p>
    <w:p>
      <w:r>
        <w:rPr>
          <w:rFonts w:hint="eastAsia"/>
        </w:rPr>
        <w:t>备注：</w:t>
      </w:r>
    </w:p>
    <w:p>
      <w:pPr>
        <w:numPr>
          <w:ilvl w:val="0"/>
          <w:numId w:val="24"/>
        </w:numPr>
      </w:pPr>
      <w:r>
        <w:rPr>
          <w:rFonts w:hint="eastAsia"/>
        </w:rPr>
        <w:t>par_wms_discount_fee模型参考谷仓wms系统的discount_fee表结构，字段前缀：df_</w:t>
      </w:r>
    </w:p>
    <w:p>
      <w:pPr>
        <w:numPr>
          <w:ilvl w:val="0"/>
          <w:numId w:val="24"/>
        </w:numPr>
      </w:pPr>
      <w:r>
        <w:rPr>
          <w:rFonts w:hint="eastAsia"/>
        </w:rPr>
        <w:t>par_tcms_rebate_rate模型参考谷仓tcms系统的prc_rebate_rate表结构，字段前缀：df_</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目标表：ods_discount_fee(wms), ods_customer_rebate(tcms)</w:t>
      </w:r>
    </w:p>
    <w:p>
      <w:pPr>
        <w:numPr>
          <w:ilvl w:val="0"/>
          <w:numId w:val="15"/>
        </w:numPr>
        <w:rPr>
          <w:rFonts w:ascii="Tahoma" w:hAnsi="Tahoma" w:eastAsia="Times New Roman" w:cs="Times New Roman"/>
          <w:b/>
          <w:color w:val="101A30"/>
          <w:kern w:val="0"/>
          <w:sz w:val="22"/>
          <w:szCs w:val="20"/>
        </w:rPr>
      </w:pPr>
      <w:r>
        <w:rPr>
          <w:rFonts w:hint="eastAsia"/>
        </w:rPr>
        <w:t>源码：谷仓wms-fact源码, 谷仓tcms-fact源码</w:t>
      </w:r>
    </w:p>
    <w:p>
      <w:pPr>
        <w:numPr>
          <w:ilvl w:val="0"/>
          <w:numId w:val="15"/>
        </w:numPr>
        <w:rPr>
          <w:rFonts w:ascii="Tahoma" w:hAnsi="Tahoma" w:eastAsia="Times New Roman" w:cs="Times New Roman"/>
          <w:b/>
          <w:color w:val="101A30"/>
          <w:kern w:val="0"/>
          <w:sz w:val="22"/>
          <w:szCs w:val="20"/>
        </w:rPr>
      </w:pPr>
    </w:p>
    <w:p>
      <w:p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宋体" w:cs="Times New Roman"/>
          <w:b/>
          <w:color w:val="101A30"/>
          <w:kern w:val="0"/>
          <w:sz w:val="22"/>
          <w:szCs w:val="20"/>
        </w:rPr>
        <w:t>客户返利规则表（wms：par_wms_customer_discount_fee）</w:t>
      </w:r>
    </w:p>
    <w:p>
      <w:r>
        <w:rPr>
          <w:rFonts w:hint="eastAsia"/>
        </w:rPr>
        <w:t>源表：customer_discount_fee(wms)</w:t>
      </w:r>
    </w:p>
    <w:p>
      <w:r>
        <w:rPr>
          <w:rFonts w:hint="eastAsia"/>
        </w:rPr>
        <w:t>数据源：谷仓wms</w:t>
      </w:r>
    </w:p>
    <w:p>
      <w:r>
        <w:rPr>
          <w:rFonts w:hint="eastAsia"/>
        </w:rPr>
        <w:t>CDH数仓表：par_wms_customer_discount_fee</w:t>
      </w:r>
    </w:p>
    <w:p>
      <w:r>
        <w:rPr>
          <w:rFonts w:hint="eastAsia"/>
        </w:rPr>
        <w:t>备注：</w:t>
      </w:r>
    </w:p>
    <w:p>
      <w:pPr>
        <w:numPr>
          <w:ilvl w:val="0"/>
          <w:numId w:val="24"/>
        </w:numPr>
      </w:pPr>
      <w:r>
        <w:rPr>
          <w:rFonts w:hint="eastAsia"/>
        </w:rPr>
        <w:t>模型参考谷仓wms系统的customer_discount_fee表结构，</w:t>
      </w:r>
    </w:p>
    <w:p>
      <w:pPr>
        <w:numPr>
          <w:ilvl w:val="0"/>
          <w:numId w:val="24"/>
        </w:numPr>
      </w:pPr>
      <w:r>
        <w:rPr>
          <w:rFonts w:hint="eastAsia"/>
        </w:rPr>
        <w:t>字段前缀：cdf_</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目标表：ods_cutomer_discount_fee(wms)</w:t>
      </w:r>
    </w:p>
    <w:p>
      <w:pPr>
        <w:numPr>
          <w:ilvl w:val="0"/>
          <w:numId w:val="15"/>
        </w:numPr>
        <w:rPr>
          <w:rFonts w:ascii="Tahoma" w:hAnsi="Tahoma" w:eastAsia="Times New Roman" w:cs="Times New Roman"/>
          <w:b/>
          <w:color w:val="101A30"/>
          <w:kern w:val="0"/>
          <w:sz w:val="22"/>
          <w:szCs w:val="20"/>
        </w:rPr>
      </w:pPr>
      <w:r>
        <w:rPr>
          <w:rFonts w:hint="eastAsia"/>
        </w:rPr>
        <w:t>源码：谷仓wms-dim源码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宋体" w:cs="Times New Roman"/>
          <w:b/>
          <w:color w:val="101A30"/>
          <w:kern w:val="0"/>
          <w:sz w:val="22"/>
          <w:szCs w:val="20"/>
        </w:rPr>
        <w:t>客户返利关系表（wms：par_customer_discount_relation）</w:t>
      </w:r>
    </w:p>
    <w:p>
      <w:r>
        <w:rPr>
          <w:rFonts w:hint="eastAsia"/>
        </w:rPr>
        <w:t>源表：customer_discount_relation(wms)</w:t>
      </w:r>
    </w:p>
    <w:p>
      <w:r>
        <w:rPr>
          <w:rFonts w:hint="eastAsia"/>
        </w:rPr>
        <w:t>数据源：谷仓wms</w:t>
      </w:r>
    </w:p>
    <w:p>
      <w:r>
        <w:rPr>
          <w:rFonts w:hint="eastAsia"/>
        </w:rPr>
        <w:t>CDH数仓表：par_wms_customer_discount_relation</w:t>
      </w:r>
    </w:p>
    <w:p>
      <w:r>
        <w:rPr>
          <w:rFonts w:hint="eastAsia"/>
        </w:rPr>
        <w:t>备注：</w:t>
      </w:r>
    </w:p>
    <w:p>
      <w:pPr>
        <w:numPr>
          <w:ilvl w:val="0"/>
          <w:numId w:val="24"/>
        </w:numPr>
      </w:pPr>
      <w:r>
        <w:rPr>
          <w:rFonts w:hint="eastAsia"/>
        </w:rPr>
        <w:t>模型参考谷仓wms系统的customer_discount_relation表结构，</w:t>
      </w:r>
    </w:p>
    <w:p>
      <w:pPr>
        <w:numPr>
          <w:ilvl w:val="0"/>
          <w:numId w:val="24"/>
        </w:numPr>
      </w:pPr>
      <w:r>
        <w:rPr>
          <w:rFonts w:hint="eastAsia"/>
        </w:rPr>
        <w:t>字段前缀：cdr_</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目标表：ods_cutomer_discount_relation(wms)</w:t>
      </w:r>
    </w:p>
    <w:p>
      <w:pPr>
        <w:numPr>
          <w:ilvl w:val="0"/>
          <w:numId w:val="15"/>
        </w:numPr>
        <w:rPr>
          <w:rFonts w:ascii="微软雅黑" w:hAnsi="微软雅黑" w:eastAsia="微软雅黑" w:cs="微软雅黑"/>
          <w:b/>
          <w:bCs/>
          <w:sz w:val="22"/>
        </w:rPr>
      </w:pPr>
      <w:r>
        <w:rPr>
          <w:rFonts w:hint="eastAsia"/>
        </w:rPr>
        <w:t>源码：谷仓wms-dim源码</w:t>
      </w:r>
    </w:p>
    <w:p>
      <w:pPr>
        <w:numPr>
          <w:ilvl w:val="0"/>
          <w:numId w:val="15"/>
        </w:numPr>
        <w:rPr>
          <w:rFonts w:ascii="微软雅黑" w:hAnsi="微软雅黑" w:eastAsia="微软雅黑" w:cs="微软雅黑"/>
          <w:b/>
          <w:bCs/>
          <w:sz w:val="22"/>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杂费规则表（wms：par_wms_incidental_value）</w:t>
      </w:r>
    </w:p>
    <w:p>
      <w:r>
        <w:rPr>
          <w:rFonts w:hint="eastAsia"/>
        </w:rPr>
        <w:t>源表：sp_incidental_value(wms)</w:t>
      </w:r>
    </w:p>
    <w:p>
      <w:r>
        <w:rPr>
          <w:rFonts w:hint="eastAsia"/>
        </w:rPr>
        <w:t>数据源：谷仓wms</w:t>
      </w:r>
    </w:p>
    <w:p>
      <w:r>
        <w:rPr>
          <w:rFonts w:hint="eastAsia"/>
        </w:rPr>
        <w:t>CDH数仓表：par_wms_incidental_value</w:t>
      </w:r>
    </w:p>
    <w:p>
      <w:r>
        <w:rPr>
          <w:rFonts w:hint="eastAsia"/>
        </w:rPr>
        <w:t>备注：</w:t>
      </w:r>
    </w:p>
    <w:p>
      <w:pPr>
        <w:numPr>
          <w:ilvl w:val="0"/>
          <w:numId w:val="24"/>
        </w:numPr>
      </w:pPr>
      <w:r>
        <w:rPr>
          <w:rFonts w:hint="eastAsia"/>
        </w:rPr>
        <w:t>模型参考谷仓wms系统的sp_incidental_value表结构，</w:t>
      </w:r>
    </w:p>
    <w:p>
      <w:pPr>
        <w:numPr>
          <w:ilvl w:val="0"/>
          <w:numId w:val="24"/>
        </w:numPr>
      </w:pPr>
      <w:r>
        <w:rPr>
          <w:rFonts w:hint="eastAsia"/>
        </w:rPr>
        <w:t>字段前缀：iv_</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目标表：fact_incidental_value(wms)</w:t>
      </w:r>
    </w:p>
    <w:p>
      <w:pPr>
        <w:numPr>
          <w:ilvl w:val="0"/>
          <w:numId w:val="15"/>
        </w:numPr>
        <w:rPr>
          <w:rFonts w:ascii="Tahoma" w:hAnsi="Tahoma" w:eastAsia="Times New Roman" w:cs="Times New Roman"/>
          <w:b/>
          <w:color w:val="101A30"/>
          <w:kern w:val="0"/>
          <w:sz w:val="22"/>
          <w:szCs w:val="20"/>
        </w:rPr>
      </w:pPr>
      <w:r>
        <w:rPr>
          <w:rFonts w:hint="eastAsia"/>
        </w:rPr>
        <w:t>源码：谷仓wms-fact源码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杂费价格表（wms：par_wms_incidental_selling_price）</w:t>
      </w:r>
    </w:p>
    <w:p>
      <w:r>
        <w:rPr>
          <w:rFonts w:hint="eastAsia"/>
        </w:rPr>
        <w:t>源表：sp_incidental_selling_price(wms)</w:t>
      </w:r>
    </w:p>
    <w:p>
      <w:r>
        <w:rPr>
          <w:rFonts w:hint="eastAsia"/>
        </w:rPr>
        <w:t>数据源：谷仓wms</w:t>
      </w:r>
    </w:p>
    <w:p>
      <w:r>
        <w:rPr>
          <w:rFonts w:hint="eastAsia"/>
        </w:rPr>
        <w:t>CDH数仓表：par_wms_incidental_selling_price</w:t>
      </w:r>
    </w:p>
    <w:p>
      <w:r>
        <w:rPr>
          <w:rFonts w:hint="eastAsia"/>
        </w:rPr>
        <w:t>备注：</w:t>
      </w:r>
    </w:p>
    <w:p>
      <w:pPr>
        <w:numPr>
          <w:ilvl w:val="0"/>
          <w:numId w:val="24"/>
        </w:numPr>
      </w:pPr>
      <w:r>
        <w:rPr>
          <w:rFonts w:hint="eastAsia"/>
        </w:rPr>
        <w:t>模型参考谷仓wms系统的sp_incidental_selling_price表结构，</w:t>
      </w:r>
    </w:p>
    <w:p>
      <w:pPr>
        <w:numPr>
          <w:ilvl w:val="0"/>
          <w:numId w:val="24"/>
        </w:numPr>
      </w:pPr>
      <w:r>
        <w:rPr>
          <w:rFonts w:hint="eastAsia"/>
        </w:rPr>
        <w:t>字段前缀：isp_</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目标表：fact_operating_cost(wms)</w:t>
      </w:r>
    </w:p>
    <w:p>
      <w:pPr>
        <w:numPr>
          <w:ilvl w:val="0"/>
          <w:numId w:val="15"/>
        </w:numPr>
        <w:rPr>
          <w:rFonts w:ascii="Tahoma" w:hAnsi="Tahoma" w:eastAsia="Times New Roman" w:cs="Times New Roman"/>
          <w:b/>
          <w:color w:val="101A30"/>
          <w:kern w:val="0"/>
          <w:sz w:val="22"/>
          <w:szCs w:val="20"/>
        </w:rPr>
      </w:pPr>
      <w:r>
        <w:rPr>
          <w:rFonts w:hint="eastAsia"/>
        </w:rPr>
        <w:t>源码：谷仓wms-fact源码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价格规则表（wms：par_wms_price_rule）</w:t>
      </w:r>
    </w:p>
    <w:p>
      <w:r>
        <w:rPr>
          <w:rFonts w:hint="eastAsia"/>
        </w:rPr>
        <w:t>源表：sp_price_rule(wms)</w:t>
      </w:r>
    </w:p>
    <w:p>
      <w:r>
        <w:rPr>
          <w:rFonts w:hint="eastAsia"/>
        </w:rPr>
        <w:t>数据源：谷仓wms</w:t>
      </w:r>
    </w:p>
    <w:p>
      <w:r>
        <w:rPr>
          <w:rFonts w:hint="eastAsia"/>
        </w:rPr>
        <w:t>CDH数仓表：</w:t>
      </w:r>
      <w:r>
        <w:t>par_wms_price_rule</w:t>
      </w:r>
    </w:p>
    <w:p>
      <w:r>
        <w:rPr>
          <w:rFonts w:hint="eastAsia"/>
        </w:rPr>
        <w:t>备注：</w:t>
      </w:r>
    </w:p>
    <w:p>
      <w:pPr>
        <w:numPr>
          <w:ilvl w:val="0"/>
          <w:numId w:val="24"/>
        </w:numPr>
      </w:pPr>
      <w:r>
        <w:rPr>
          <w:rFonts w:hint="eastAsia"/>
        </w:rPr>
        <w:t>模型参考谷仓wms系统的sp_price_rule表结构，</w:t>
      </w:r>
    </w:p>
    <w:p>
      <w:pPr>
        <w:numPr>
          <w:ilvl w:val="0"/>
          <w:numId w:val="24"/>
        </w:numPr>
      </w:pPr>
      <w:r>
        <w:rPr>
          <w:rFonts w:hint="eastAsia"/>
        </w:rPr>
        <w:t>字段前缀：pr_</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w:t>
      </w:r>
    </w:p>
    <w:p>
      <w:pPr>
        <w:numPr>
          <w:ilvl w:val="0"/>
          <w:numId w:val="15"/>
        </w:numPr>
        <w:rPr>
          <w:rFonts w:ascii="微软雅黑" w:hAnsi="微软雅黑" w:eastAsia="微软雅黑" w:cs="微软雅黑"/>
          <w:b/>
          <w:bCs/>
          <w:sz w:val="22"/>
        </w:rPr>
      </w:pPr>
      <w:r>
        <w:rPr>
          <w:rFonts w:hint="eastAsia"/>
        </w:rPr>
        <w:t>源码：</w:t>
      </w:r>
    </w:p>
    <w:p>
      <w:pPr>
        <w:numPr>
          <w:ilvl w:val="0"/>
          <w:numId w:val="15"/>
        </w:numPr>
        <w:rPr>
          <w:rFonts w:ascii="微软雅黑" w:hAnsi="微软雅黑" w:eastAsia="微软雅黑" w:cs="微软雅黑"/>
          <w:b/>
          <w:bCs/>
          <w:sz w:val="22"/>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物理仓对照关系配置表（</w:t>
      </w:r>
      <w:bookmarkStart w:id="101" w:name="OLE_LINK9"/>
      <w:r>
        <w:rPr>
          <w:rFonts w:hint="eastAsia" w:ascii="Tahoma" w:hAnsi="Tahoma" w:eastAsia="Times New Roman" w:cs="Times New Roman"/>
          <w:b/>
          <w:color w:val="101A30"/>
          <w:kern w:val="0"/>
          <w:sz w:val="22"/>
          <w:szCs w:val="20"/>
        </w:rPr>
        <w:t>par_warehouse_physical_relation</w:t>
      </w:r>
      <w:bookmarkEnd w:id="101"/>
      <w:r>
        <w:rPr>
          <w:rFonts w:hint="eastAsia" w:ascii="Tahoma" w:hAnsi="Tahoma" w:eastAsia="Times New Roman" w:cs="Times New Roman"/>
          <w:b/>
          <w:color w:val="101A30"/>
          <w:kern w:val="0"/>
          <w:sz w:val="22"/>
          <w:szCs w:val="20"/>
        </w:rPr>
        <w:t>）</w:t>
      </w:r>
    </w:p>
    <w:p>
      <w:r>
        <w:rPr>
          <w:rFonts w:hint="eastAsia"/>
        </w:rPr>
        <w:t>源表：tmp_zt136_zywmsSonwarehouse(984的gucang_dw库)</w:t>
      </w:r>
    </w:p>
    <w:p>
      <w:r>
        <w:rPr>
          <w:rFonts w:hint="eastAsia"/>
        </w:rPr>
        <w:t>数据源：984的gucang_dw库</w:t>
      </w:r>
    </w:p>
    <w:p>
      <w:r>
        <w:rPr>
          <w:rFonts w:hint="eastAsia"/>
        </w:rPr>
        <w:t>CDH数仓表：par_warehouse_physical_relation</w:t>
      </w:r>
    </w:p>
    <w:p>
      <w:r>
        <w:rPr>
          <w:rFonts w:hint="eastAsia"/>
        </w:rPr>
        <w:t>模型：</w:t>
      </w:r>
    </w:p>
    <w:p>
      <w:r>
        <w:drawing>
          <wp:inline distT="0" distB="0" distL="114300" distR="114300">
            <wp:extent cx="5731510" cy="1983105"/>
            <wp:effectExtent l="0" t="0" r="1397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731510" cy="1983105"/>
                    </a:xfrm>
                    <a:prstGeom prst="rect">
                      <a:avLst/>
                    </a:prstGeom>
                    <a:noFill/>
                    <a:ln>
                      <a:noFill/>
                    </a:ln>
                  </pic:spPr>
                </pic:pic>
              </a:graphicData>
            </a:graphic>
          </wp:inline>
        </w:drawing>
      </w:r>
    </w:p>
    <w:p>
      <w:r>
        <w:rPr>
          <w:rFonts w:hint="eastAsia"/>
        </w:rPr>
        <w:t>备注：</w:t>
      </w:r>
    </w:p>
    <w:p>
      <w:pPr>
        <w:numPr>
          <w:ilvl w:val="0"/>
          <w:numId w:val="24"/>
        </w:numPr>
      </w:pPr>
    </w:p>
    <w:p/>
    <w:p>
      <w:r>
        <w:rPr>
          <w:rFonts w:hint="eastAsia"/>
        </w:rPr>
        <w:t>计算逻辑:</w:t>
      </w:r>
    </w:p>
    <w:p>
      <w:pPr>
        <w:numPr>
          <w:ilvl w:val="0"/>
          <w:numId w:val="23"/>
        </w:numPr>
      </w:pPr>
      <w:r>
        <w:rPr>
          <w:rFonts w:hint="eastAsia"/>
        </w:rPr>
        <w:t>1，由于中邮wms在业务系统中没有物理仓概念，故需根据tmp_zt136_zywmsSonwarehouse表中的对照关系，在CDH中的dim_warehouse_physical表录入wp_key，wp_code等数据，这些数据参考wms系统表中的相应仓库的key值。如tmp_zt136_zywmsSonwarehouse表中的‘美国仓库’，则将CDH中的dim_warehouse_physical中对照的是wms系统（datasource_num_id=9004）的wp_code=</w:t>
      </w:r>
      <w:r>
        <w:t>’</w:t>
      </w:r>
      <w:r>
        <w:rPr>
          <w:rFonts w:hint="eastAsia"/>
        </w:rPr>
        <w:t>美国仓库</w:t>
      </w:r>
      <w:r>
        <w:t>’</w:t>
      </w:r>
      <w:r>
        <w:rPr>
          <w:rFonts w:hint="eastAsia"/>
        </w:rPr>
        <w:t>的记录重新录入到dim_warehouse_physical表中【备注：重新录入期间，需将datasource_num_id改为9022，对应的wp_key也需同步进行修改】；</w:t>
      </w:r>
    </w:p>
    <w:p>
      <w:pPr>
        <w:numPr>
          <w:ilvl w:val="0"/>
          <w:numId w:val="23"/>
        </w:numPr>
      </w:pPr>
      <w:r>
        <w:rPr>
          <w:rFonts w:hint="eastAsia"/>
        </w:rPr>
        <w:t>2，在1步的完成基础上，就可以将tmp_zt136_zywmsSonwarehouse表中的记录录入到CDH的par_warehouse_physical_relation表；</w:t>
      </w:r>
    </w:p>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目标表：tmp_zt136_zywmsSonwarehouse</w:t>
      </w:r>
    </w:p>
    <w:p>
      <w:pPr>
        <w:numPr>
          <w:ilvl w:val="0"/>
          <w:numId w:val="15"/>
        </w:numPr>
        <w:rPr>
          <w:rFonts w:ascii="Tahoma" w:hAnsi="Tahoma" w:eastAsia="Times New Roman" w:cs="Times New Roman"/>
          <w:b/>
          <w:color w:val="101A30"/>
          <w:kern w:val="0"/>
          <w:sz w:val="22"/>
          <w:szCs w:val="20"/>
        </w:rPr>
      </w:pPr>
      <w:r>
        <w:rPr>
          <w:rFonts w:hint="eastAsia"/>
        </w:rPr>
        <w: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仓库清算时间配置表（par_warehouse_cleartime）</w:t>
      </w:r>
    </w:p>
    <w:p>
      <w:r>
        <w:rPr>
          <w:rFonts w:hint="eastAsia"/>
        </w:rPr>
        <w:t>源表：tmp_warehousecleartime(984的gucang_dw库)</w:t>
      </w:r>
    </w:p>
    <w:p>
      <w:r>
        <w:rPr>
          <w:rFonts w:hint="eastAsia"/>
        </w:rPr>
        <w:t>数据源：984的gucang_dw库</w:t>
      </w:r>
    </w:p>
    <w:p>
      <w:r>
        <w:rPr>
          <w:rFonts w:hint="eastAsia"/>
        </w:rPr>
        <w:t>CDH数仓表：par_warehouse_cleartime</w:t>
      </w:r>
    </w:p>
    <w:p>
      <w:r>
        <w:rPr>
          <w:rFonts w:hint="eastAsia"/>
        </w:rPr>
        <w:t>模型：</w:t>
      </w:r>
    </w:p>
    <w:p>
      <w:r>
        <w:drawing>
          <wp:inline distT="0" distB="0" distL="114300" distR="114300">
            <wp:extent cx="5732145" cy="2317115"/>
            <wp:effectExtent l="0" t="0" r="1333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732145" cy="2317115"/>
                    </a:xfrm>
                    <a:prstGeom prst="rect">
                      <a:avLst/>
                    </a:prstGeom>
                    <a:noFill/>
                    <a:ln>
                      <a:noFill/>
                    </a:ln>
                  </pic:spPr>
                </pic:pic>
              </a:graphicData>
            </a:graphic>
          </wp:inline>
        </w:drawing>
      </w:r>
    </w:p>
    <w:p>
      <w:r>
        <w:rPr>
          <w:rFonts w:hint="eastAsia"/>
        </w:rPr>
        <w:t>备注：</w:t>
      </w:r>
    </w:p>
    <w:p>
      <w:pPr>
        <w:numPr>
          <w:ilvl w:val="0"/>
          <w:numId w:val="24"/>
        </w:numPr>
      </w:pPr>
      <w:r>
        <w:rPr>
          <w:rFonts w:hint="eastAsia"/>
        </w:rPr>
        <w:t>将984的gucang_dw库的tmp_warehousecleartime表根据CDH的par_warehouse_cleartime表字段进行录入</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目标表：tmp_warehousecleartime</w:t>
      </w:r>
    </w:p>
    <w:p>
      <w:pPr>
        <w:numPr>
          <w:ilvl w:val="0"/>
          <w:numId w:val="15"/>
        </w:numPr>
        <w:rPr>
          <w:rFonts w:ascii="Tahoma" w:hAnsi="Tahoma" w:eastAsia="Times New Roman" w:cs="Times New Roman"/>
          <w:b/>
          <w:color w:val="101A30"/>
          <w:kern w:val="0"/>
          <w:sz w:val="22"/>
          <w:szCs w:val="20"/>
        </w:rPr>
      </w:pPr>
      <w:r>
        <w:rPr>
          <w:rFonts w:hint="eastAsia"/>
        </w:rPr>
        <w: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客户信息配置表（par_customer_info）</w:t>
      </w:r>
    </w:p>
    <w:p>
      <w:r>
        <w:rPr>
          <w:rFonts w:hint="eastAsia"/>
        </w:rPr>
        <w:t>源表：tmp_zt136_tcmsCustomerHuizong(984的gucang_dw库)</w:t>
      </w:r>
    </w:p>
    <w:p>
      <w:r>
        <w:rPr>
          <w:rFonts w:hint="eastAsia"/>
        </w:rPr>
        <w:t>数据源：984的gucang_dw库</w:t>
      </w:r>
    </w:p>
    <w:p>
      <w:r>
        <w:rPr>
          <w:rFonts w:hint="eastAsia"/>
        </w:rPr>
        <w:t>CDH数仓表：par_customer_info</w:t>
      </w:r>
    </w:p>
    <w:p>
      <w:r>
        <w:rPr>
          <w:rFonts w:hint="eastAsia"/>
        </w:rPr>
        <w:t>模型：</w:t>
      </w:r>
    </w:p>
    <w:p>
      <w:r>
        <w:drawing>
          <wp:inline distT="0" distB="0" distL="114300" distR="114300">
            <wp:extent cx="5728335" cy="1696085"/>
            <wp:effectExtent l="0" t="0" r="190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728335" cy="1696085"/>
                    </a:xfrm>
                    <a:prstGeom prst="rect">
                      <a:avLst/>
                    </a:prstGeom>
                    <a:noFill/>
                    <a:ln>
                      <a:noFill/>
                    </a:ln>
                  </pic:spPr>
                </pic:pic>
              </a:graphicData>
            </a:graphic>
          </wp:inline>
        </w:drawing>
      </w:r>
    </w:p>
    <w:p>
      <w:r>
        <w:rPr>
          <w:rFonts w:hint="eastAsia"/>
        </w:rPr>
        <w:t>备注：</w:t>
      </w:r>
    </w:p>
    <w:p>
      <w:pPr>
        <w:numPr>
          <w:ilvl w:val="0"/>
          <w:numId w:val="24"/>
        </w:numPr>
      </w:pPr>
      <w:r>
        <w:rPr>
          <w:rFonts w:hint="eastAsia"/>
        </w:rPr>
        <w:t>将984的gucang_dw库的tmp_zt136_tcmsCustomerHuizong表根据CDH的par_customer_info表字段进行录入</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目标表：tmp_zt136_tcmsCustomerHuizong</w:t>
      </w:r>
    </w:p>
    <w:p>
      <w:pPr>
        <w:numPr>
          <w:ilvl w:val="0"/>
          <w:numId w:val="15"/>
        </w:numPr>
        <w:rPr>
          <w:rFonts w:ascii="Tahoma" w:hAnsi="Tahoma" w:eastAsia="Times New Roman" w:cs="Times New Roman"/>
          <w:b/>
          <w:color w:val="101A30"/>
          <w:kern w:val="0"/>
          <w:sz w:val="22"/>
          <w:szCs w:val="20"/>
        </w:rPr>
      </w:pPr>
      <w:r>
        <w:rPr>
          <w:rFonts w:hint="eastAsia"/>
        </w:rPr>
        <w: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员工所属组配置表（par_employee_groups）</w:t>
      </w:r>
    </w:p>
    <w:p>
      <w:r>
        <w:rPr>
          <w:rFonts w:hint="eastAsia"/>
        </w:rPr>
        <w:t>源表：tmp_zt136_wmsEmployeeGroup(984的gucang_dw库)</w:t>
      </w:r>
    </w:p>
    <w:p>
      <w:r>
        <w:rPr>
          <w:rFonts w:hint="eastAsia"/>
        </w:rPr>
        <w:t>数据源：984的gucang_dw库</w:t>
      </w:r>
    </w:p>
    <w:p>
      <w:r>
        <w:rPr>
          <w:rFonts w:hint="eastAsia"/>
        </w:rPr>
        <w:t>CDH数仓表：par_employee_groups</w:t>
      </w:r>
    </w:p>
    <w:p>
      <w:r>
        <w:rPr>
          <w:rFonts w:hint="eastAsia"/>
        </w:rPr>
        <w:t>模型：</w:t>
      </w:r>
    </w:p>
    <w:p>
      <w:r>
        <w:drawing>
          <wp:inline distT="0" distB="0" distL="114300" distR="114300">
            <wp:extent cx="5731510" cy="2093595"/>
            <wp:effectExtent l="0" t="0" r="1397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5731510" cy="2093595"/>
                    </a:xfrm>
                    <a:prstGeom prst="rect">
                      <a:avLst/>
                    </a:prstGeom>
                    <a:noFill/>
                    <a:ln>
                      <a:noFill/>
                    </a:ln>
                  </pic:spPr>
                </pic:pic>
              </a:graphicData>
            </a:graphic>
          </wp:inline>
        </w:drawing>
      </w:r>
    </w:p>
    <w:p>
      <w:r>
        <w:rPr>
          <w:rFonts w:hint="eastAsia"/>
        </w:rPr>
        <w:t>备注：</w:t>
      </w:r>
    </w:p>
    <w:p>
      <w:pPr>
        <w:numPr>
          <w:ilvl w:val="0"/>
          <w:numId w:val="24"/>
        </w:numPr>
      </w:pPr>
      <w:r>
        <w:rPr>
          <w:rFonts w:hint="eastAsia"/>
        </w:rPr>
        <w:t>将984的gucang_dw库的tmp_zt136_wmsEmployeeGroup表根据CDH的par_employee_groups表字段进行录入</w:t>
      </w:r>
    </w:p>
    <w:p>
      <w:pPr>
        <w:numPr>
          <w:ilvl w:val="0"/>
          <w:numId w:val="24"/>
        </w:numPr>
      </w:pP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目标表：tmp_zt136_wmsEmployeeGroup</w:t>
      </w:r>
    </w:p>
    <w:p>
      <w:pPr>
        <w:numPr>
          <w:ilvl w:val="0"/>
          <w:numId w:val="15"/>
        </w:numPr>
        <w:rPr>
          <w:rFonts w:ascii="Tahoma" w:hAnsi="Tahoma" w:eastAsia="Times New Roman" w:cs="Times New Roman"/>
          <w:b/>
          <w:color w:val="101A30"/>
          <w:kern w:val="0"/>
          <w:sz w:val="22"/>
          <w:szCs w:val="20"/>
        </w:rPr>
      </w:pPr>
      <w:r>
        <w:rPr>
          <w:rFonts w:hint="eastAsia"/>
        </w:rPr>
        <w: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测试客户配置表（par_test_customer）</w:t>
      </w:r>
    </w:p>
    <w:p>
      <w:r>
        <w:rPr>
          <w:rFonts w:hint="eastAsia"/>
        </w:rPr>
        <w:t>源表：tmp_zt136_wmsTestCustomerList(984的gucang_dw库)</w:t>
      </w:r>
    </w:p>
    <w:p>
      <w:r>
        <w:rPr>
          <w:rFonts w:hint="eastAsia"/>
        </w:rPr>
        <w:t>数据源：984的gucang_dw库</w:t>
      </w:r>
    </w:p>
    <w:p>
      <w:r>
        <w:rPr>
          <w:rFonts w:hint="eastAsia"/>
        </w:rPr>
        <w:t>CDH数仓表：par_test_customer</w:t>
      </w:r>
    </w:p>
    <w:p>
      <w:r>
        <w:rPr>
          <w:rFonts w:hint="eastAsia"/>
        </w:rPr>
        <w:t>模型：</w:t>
      </w:r>
    </w:p>
    <w:p>
      <w:r>
        <w:drawing>
          <wp:inline distT="0" distB="0" distL="114300" distR="114300">
            <wp:extent cx="5728335" cy="167068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728335" cy="1670685"/>
                    </a:xfrm>
                    <a:prstGeom prst="rect">
                      <a:avLst/>
                    </a:prstGeom>
                    <a:noFill/>
                    <a:ln>
                      <a:noFill/>
                    </a:ln>
                  </pic:spPr>
                </pic:pic>
              </a:graphicData>
            </a:graphic>
          </wp:inline>
        </w:drawing>
      </w:r>
    </w:p>
    <w:p>
      <w:r>
        <w:rPr>
          <w:rFonts w:hint="eastAsia"/>
        </w:rPr>
        <w:t>备注：</w:t>
      </w:r>
    </w:p>
    <w:p>
      <w:pPr>
        <w:numPr>
          <w:ilvl w:val="0"/>
          <w:numId w:val="24"/>
        </w:numPr>
      </w:pPr>
      <w:r>
        <w:rPr>
          <w:rFonts w:hint="eastAsia"/>
        </w:rPr>
        <w:t>将984的gucang_dw库的tmp_zt136_wmsTestCustomerList表根据CDH的par_test_customer表字段进行录入</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目标表：tmp_zt136_wmsTestCustomerList</w:t>
      </w:r>
    </w:p>
    <w:p>
      <w:pPr>
        <w:numPr>
          <w:ilvl w:val="0"/>
          <w:numId w:val="15"/>
        </w:numPr>
        <w:rPr>
          <w:rFonts w:ascii="Tahoma" w:hAnsi="Tahoma" w:eastAsia="Times New Roman" w:cs="Times New Roman"/>
          <w:b/>
          <w:color w:val="101A30"/>
          <w:kern w:val="0"/>
          <w:sz w:val="22"/>
          <w:szCs w:val="20"/>
        </w:rPr>
      </w:pPr>
      <w:r>
        <w:rPr>
          <w:rFonts w:hint="eastAsia"/>
        </w:rPr>
        <w:t>源码：</w:t>
      </w:r>
    </w:p>
    <w:p>
      <w:pPr>
        <w:numPr>
          <w:ilvl w:val="0"/>
          <w:numId w:val="15"/>
        </w:numPr>
        <w:rPr>
          <w:rFonts w:ascii="Tahoma" w:hAnsi="Tahoma" w:eastAsia="Times New Roman" w:cs="Times New Roman"/>
          <w:b/>
          <w:color w:val="101A30"/>
          <w:kern w:val="0"/>
          <w:sz w:val="22"/>
          <w:szCs w:val="20"/>
        </w:rPr>
      </w:pPr>
    </w:p>
    <w:p>
      <w:pPr>
        <w:numPr>
          <w:ilvl w:val="1"/>
          <w:numId w:val="11"/>
        </w:numPr>
        <w:ind w:left="105" w:firstLine="300"/>
        <w:outlineLvl w:val="1"/>
        <w:rPr>
          <w:rFonts w:ascii="Tahoma" w:hAnsi="Tahoma" w:eastAsia="Times New Roman" w:cs="Times New Roman"/>
          <w:b/>
          <w:color w:val="101A30"/>
          <w:kern w:val="0"/>
          <w:sz w:val="22"/>
          <w:szCs w:val="20"/>
        </w:rPr>
      </w:pPr>
      <w:r>
        <w:rPr>
          <w:rFonts w:hint="eastAsia" w:ascii="Tahoma" w:hAnsi="Tahoma" w:eastAsia="Times New Roman" w:cs="Times New Roman"/>
          <w:b/>
          <w:color w:val="101A30"/>
          <w:kern w:val="0"/>
          <w:sz w:val="22"/>
          <w:szCs w:val="20"/>
        </w:rPr>
        <w:t>Tableau权限配置表（par_tableau_privilege）</w:t>
      </w:r>
    </w:p>
    <w:p>
      <w:r>
        <w:rPr>
          <w:rFonts w:hint="eastAsia"/>
        </w:rPr>
        <w:t>源表：tmp_tableau_privilege(984的gucang_dw库)</w:t>
      </w:r>
    </w:p>
    <w:p>
      <w:r>
        <w:rPr>
          <w:rFonts w:hint="eastAsia"/>
        </w:rPr>
        <w:t>数据源：984的gucang_dw库</w:t>
      </w:r>
    </w:p>
    <w:p>
      <w:r>
        <w:rPr>
          <w:rFonts w:hint="eastAsia"/>
        </w:rPr>
        <w:t>CDH数仓表：par_tableau_privilege</w:t>
      </w:r>
    </w:p>
    <w:p>
      <w:r>
        <w:rPr>
          <w:rFonts w:hint="eastAsia"/>
        </w:rPr>
        <w:t>模型：</w:t>
      </w:r>
    </w:p>
    <w:p>
      <w:r>
        <w:drawing>
          <wp:inline distT="0" distB="0" distL="114300" distR="114300">
            <wp:extent cx="5728970" cy="1789430"/>
            <wp:effectExtent l="0" t="0" r="127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728970" cy="1789430"/>
                    </a:xfrm>
                    <a:prstGeom prst="rect">
                      <a:avLst/>
                    </a:prstGeom>
                    <a:noFill/>
                    <a:ln>
                      <a:noFill/>
                    </a:ln>
                  </pic:spPr>
                </pic:pic>
              </a:graphicData>
            </a:graphic>
          </wp:inline>
        </w:drawing>
      </w:r>
    </w:p>
    <w:p>
      <w:r>
        <w:rPr>
          <w:rFonts w:hint="eastAsia"/>
        </w:rPr>
        <w:t>备注：</w:t>
      </w:r>
    </w:p>
    <w:p>
      <w:pPr>
        <w:numPr>
          <w:ilvl w:val="0"/>
          <w:numId w:val="24"/>
        </w:numPr>
      </w:pPr>
      <w:r>
        <w:rPr>
          <w:rFonts w:hint="eastAsia"/>
        </w:rPr>
        <w:t>将984的gucang_dw库的tmp_tableau_privilege表根据CDH的par_tableau_privilege表字段进行录入</w:t>
      </w:r>
    </w:p>
    <w:p/>
    <w:p>
      <w:r>
        <w:rPr>
          <w:rFonts w:hint="eastAsia"/>
        </w:rPr>
        <w:t>计算逻辑:</w:t>
      </w:r>
    </w:p>
    <w:p>
      <w:pPr>
        <w:numPr>
          <w:ilvl w:val="0"/>
          <w:numId w:val="23"/>
        </w:numPr>
      </w:pPr>
    </w:p>
    <w:p>
      <w:r>
        <w:t>原数仓对应的目标表和源码</w:t>
      </w:r>
      <w:r>
        <w:rPr>
          <w:rFonts w:hint="eastAsia"/>
        </w:rPr>
        <w:t>：</w:t>
      </w:r>
    </w:p>
    <w:p>
      <w:pPr>
        <w:numPr>
          <w:ilvl w:val="0"/>
          <w:numId w:val="15"/>
        </w:numPr>
        <w:rPr>
          <w:rFonts w:ascii="微软雅黑" w:hAnsi="微软雅黑" w:eastAsia="微软雅黑" w:cs="微软雅黑"/>
          <w:b/>
          <w:bCs/>
          <w:sz w:val="22"/>
        </w:rPr>
      </w:pPr>
      <w:r>
        <w:rPr>
          <w:rFonts w:hint="eastAsia"/>
        </w:rPr>
        <w:t>目标表：tmp_tableau_privilege</w:t>
      </w:r>
    </w:p>
    <w:p>
      <w:pPr>
        <w:numPr>
          <w:ilvl w:val="0"/>
          <w:numId w:val="15"/>
        </w:numPr>
        <w:rPr>
          <w:rFonts w:ascii="Tahoma" w:hAnsi="Tahoma" w:eastAsia="Times New Roman" w:cs="Times New Roman"/>
          <w:b/>
          <w:color w:val="101A30"/>
          <w:kern w:val="0"/>
          <w:sz w:val="22"/>
          <w:szCs w:val="20"/>
        </w:rPr>
      </w:pPr>
      <w:r>
        <w:rPr>
          <w:rFonts w:hint="eastAsia"/>
        </w:rPr>
        <w:t>源码：</w:t>
      </w:r>
    </w:p>
    <w:p>
      <w:pPr>
        <w:ind w:left="405"/>
        <w:outlineLvl w:val="1"/>
        <w:rPr>
          <w:rFonts w:ascii="Tahoma" w:hAnsi="Tahoma" w:eastAsia="Times New Roman" w:cs="Times New Roman"/>
          <w:b/>
          <w:color w:val="101A30"/>
          <w:kern w:val="0"/>
          <w:sz w:val="22"/>
          <w:szCs w:val="20"/>
        </w:rPr>
      </w:pPr>
    </w:p>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rPr>
          <w:rFonts w:ascii="微软雅黑" w:hAnsi="微软雅黑" w:eastAsia="微软雅黑"/>
          <w:sz w:val="36"/>
          <w:szCs w:val="36"/>
        </w:rPr>
      </w:pPr>
      <w:r>
        <w:rPr>
          <w:rFonts w:hint="eastAsia" w:ascii="微软雅黑" w:hAnsi="微软雅黑" w:eastAsia="微软雅黑"/>
          <w:sz w:val="36"/>
          <w:szCs w:val="36"/>
        </w:rPr>
        <w:t>开发规范</w:t>
      </w:r>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lang w:eastAsia="zh-CN"/>
        </w:rPr>
      </w:pPr>
      <w:r>
        <w:rPr>
          <w:rFonts w:hint="eastAsia" w:ascii="微软雅黑" w:hAnsi="微软雅黑" w:eastAsia="微软雅黑"/>
          <w:sz w:val="30"/>
          <w:szCs w:val="30"/>
          <w:lang w:eastAsia="zh-CN"/>
        </w:rPr>
        <w:t>存储规范</w:t>
      </w:r>
    </w:p>
    <w:p>
      <w:pPr>
        <w:pStyle w:val="26"/>
        <w:widowControl w:val="0"/>
        <w:numPr>
          <w:ilvl w:val="2"/>
          <w:numId w:val="11"/>
        </w:numPr>
        <w:tabs>
          <w:tab w:val="clear" w:pos="440"/>
          <w:tab w:val="clear" w:pos="9345"/>
        </w:tabs>
        <w:autoSpaceDE w:val="0"/>
        <w:autoSpaceDN w:val="0"/>
        <w:spacing w:before="120" w:after="120" w:line="240" w:lineRule="atLeast"/>
        <w:ind w:left="105" w:right="-42"/>
        <w:jc w:val="left"/>
        <w:outlineLvl w:val="1"/>
        <w:rPr>
          <w:rFonts w:eastAsiaTheme="minorEastAsia"/>
          <w:lang w:eastAsia="zh-CN"/>
        </w:rPr>
      </w:pPr>
      <w:r>
        <w:rPr>
          <w:rFonts w:hint="eastAsia"/>
        </w:rPr>
        <w:t>表命名规范</w:t>
      </w:r>
    </w:p>
    <w:p/>
    <w:tbl>
      <w:tblPr>
        <w:tblStyle w:val="34"/>
        <w:tblW w:w="9243" w:type="dxa"/>
        <w:tblInd w:w="0" w:type="dxa"/>
        <w:tblLayout w:type="fixed"/>
        <w:tblCellMar>
          <w:top w:w="0" w:type="dxa"/>
          <w:left w:w="0" w:type="dxa"/>
          <w:bottom w:w="0" w:type="dxa"/>
          <w:right w:w="0" w:type="dxa"/>
        </w:tblCellMar>
      </w:tblPr>
      <w:tblGrid>
        <w:gridCol w:w="2338"/>
        <w:gridCol w:w="6905"/>
      </w:tblGrid>
      <w:tr>
        <w:tblPrEx>
          <w:tblCellMar>
            <w:top w:w="0" w:type="dxa"/>
            <w:left w:w="0" w:type="dxa"/>
            <w:bottom w:w="0" w:type="dxa"/>
            <w:right w:w="0" w:type="dxa"/>
          </w:tblCellMar>
        </w:tblPrEx>
        <w:trPr>
          <w:trHeight w:val="484" w:hRule="atLeast"/>
        </w:trPr>
        <w:tc>
          <w:tcPr>
            <w:tcW w:w="2338" w:type="dxa"/>
            <w:tcBorders>
              <w:top w:val="single" w:color="FFFFFF" w:sz="8" w:space="0"/>
              <w:left w:val="single" w:color="FFFFFF" w:sz="8" w:space="0"/>
              <w:bottom w:val="single" w:color="FFFFFF" w:sz="24"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表类型</w:t>
            </w:r>
          </w:p>
        </w:tc>
        <w:tc>
          <w:tcPr>
            <w:tcW w:w="6905" w:type="dxa"/>
            <w:tcBorders>
              <w:top w:val="single" w:color="FFFFFF" w:sz="8" w:space="0"/>
              <w:left w:val="single" w:color="FFFFFF" w:sz="8" w:space="0"/>
              <w:bottom w:val="single" w:color="FFFFFF" w:sz="24"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描述</w:t>
            </w:r>
          </w:p>
        </w:tc>
      </w:tr>
      <w:tr>
        <w:tblPrEx>
          <w:tblCellMar>
            <w:top w:w="0" w:type="dxa"/>
            <w:left w:w="0" w:type="dxa"/>
            <w:bottom w:w="0" w:type="dxa"/>
            <w:right w:w="0" w:type="dxa"/>
          </w:tblCellMar>
        </w:tblPrEx>
        <w:trPr>
          <w:trHeight w:val="480" w:hRule="atLeast"/>
        </w:trPr>
        <w:tc>
          <w:tcPr>
            <w:tcW w:w="2338" w:type="dxa"/>
            <w:tcBorders>
              <w:top w:val="single" w:color="FFFFFF" w:sz="24"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聚合表(dm_)</w:t>
            </w:r>
          </w:p>
        </w:tc>
        <w:tc>
          <w:tcPr>
            <w:tcW w:w="6905" w:type="dxa"/>
            <w:tcBorders>
              <w:top w:val="single" w:color="FFFFFF" w:sz="24"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包含的是聚合后的数据</w:t>
            </w:r>
          </w:p>
        </w:tc>
      </w:tr>
      <w:tr>
        <w:tblPrEx>
          <w:tblCellMar>
            <w:top w:w="0" w:type="dxa"/>
            <w:left w:w="0" w:type="dxa"/>
            <w:bottom w:w="0" w:type="dxa"/>
            <w:right w:w="0" w:type="dxa"/>
          </w:tblCellMar>
        </w:tblPrEx>
        <w:trPr>
          <w:trHeight w:val="400"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维度表(dim_)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星形结构分析维度</w:t>
            </w:r>
          </w:p>
        </w:tc>
      </w:tr>
      <w:tr>
        <w:tblPrEx>
          <w:tblCellMar>
            <w:top w:w="0" w:type="dxa"/>
            <w:left w:w="0" w:type="dxa"/>
            <w:bottom w:w="0" w:type="dxa"/>
            <w:right w:w="0" w:type="dxa"/>
          </w:tblCellMar>
        </w:tblPrEx>
        <w:trPr>
          <w:trHeight w:val="392"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事实表(fact_)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保存可按各个维值来分析的事实数据的表。</w:t>
            </w:r>
          </w:p>
        </w:tc>
      </w:tr>
      <w:tr>
        <w:tblPrEx>
          <w:tblCellMar>
            <w:top w:w="0" w:type="dxa"/>
            <w:left w:w="0" w:type="dxa"/>
            <w:bottom w:w="0" w:type="dxa"/>
            <w:right w:w="0" w:type="dxa"/>
          </w:tblCellMar>
        </w:tblPrEx>
        <w:trPr>
          <w:trHeight w:val="681"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参数表(par_)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主要用于保存ETL处理过程中需要用到的数据映射关系的数据和控制ETL执行的信息，以及一些系统参数表</w:t>
            </w:r>
          </w:p>
        </w:tc>
      </w:tr>
      <w:tr>
        <w:tblPrEx>
          <w:tblCellMar>
            <w:top w:w="0" w:type="dxa"/>
            <w:left w:w="0" w:type="dxa"/>
            <w:bottom w:w="0" w:type="dxa"/>
            <w:right w:w="0" w:type="dxa"/>
          </w:tblCellMar>
        </w:tblPrEx>
        <w:trPr>
          <w:trHeight w:val="380"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日志表(log_)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用于记录日志的表</w:t>
            </w:r>
          </w:p>
        </w:tc>
      </w:tr>
      <w:tr>
        <w:tblPrEx>
          <w:tblCellMar>
            <w:top w:w="0" w:type="dxa"/>
            <w:left w:w="0" w:type="dxa"/>
            <w:bottom w:w="0" w:type="dxa"/>
            <w:right w:w="0" w:type="dxa"/>
          </w:tblCellMar>
        </w:tblPrEx>
        <w:trPr>
          <w:trHeight w:val="386"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历史表(bak_)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用于对历史数据进行备份</w:t>
            </w:r>
          </w:p>
        </w:tc>
      </w:tr>
      <w:tr>
        <w:tblPrEx>
          <w:tblCellMar>
            <w:top w:w="0" w:type="dxa"/>
            <w:left w:w="0" w:type="dxa"/>
            <w:bottom w:w="0" w:type="dxa"/>
            <w:right w:w="0" w:type="dxa"/>
          </w:tblCellMar>
        </w:tblPrEx>
        <w:trPr>
          <w:trHeight w:val="405"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临时表(tmp_)</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用来ETL处理的数据临时存储的表</w:t>
            </w:r>
          </w:p>
        </w:tc>
      </w:tr>
      <w:tr>
        <w:tblPrEx>
          <w:tblCellMar>
            <w:top w:w="0" w:type="dxa"/>
            <w:left w:w="0" w:type="dxa"/>
            <w:bottom w:w="0" w:type="dxa"/>
            <w:right w:w="0" w:type="dxa"/>
          </w:tblCellMar>
        </w:tblPrEx>
        <w:trPr>
          <w:trHeight w:val="405" w:hRule="atLeast"/>
        </w:trPr>
        <w:tc>
          <w:tcPr>
            <w:tcW w:w="2338"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ODS表</w:t>
            </w:r>
          </w:p>
        </w:tc>
        <w:tc>
          <w:tcPr>
            <w:tcW w:w="6905"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用数据库缩写+原表名</w:t>
            </w:r>
          </w:p>
        </w:tc>
      </w:tr>
    </w:tbl>
    <w:p/>
    <w:p>
      <w:pPr>
        <w:pStyle w:val="26"/>
        <w:widowControl w:val="0"/>
        <w:numPr>
          <w:ilvl w:val="2"/>
          <w:numId w:val="11"/>
        </w:numPr>
        <w:tabs>
          <w:tab w:val="clear" w:pos="440"/>
          <w:tab w:val="clear" w:pos="9345"/>
        </w:tabs>
        <w:autoSpaceDE w:val="0"/>
        <w:autoSpaceDN w:val="0"/>
        <w:spacing w:before="120" w:after="120" w:line="240" w:lineRule="atLeast"/>
        <w:ind w:left="105" w:right="-42"/>
        <w:jc w:val="left"/>
        <w:outlineLvl w:val="1"/>
      </w:pPr>
      <w:r>
        <w:rPr>
          <w:rFonts w:hint="eastAsia"/>
        </w:rPr>
        <w:t>字段命名规范</w:t>
      </w:r>
    </w:p>
    <w:p/>
    <w:tbl>
      <w:tblPr>
        <w:tblStyle w:val="34"/>
        <w:tblW w:w="9243" w:type="dxa"/>
        <w:tblInd w:w="0" w:type="dxa"/>
        <w:tblLayout w:type="fixed"/>
        <w:tblCellMar>
          <w:top w:w="0" w:type="dxa"/>
          <w:left w:w="0" w:type="dxa"/>
          <w:bottom w:w="0" w:type="dxa"/>
          <w:right w:w="0" w:type="dxa"/>
        </w:tblCellMar>
      </w:tblPr>
      <w:tblGrid>
        <w:gridCol w:w="1755"/>
        <w:gridCol w:w="2377"/>
        <w:gridCol w:w="2377"/>
        <w:gridCol w:w="2734"/>
      </w:tblGrid>
      <w:tr>
        <w:tblPrEx>
          <w:tblCellMar>
            <w:top w:w="0" w:type="dxa"/>
            <w:left w:w="0" w:type="dxa"/>
            <w:bottom w:w="0" w:type="dxa"/>
            <w:right w:w="0" w:type="dxa"/>
          </w:tblCellMar>
        </w:tblPrEx>
        <w:trPr>
          <w:trHeight w:val="296" w:hRule="atLeast"/>
        </w:trPr>
        <w:tc>
          <w:tcPr>
            <w:tcW w:w="1755" w:type="dxa"/>
            <w:tcBorders>
              <w:top w:val="single" w:color="FFFFFF" w:sz="8" w:space="0"/>
              <w:left w:val="single" w:color="FFFFFF" w:sz="8" w:space="0"/>
              <w:bottom w:val="single" w:color="FFFFFF" w:sz="24" w:space="0"/>
              <w:right w:val="single" w:color="FFFFFF" w:sz="8" w:space="0"/>
            </w:tcBorders>
            <w:shd w:val="clear" w:color="auto" w:fill="4472C4"/>
            <w:tcMar>
              <w:top w:w="15" w:type="dxa"/>
              <w:left w:w="108" w:type="dxa"/>
              <w:bottom w:w="0" w:type="dxa"/>
              <w:right w:w="108"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列名</w:t>
            </w:r>
          </w:p>
        </w:tc>
        <w:tc>
          <w:tcPr>
            <w:tcW w:w="2377" w:type="dxa"/>
            <w:tcBorders>
              <w:top w:val="single" w:color="FFFFFF" w:sz="8" w:space="0"/>
              <w:left w:val="single" w:color="FFFFFF" w:sz="8" w:space="0"/>
              <w:bottom w:val="single" w:color="FFFFFF" w:sz="24" w:space="0"/>
              <w:right w:val="single" w:color="FFFFFF" w:sz="8" w:space="0"/>
            </w:tcBorders>
            <w:shd w:val="clear" w:color="auto" w:fill="4472C4"/>
            <w:tcMar>
              <w:top w:w="15" w:type="dxa"/>
              <w:left w:w="108" w:type="dxa"/>
              <w:bottom w:w="0" w:type="dxa"/>
              <w:right w:w="108"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描述</w:t>
            </w:r>
          </w:p>
        </w:tc>
        <w:tc>
          <w:tcPr>
            <w:tcW w:w="2377" w:type="dxa"/>
            <w:tcBorders>
              <w:top w:val="single" w:color="FFFFFF" w:sz="8" w:space="0"/>
              <w:left w:val="single" w:color="FFFFFF" w:sz="8" w:space="0"/>
              <w:bottom w:val="single" w:color="FFFFFF" w:sz="24" w:space="0"/>
              <w:right w:val="single" w:color="FFFFFF" w:sz="8" w:space="0"/>
            </w:tcBorders>
            <w:shd w:val="clear" w:color="auto" w:fill="4472C4"/>
            <w:tcMar>
              <w:top w:w="15" w:type="dxa"/>
              <w:left w:w="108" w:type="dxa"/>
              <w:bottom w:w="0" w:type="dxa"/>
              <w:right w:w="108"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规则</w:t>
            </w:r>
          </w:p>
        </w:tc>
        <w:tc>
          <w:tcPr>
            <w:tcW w:w="2734" w:type="dxa"/>
            <w:tcBorders>
              <w:top w:val="single" w:color="FFFFFF" w:sz="8" w:space="0"/>
              <w:left w:val="single" w:color="FFFFFF" w:sz="8" w:space="0"/>
              <w:bottom w:val="single" w:color="FFFFFF" w:sz="24" w:space="0"/>
              <w:right w:val="single" w:color="FFFFFF" w:sz="8" w:space="0"/>
            </w:tcBorders>
            <w:shd w:val="clear" w:color="auto" w:fill="4472C4"/>
            <w:tcMar>
              <w:top w:w="15" w:type="dxa"/>
              <w:left w:w="108" w:type="dxa"/>
              <w:bottom w:w="0" w:type="dxa"/>
              <w:right w:w="108"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举例</w:t>
            </w:r>
          </w:p>
        </w:tc>
      </w:tr>
      <w:tr>
        <w:tblPrEx>
          <w:tblCellMar>
            <w:top w:w="0" w:type="dxa"/>
            <w:left w:w="0" w:type="dxa"/>
            <w:bottom w:w="0" w:type="dxa"/>
            <w:right w:w="0" w:type="dxa"/>
          </w:tblCellMar>
        </w:tblPrEx>
        <w:trPr>
          <w:trHeight w:val="488" w:hRule="atLeast"/>
        </w:trPr>
        <w:tc>
          <w:tcPr>
            <w:tcW w:w="1755" w:type="dxa"/>
            <w:tcBorders>
              <w:top w:val="single" w:color="FFFFFF" w:sz="24"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row_wid</w:t>
            </w:r>
          </w:p>
        </w:tc>
        <w:tc>
          <w:tcPr>
            <w:tcW w:w="2377" w:type="dxa"/>
            <w:tcBorders>
              <w:top w:val="single" w:color="FFFFFF" w:sz="24"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数据仓库中唯一标识的主键</w:t>
            </w:r>
          </w:p>
        </w:tc>
        <w:tc>
          <w:tcPr>
            <w:tcW w:w="2377" w:type="dxa"/>
            <w:tcBorders>
              <w:top w:val="single" w:color="FFFFFF" w:sz="24"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维度表建议序列号自增，事实表可以用组合主键</w:t>
            </w:r>
          </w:p>
        </w:tc>
        <w:tc>
          <w:tcPr>
            <w:tcW w:w="2734" w:type="dxa"/>
            <w:tcBorders>
              <w:top w:val="single" w:color="FFFFFF" w:sz="24"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123</w:t>
            </w:r>
          </w:p>
        </w:tc>
      </w:tr>
      <w:tr>
        <w:tblPrEx>
          <w:tblCellMar>
            <w:top w:w="0" w:type="dxa"/>
            <w:left w:w="0" w:type="dxa"/>
            <w:bottom w:w="0" w:type="dxa"/>
            <w:right w:w="0" w:type="dxa"/>
          </w:tblCellMar>
        </w:tblPrEx>
        <w:trPr>
          <w:trHeight w:val="452"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etl_proc_wid</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ETL编号，记录ETL跑数批次</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一般会通过日期记录批次</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20190821</w:t>
            </w:r>
          </w:p>
        </w:tc>
      </w:tr>
      <w:tr>
        <w:tblPrEx>
          <w:tblCellMar>
            <w:top w:w="0" w:type="dxa"/>
            <w:left w:w="0" w:type="dxa"/>
            <w:bottom w:w="0" w:type="dxa"/>
            <w:right w:w="0" w:type="dxa"/>
          </w:tblCellMar>
        </w:tblPrEx>
        <w:trPr>
          <w:trHeight w:val="432"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w_insert_dt</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DW插入日期</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记录数仓的插入时间</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2019-08-01</w:t>
            </w:r>
          </w:p>
        </w:tc>
      </w:tr>
      <w:tr>
        <w:tblPrEx>
          <w:tblCellMar>
            <w:top w:w="0" w:type="dxa"/>
            <w:left w:w="0" w:type="dxa"/>
            <w:bottom w:w="0" w:type="dxa"/>
            <w:right w:w="0" w:type="dxa"/>
          </w:tblCellMar>
        </w:tblPrEx>
        <w:trPr>
          <w:trHeight w:val="382"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w_update_dt</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DW最近更新日期</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记录数仓的更新时间</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2019-08-10</w:t>
            </w:r>
          </w:p>
        </w:tc>
      </w:tr>
      <w:tr>
        <w:tblPrEx>
          <w:tblCellMar>
            <w:top w:w="0" w:type="dxa"/>
            <w:left w:w="0" w:type="dxa"/>
            <w:bottom w:w="0" w:type="dxa"/>
            <w:right w:w="0" w:type="dxa"/>
          </w:tblCellMar>
        </w:tblPrEx>
        <w:trPr>
          <w:trHeight w:val="374"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datasource_num_id</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标识数据来源系统</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数据来源进行编号配置</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1,2,4,8</w:t>
            </w:r>
          </w:p>
        </w:tc>
      </w:tr>
      <w:tr>
        <w:tblPrEx>
          <w:tblCellMar>
            <w:top w:w="0" w:type="dxa"/>
            <w:left w:w="0" w:type="dxa"/>
            <w:bottom w:w="0" w:type="dxa"/>
            <w:right w:w="0" w:type="dxa"/>
          </w:tblCellMar>
        </w:tblPrEx>
        <w:trPr>
          <w:trHeight w:val="537"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integration_id</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标识数据来源系统的主键</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源系统的物理主键</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Mr-1898123</w:t>
            </w:r>
          </w:p>
        </w:tc>
      </w:tr>
      <w:tr>
        <w:tblPrEx>
          <w:tblCellMar>
            <w:top w:w="0" w:type="dxa"/>
            <w:left w:w="0" w:type="dxa"/>
            <w:bottom w:w="0" w:type="dxa"/>
            <w:right w:w="0" w:type="dxa"/>
          </w:tblCellMar>
        </w:tblPrEx>
        <w:trPr>
          <w:trHeight w:val="536"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created_on_dt</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标识数据来源对应源系统的创建时间</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源系统的创建时间</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2019-08-01</w:t>
            </w:r>
          </w:p>
        </w:tc>
      </w:tr>
      <w:tr>
        <w:tblPrEx>
          <w:tblCellMar>
            <w:top w:w="0" w:type="dxa"/>
            <w:left w:w="0" w:type="dxa"/>
            <w:bottom w:w="0" w:type="dxa"/>
            <w:right w:w="0" w:type="dxa"/>
          </w:tblCellMar>
        </w:tblPrEx>
        <w:trPr>
          <w:trHeight w:val="503"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color w:val="FFFFFF" w:themeColor="background1"/>
                <w14:textFill>
                  <w14:solidFill>
                    <w14:schemeClr w14:val="bg1"/>
                  </w14:solidFill>
                </w14:textFill>
              </w:rPr>
            </w:pPr>
            <w:r>
              <w:rPr>
                <w:b/>
                <w:bCs/>
                <w:color w:val="FFFFFF" w:themeColor="background1"/>
                <w14:textFill>
                  <w14:solidFill>
                    <w14:schemeClr w14:val="bg1"/>
                  </w14:solidFill>
                </w14:textFill>
              </w:rPr>
              <w:t>changed_on_dt</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标识数据来源对应源系统的更新时间</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源系统的更新时间</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2019-08-10</w:t>
            </w:r>
          </w:p>
        </w:tc>
      </w:tr>
      <w:tr>
        <w:tblPrEx>
          <w:tblCellMar>
            <w:top w:w="0" w:type="dxa"/>
            <w:left w:w="0" w:type="dxa"/>
            <w:bottom w:w="0" w:type="dxa"/>
            <w:right w:w="0" w:type="dxa"/>
          </w:tblCellMar>
        </w:tblPrEx>
        <w:trPr>
          <w:trHeight w:val="503"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ODS层字段命名</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t>ODS层字段</w:t>
            </w:r>
            <w:r>
              <w:rPr>
                <w:rFonts w:hint="eastAsia"/>
              </w:rPr>
              <w:t>名称</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ODS层字段名称参照源系统表结构</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源：city；ODS：city</w:t>
            </w:r>
          </w:p>
        </w:tc>
      </w:tr>
      <w:tr>
        <w:tblPrEx>
          <w:tblCellMar>
            <w:top w:w="0" w:type="dxa"/>
            <w:left w:w="0" w:type="dxa"/>
            <w:bottom w:w="0" w:type="dxa"/>
            <w:right w:w="0" w:type="dxa"/>
          </w:tblCellMar>
        </w:tblPrEx>
        <w:trPr>
          <w:trHeight w:val="503" w:hRule="atLeast"/>
        </w:trPr>
        <w:tc>
          <w:tcPr>
            <w:tcW w:w="1755" w:type="dxa"/>
            <w:tcBorders>
              <w:top w:val="single" w:color="FFFFFF" w:sz="8" w:space="0"/>
              <w:left w:val="single" w:color="FFFFFF" w:sz="8" w:space="0"/>
              <w:bottom w:val="single" w:color="FFFFFF" w:sz="8" w:space="0"/>
              <w:right w:val="single" w:color="FFFFFF" w:sz="8" w:space="0"/>
            </w:tcBorders>
            <w:shd w:val="clear" w:color="auto" w:fill="4472C4"/>
            <w:tcMar>
              <w:top w:w="10" w:type="dxa"/>
              <w:left w:w="10" w:type="dxa"/>
              <w:bottom w:w="0" w:type="dxa"/>
              <w:right w:w="10" w:type="dxa"/>
            </w:tcMar>
            <w:vAlign w:val="center"/>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DW层字段命名</w:t>
            </w:r>
          </w:p>
        </w:tc>
        <w:tc>
          <w:tcPr>
            <w:tcW w:w="2377"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DW层字段名称</w:t>
            </w:r>
          </w:p>
        </w:tc>
        <w:tc>
          <w:tcPr>
            <w:tcW w:w="2377" w:type="dxa"/>
            <w:tcBorders>
              <w:top w:val="single" w:color="FFFFFF" w:sz="8" w:space="0"/>
              <w:left w:val="single" w:color="FFFFFF" w:sz="8" w:space="0"/>
              <w:bottom w:val="single" w:color="FFFFFF" w:sz="8" w:space="0"/>
              <w:right w:val="single" w:color="FFFFFF" w:sz="8" w:space="0"/>
            </w:tcBorders>
            <w:shd w:val="clear" w:color="auto" w:fill="E9EBF5"/>
            <w:tcMar>
              <w:top w:w="15" w:type="dxa"/>
              <w:left w:w="15" w:type="dxa"/>
              <w:bottom w:w="15" w:type="dxa"/>
              <w:right w:w="15" w:type="dxa"/>
            </w:tcMar>
            <w:vAlign w:val="center"/>
          </w:tcPr>
          <w:p>
            <w:r>
              <w:rPr>
                <w:rFonts w:hint="eastAsia"/>
              </w:rPr>
              <w:t>命名结构如下：</w:t>
            </w:r>
          </w:p>
          <w:p>
            <w:r>
              <w:rPr>
                <w:rFonts w:hint="eastAsia"/>
              </w:rPr>
              <w:t>1，单个词表名：表名+LD层字段名称；</w:t>
            </w:r>
          </w:p>
          <w:p>
            <w:r>
              <w:rPr>
                <w:rFonts w:hint="eastAsia"/>
              </w:rPr>
              <w:t>2，多个单词表名：表名首字母+LD层字段名称；</w:t>
            </w:r>
          </w:p>
        </w:tc>
        <w:tc>
          <w:tcPr>
            <w:tcW w:w="2734" w:type="dxa"/>
            <w:tcBorders>
              <w:top w:val="single" w:color="FFFFFF" w:sz="8" w:space="0"/>
              <w:left w:val="single" w:color="FFFFFF" w:sz="8" w:space="0"/>
              <w:bottom w:val="single" w:color="FFFFFF" w:sz="8" w:space="0"/>
              <w:right w:val="single" w:color="FFFFFF" w:sz="8" w:space="0"/>
            </w:tcBorders>
            <w:shd w:val="clear" w:color="auto" w:fill="CFD5EA"/>
            <w:tcMar>
              <w:top w:w="15" w:type="dxa"/>
              <w:left w:w="15" w:type="dxa"/>
              <w:bottom w:w="15" w:type="dxa"/>
              <w:right w:w="15" w:type="dxa"/>
            </w:tcMar>
            <w:vAlign w:val="center"/>
          </w:tcPr>
          <w:p>
            <w:r>
              <w:rPr>
                <w:rFonts w:hint="eastAsia"/>
              </w:rPr>
              <w:t>1，单个单词表：</w:t>
            </w:r>
          </w:p>
          <w:p>
            <w:r>
              <w:rPr>
                <w:rFonts w:hint="eastAsia"/>
              </w:rPr>
              <w:t>如，dim_warehouse表，则字段名为warehouse_code, warehouse_city等；</w:t>
            </w:r>
          </w:p>
          <w:p>
            <w:r>
              <w:rPr>
                <w:rFonts w:hint="eastAsia"/>
              </w:rPr>
              <w:t>2，多个单词表：</w:t>
            </w:r>
          </w:p>
          <w:p>
            <w:r>
              <w:rPr>
                <w:rFonts w:hint="eastAsia"/>
              </w:rPr>
              <w:t>如，dim_warehouse_area表，则字段名为wa_code, wa_city等；</w:t>
            </w:r>
          </w:p>
        </w:tc>
      </w:tr>
    </w:tbl>
    <w:p/>
    <w:p/>
    <w:p>
      <w:pPr>
        <w:pStyle w:val="26"/>
        <w:widowControl w:val="0"/>
        <w:numPr>
          <w:ilvl w:val="1"/>
          <w:numId w:val="11"/>
        </w:numPr>
        <w:tabs>
          <w:tab w:val="clear" w:pos="440"/>
          <w:tab w:val="clear" w:pos="9345"/>
        </w:tabs>
        <w:autoSpaceDE w:val="0"/>
        <w:autoSpaceDN w:val="0"/>
        <w:spacing w:before="120" w:after="120" w:line="240" w:lineRule="atLeast"/>
        <w:ind w:left="105" w:right="-42" w:firstLine="300"/>
        <w:jc w:val="left"/>
        <w:outlineLvl w:val="1"/>
        <w:rPr>
          <w:rFonts w:ascii="微软雅黑" w:hAnsi="微软雅黑" w:eastAsia="微软雅黑"/>
          <w:sz w:val="30"/>
          <w:szCs w:val="30"/>
          <w:lang w:eastAsia="zh-CN"/>
        </w:rPr>
      </w:pPr>
      <w:r>
        <w:rPr>
          <w:rFonts w:ascii="微软雅黑" w:hAnsi="微软雅黑" w:eastAsia="微软雅黑"/>
          <w:sz w:val="30"/>
          <w:szCs w:val="30"/>
          <w:lang w:eastAsia="zh-CN"/>
        </w:rPr>
        <w:t>代码规范</w:t>
      </w:r>
    </w:p>
    <w:p>
      <w:pPr>
        <w:pStyle w:val="26"/>
        <w:widowControl w:val="0"/>
        <w:numPr>
          <w:ilvl w:val="2"/>
          <w:numId w:val="11"/>
        </w:numPr>
        <w:tabs>
          <w:tab w:val="clear" w:pos="440"/>
          <w:tab w:val="clear" w:pos="9345"/>
        </w:tabs>
        <w:autoSpaceDE w:val="0"/>
        <w:autoSpaceDN w:val="0"/>
        <w:spacing w:before="120" w:after="120" w:line="240" w:lineRule="atLeast"/>
        <w:ind w:left="105" w:right="-42"/>
        <w:jc w:val="left"/>
        <w:outlineLvl w:val="1"/>
        <w:rPr>
          <w:rFonts w:eastAsia="微软雅黑"/>
          <w:lang w:eastAsia="zh-CN"/>
        </w:rPr>
      </w:pPr>
      <w:r>
        <w:rPr>
          <w:rFonts w:eastAsia="微软雅黑"/>
          <w:lang w:eastAsia="zh-CN"/>
        </w:rPr>
        <w:t>脚本命名规范</w:t>
      </w:r>
    </w:p>
    <w:p>
      <w:r>
        <w:rPr>
          <w:rFonts w:hint="eastAsia"/>
        </w:rPr>
        <w:t>脚本命名原则上统一使用小写字母，具体的内容为分层+目标表名，例如wms_bil_income。下列情况除外：</w:t>
      </w:r>
    </w:p>
    <w:p>
      <w:pPr>
        <w:numPr>
          <w:ilvl w:val="0"/>
          <w:numId w:val="29"/>
        </w:numPr>
      </w:pPr>
      <w:r>
        <w:rPr>
          <w:rFonts w:hint="eastAsia"/>
        </w:rPr>
        <w:t>SHELL脚本：原则上统一用小写字母，若碰上建表语句，则相应的建表关键字用大写字母替换</w:t>
      </w:r>
    </w:p>
    <w:p>
      <w:pPr>
        <w:numPr>
          <w:ilvl w:val="0"/>
          <w:numId w:val="29"/>
        </w:numPr>
      </w:pPr>
      <w:r>
        <w:rPr>
          <w:rFonts w:hint="eastAsia"/>
        </w:rPr>
        <w:t>表脚本：数据表的关键字用大写字母，其他自定义字段采用小写字母，例如create替换为CREATE</w:t>
      </w:r>
    </w:p>
    <w:p>
      <w:pPr>
        <w:numPr>
          <w:ilvl w:val="0"/>
          <w:numId w:val="29"/>
        </w:numPr>
      </w:pPr>
      <w:r>
        <w:rPr>
          <w:rFonts w:hint="eastAsia"/>
        </w:rPr>
        <w:t>类脚本：按照常用的开发规则来进行命名，如类名采用驼峰法，方法名采用小驼峰法，关键字采用大写法等等</w:t>
      </w:r>
    </w:p>
    <w:p>
      <w:pPr>
        <w:numPr>
          <w:ilvl w:val="0"/>
          <w:numId w:val="29"/>
        </w:numPr>
      </w:pPr>
      <w:r>
        <w:rPr>
          <w:rFonts w:hint="eastAsia"/>
        </w:rPr>
        <w:t>Azkaban：</w:t>
      </w:r>
    </w:p>
    <w:p>
      <w:pPr>
        <w:numPr>
          <w:ilvl w:val="0"/>
          <w:numId w:val="30"/>
        </w:numPr>
        <w:rPr>
          <w:rFonts w:ascii="微软雅黑" w:hAnsi="微软雅黑" w:eastAsia="微软雅黑" w:cs="微软雅黑"/>
          <w:color w:val="191F25"/>
          <w:sz w:val="18"/>
          <w:szCs w:val="18"/>
          <w:shd w:val="clear" w:color="auto" w:fill="FFFFFF"/>
        </w:rPr>
      </w:pPr>
      <w:r>
        <w:rPr>
          <w:rFonts w:ascii="微软雅黑" w:hAnsi="微软雅黑" w:eastAsia="微软雅黑" w:cs="微软雅黑"/>
          <w:color w:val="191F25"/>
          <w:sz w:val="18"/>
          <w:szCs w:val="18"/>
          <w:shd w:val="clear" w:color="auto" w:fill="FFFFFF"/>
        </w:rPr>
        <w:t>维度表规范(每个dw组别一个调度,包含ods层ddl建表语句和sqoop导表语句和dw层etl调度)</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dim+"_"+组别名称:dim_Address</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（2）事实表批量初始化(包含ods层ddl建表语句和sqoop导表语句)</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fact+"_"+init+"_"+模块名称:fact_init_receiving</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（3）事实表实时消费数据(执行实时spark代码,所有的实时job全部由一个project调度)</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fact+"_"+stream:fact_stream</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（4）事实表dw层调度(执行spark代码)</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fact+"_"+dw+"_"+模块名称:fact_dw_receiving</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（5）dm层调度(执行spark代码)</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dm+"_"+报表名称:dm_onway</w:t>
      </w:r>
    </w:p>
    <w:p>
      <w:pPr>
        <w:rPr>
          <w:rFonts w:ascii="微软雅黑" w:hAnsi="微软雅黑" w:eastAsia="微软雅黑" w:cs="微软雅黑"/>
          <w:color w:val="191F25"/>
          <w:sz w:val="18"/>
          <w:szCs w:val="18"/>
          <w:shd w:val="clear" w:color="auto" w:fill="FFFFFF"/>
        </w:rPr>
      </w:pPr>
      <w:r>
        <w:rPr>
          <w:rFonts w:hint="eastAsia" w:ascii="微软雅黑" w:hAnsi="微软雅黑" w:eastAsia="微软雅黑" w:cs="微软雅黑"/>
          <w:color w:val="191F25"/>
          <w:sz w:val="18"/>
          <w:szCs w:val="18"/>
          <w:shd w:val="clear" w:color="auto" w:fill="FFFFFF"/>
        </w:rPr>
        <w:t>（6）dw层实时表azk</w:t>
      </w:r>
      <w:r>
        <w:rPr>
          <w:rFonts w:ascii="微软雅黑" w:hAnsi="微软雅黑" w:eastAsia="微软雅黑" w:cs="微软雅黑"/>
          <w:color w:val="191F25"/>
          <w:sz w:val="18"/>
          <w:szCs w:val="18"/>
          <w:shd w:val="clear" w:color="auto" w:fill="FFFFFF"/>
        </w:rPr>
        <w:t>aban的job命名规范:以idea中类的命名为准</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yarn中的任务名称:idea中类的相对路径</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（7）sqoop脚本azkaban的job命名规范:sqoop_ods+数据库简称+"_"+表名+"_"+full</w:t>
      </w:r>
      <w:r>
        <w:rPr>
          <w:rFonts w:hint="eastAsia" w:ascii="微软雅黑" w:hAnsi="微软雅黑" w:eastAsia="微软雅黑" w:cs="微软雅黑"/>
          <w:color w:val="191F25"/>
          <w:sz w:val="18"/>
          <w:szCs w:val="18"/>
          <w:shd w:val="clear" w:color="auto" w:fill="FFFFFF"/>
        </w:rPr>
        <w:br w:type="textWrapping"/>
      </w:r>
      <w:r>
        <w:rPr>
          <w:rFonts w:hint="eastAsia" w:ascii="微软雅黑" w:hAnsi="微软雅黑" w:eastAsia="微软雅黑" w:cs="微软雅黑"/>
          <w:color w:val="191F25"/>
          <w:sz w:val="18"/>
          <w:szCs w:val="18"/>
          <w:shd w:val="clear" w:color="auto" w:fill="FFFFFF"/>
        </w:rPr>
        <w:t>yarn中的任务名称:sqoop_import_ods_+数据库简称+"_"+表名</w:t>
      </w:r>
    </w:p>
    <w:p/>
    <w:p>
      <w:pPr>
        <w:pStyle w:val="26"/>
        <w:widowControl w:val="0"/>
        <w:numPr>
          <w:ilvl w:val="2"/>
          <w:numId w:val="11"/>
        </w:numPr>
        <w:tabs>
          <w:tab w:val="clear" w:pos="440"/>
          <w:tab w:val="clear" w:pos="9345"/>
        </w:tabs>
        <w:autoSpaceDE w:val="0"/>
        <w:autoSpaceDN w:val="0"/>
        <w:spacing w:before="120" w:after="120" w:line="240" w:lineRule="atLeast"/>
        <w:ind w:left="105" w:right="-42"/>
        <w:jc w:val="left"/>
        <w:outlineLvl w:val="1"/>
      </w:pPr>
      <w:r>
        <w:rPr>
          <w:rFonts w:hint="eastAsia"/>
        </w:rPr>
        <w:t>脚本代码规范</w:t>
      </w:r>
    </w:p>
    <w:p>
      <w:r>
        <w:rPr>
          <w:rFonts w:hint="eastAsia"/>
        </w:rPr>
        <w:t>脚本中需要有基本的注释信息方便以后维护，如参数、执行示例、脚本存放位置、日志文件地址、创建人、创建日期等信息。</w:t>
      </w:r>
    </w:p>
    <w:p>
      <w:r>
        <w:rPr>
          <w:rFonts w:hint="eastAsia"/>
        </w:rPr>
        <w:t>　脚本注释示例：</w:t>
      </w:r>
    </w:p>
    <w:p>
      <w:r>
        <w:rPr>
          <w:rFonts w:hint="eastAsia"/>
        </w:rPr>
        <w:t>　　　　　　###################################################################</w:t>
      </w:r>
    </w:p>
    <w:p>
      <w:r>
        <w:rPr>
          <w:rFonts w:hint="eastAsia"/>
        </w:rPr>
        <w:t>　　　　　　#说明：将用户数据从HDFS导入MySQL</w:t>
      </w:r>
    </w:p>
    <w:p>
      <w:r>
        <w:rPr>
          <w:rFonts w:hint="eastAsia"/>
        </w:rPr>
        <w:t>　　　　　　#参数CONNECTURL 说明：MySQL 连接地址 示例：jdbc:mysql://dajiangtai/djtdb_test</w:t>
      </w:r>
    </w:p>
    <w:p>
      <w:r>
        <w:rPr>
          <w:rFonts w:hint="eastAsia"/>
        </w:rPr>
        <w:t>　　　　　　#参数USERNAME 说明：MySQL 账号 示例：root</w:t>
      </w:r>
    </w:p>
    <w:p>
      <w:r>
        <w:rPr>
          <w:rFonts w:hint="eastAsia"/>
        </w:rPr>
        <w:t>　　　　　　#参数PASSWORD 说明：MySQL 密码 示例：root</w:t>
      </w:r>
    </w:p>
    <w:p>
      <w:r>
        <w:rPr>
          <w:rFonts w:hint="eastAsia"/>
        </w:rPr>
        <w:t>　　　　　　#执行示例： sh /home/hadoop/app/djt/sh/sqoop/sq_ods_d_djt_user_copy.sh</w:t>
      </w:r>
    </w:p>
    <w:p>
      <w:r>
        <w:rPr>
          <w:rFonts w:hint="eastAsia"/>
        </w:rPr>
        <w:t>　　　　　　#脚本存放地址：/home/hadoop/app/djt/sh/sqoop</w:t>
      </w:r>
    </w:p>
    <w:p>
      <w:r>
        <w:rPr>
          <w:rFonts w:hint="eastAsia"/>
        </w:rPr>
        <w:t>　　　　　　#日志文件地址：/home/hadoop/app/djt/sh/log</w:t>
      </w:r>
    </w:p>
    <w:p>
      <w:r>
        <w:rPr>
          <w:rFonts w:hint="eastAsia"/>
        </w:rPr>
        <w:t>　　　　　　#创建人：dajiangtai</w:t>
      </w:r>
    </w:p>
    <w:p>
      <w:r>
        <w:rPr>
          <w:rFonts w:hint="eastAsia"/>
        </w:rPr>
        <w:t>　　　　　　#创建日期：20170401</w:t>
      </w:r>
    </w:p>
    <w:p>
      <w:r>
        <w:rPr>
          <w:rFonts w:hint="eastAsia"/>
        </w:rPr>
        <w:t>　　　　　　#最新修改日期：20170401</w:t>
      </w:r>
    </w:p>
    <w:p>
      <w:r>
        <w:rPr>
          <w:rFonts w:hint="eastAsia"/>
        </w:rPr>
        <w:t>　　　　　　#修改人、修改时间、修改内容、修改目的：xxxxxxxxxxxxxxxxx</w:t>
      </w:r>
    </w:p>
    <w:p>
      <w:r>
        <w:rPr>
          <w:rFonts w:hint="eastAsia"/>
        </w:rPr>
        <w:t>　　　　　　###################################################################</w:t>
      </w:r>
    </w:p>
    <w:p/>
    <w:p/>
    <w:p>
      <w:pPr>
        <w:pStyle w:val="26"/>
        <w:widowControl w:val="0"/>
        <w:numPr>
          <w:ilvl w:val="2"/>
          <w:numId w:val="11"/>
        </w:numPr>
        <w:tabs>
          <w:tab w:val="clear" w:pos="440"/>
          <w:tab w:val="clear" w:pos="9345"/>
        </w:tabs>
        <w:autoSpaceDE w:val="0"/>
        <w:autoSpaceDN w:val="0"/>
        <w:spacing w:before="120" w:after="120" w:line="240" w:lineRule="atLeast"/>
        <w:ind w:left="105" w:right="-42"/>
        <w:jc w:val="left"/>
        <w:outlineLvl w:val="1"/>
      </w:pPr>
      <w:r>
        <w:rPr>
          <w:rFonts w:hint="eastAsia"/>
        </w:rPr>
        <w:t>ETL调度命名规范</w:t>
      </w:r>
    </w:p>
    <w:p/>
    <w:tbl>
      <w:tblPr>
        <w:tblStyle w:val="34"/>
        <w:tblW w:w="9243" w:type="dxa"/>
        <w:tblInd w:w="0" w:type="dxa"/>
        <w:tblLayout w:type="fixed"/>
        <w:tblCellMar>
          <w:top w:w="0" w:type="dxa"/>
          <w:left w:w="0" w:type="dxa"/>
          <w:bottom w:w="0" w:type="dxa"/>
          <w:right w:w="0" w:type="dxa"/>
        </w:tblCellMar>
      </w:tblPr>
      <w:tblGrid>
        <w:gridCol w:w="2092"/>
        <w:gridCol w:w="7151"/>
      </w:tblGrid>
      <w:tr>
        <w:tblPrEx>
          <w:tblCellMar>
            <w:top w:w="0" w:type="dxa"/>
            <w:left w:w="0" w:type="dxa"/>
            <w:bottom w:w="0" w:type="dxa"/>
            <w:right w:w="0" w:type="dxa"/>
          </w:tblCellMar>
        </w:tblPrEx>
        <w:trPr>
          <w:trHeight w:val="395" w:hRule="atLeast"/>
        </w:trPr>
        <w:tc>
          <w:tcPr>
            <w:tcW w:w="2092" w:type="dxa"/>
            <w:tcBorders>
              <w:top w:val="single" w:color="FFFFFF" w:sz="8" w:space="0"/>
              <w:left w:val="single" w:color="FFFFFF" w:sz="8" w:space="0"/>
              <w:bottom w:val="single" w:color="FFFFFF" w:sz="24"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ETL过程</w:t>
            </w:r>
          </w:p>
        </w:tc>
        <w:tc>
          <w:tcPr>
            <w:tcW w:w="7151" w:type="dxa"/>
            <w:tcBorders>
              <w:top w:val="single" w:color="FFFFFF" w:sz="8" w:space="0"/>
              <w:left w:val="single" w:color="FFFFFF" w:sz="8" w:space="0"/>
              <w:bottom w:val="single" w:color="FFFFFF" w:sz="24"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描述</w:t>
            </w:r>
          </w:p>
        </w:tc>
      </w:tr>
      <w:tr>
        <w:tblPrEx>
          <w:tblCellMar>
            <w:top w:w="0" w:type="dxa"/>
            <w:left w:w="0" w:type="dxa"/>
            <w:bottom w:w="0" w:type="dxa"/>
            <w:right w:w="0" w:type="dxa"/>
          </w:tblCellMar>
        </w:tblPrEx>
        <w:trPr>
          <w:trHeight w:val="489" w:hRule="atLeast"/>
        </w:trPr>
        <w:tc>
          <w:tcPr>
            <w:tcW w:w="2092" w:type="dxa"/>
            <w:tcBorders>
              <w:top w:val="single" w:color="FFFFFF" w:sz="24"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ods_xx_inc</w:t>
            </w:r>
          </w:p>
        </w:tc>
        <w:tc>
          <w:tcPr>
            <w:tcW w:w="7151" w:type="dxa"/>
            <w:tcBorders>
              <w:top w:val="single" w:color="FFFFFF" w:sz="24"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源层到ODS层的ETL过程,实时增量处理</w:t>
            </w:r>
          </w:p>
        </w:tc>
      </w:tr>
      <w:tr>
        <w:tblPrEx>
          <w:tblCellMar>
            <w:top w:w="0" w:type="dxa"/>
            <w:left w:w="0" w:type="dxa"/>
            <w:bottom w:w="0" w:type="dxa"/>
            <w:right w:w="0" w:type="dxa"/>
          </w:tblCellMar>
        </w:tblPrEx>
        <w:trPr>
          <w:trHeight w:val="381" w:hRule="atLeast"/>
        </w:trPr>
        <w:tc>
          <w:tcPr>
            <w:tcW w:w="2092"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ods_xx_full</w:t>
            </w:r>
          </w:p>
        </w:tc>
        <w:tc>
          <w:tcPr>
            <w:tcW w:w="7151"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源层到ODS层的ETL过程,批次全量处理</w:t>
            </w:r>
          </w:p>
        </w:tc>
      </w:tr>
      <w:tr>
        <w:tblPrEx>
          <w:tblCellMar>
            <w:top w:w="0" w:type="dxa"/>
            <w:left w:w="0" w:type="dxa"/>
            <w:bottom w:w="0" w:type="dxa"/>
            <w:right w:w="0" w:type="dxa"/>
          </w:tblCellMar>
        </w:tblPrEx>
        <w:trPr>
          <w:trHeight w:val="393" w:hRule="atLeast"/>
        </w:trPr>
        <w:tc>
          <w:tcPr>
            <w:tcW w:w="2092"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dw_xx</w:t>
            </w:r>
          </w:p>
        </w:tc>
        <w:tc>
          <w:tcPr>
            <w:tcW w:w="7151"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ODS层到DW层的ETL过程</w:t>
            </w:r>
          </w:p>
        </w:tc>
      </w:tr>
      <w:tr>
        <w:tblPrEx>
          <w:tblCellMar>
            <w:top w:w="0" w:type="dxa"/>
            <w:left w:w="0" w:type="dxa"/>
            <w:bottom w:w="0" w:type="dxa"/>
            <w:right w:w="0" w:type="dxa"/>
          </w:tblCellMar>
        </w:tblPrEx>
        <w:trPr>
          <w:trHeight w:val="384" w:hRule="atLeast"/>
        </w:trPr>
        <w:tc>
          <w:tcPr>
            <w:tcW w:w="2092" w:type="dxa"/>
            <w:tcBorders>
              <w:top w:val="single" w:color="FFFFFF" w:sz="8" w:space="0"/>
              <w:left w:val="single" w:color="FFFFFF" w:sz="8" w:space="0"/>
              <w:bottom w:val="single" w:color="FFFFFF" w:sz="8" w:space="0"/>
              <w:right w:val="single" w:color="FFFFFF" w:sz="8" w:space="0"/>
            </w:tcBorders>
            <w:shd w:val="clear" w:color="auto" w:fill="0070AD"/>
            <w:tcMar>
              <w:top w:w="15" w:type="dxa"/>
              <w:left w:w="108" w:type="dxa"/>
              <w:bottom w:w="0" w:type="dxa"/>
              <w:right w:w="108" w:type="dxa"/>
            </w:tcMar>
            <w:vAlign w:val="center"/>
          </w:tcPr>
          <w:p>
            <w:pPr>
              <w:rPr>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dm_xx</w:t>
            </w:r>
          </w:p>
        </w:tc>
        <w:tc>
          <w:tcPr>
            <w:tcW w:w="7151" w:type="dxa"/>
            <w:tcBorders>
              <w:top w:val="single" w:color="FFFFFF" w:sz="8" w:space="0"/>
              <w:left w:val="single" w:color="FFFFFF" w:sz="8" w:space="0"/>
              <w:bottom w:val="single" w:color="FFFFFF" w:sz="8" w:space="0"/>
              <w:right w:val="single" w:color="FFFFFF" w:sz="8" w:space="0"/>
            </w:tcBorders>
            <w:shd w:val="clear" w:color="auto" w:fill="CBD5E3"/>
            <w:tcMar>
              <w:top w:w="15" w:type="dxa"/>
              <w:left w:w="108" w:type="dxa"/>
              <w:bottom w:w="0" w:type="dxa"/>
              <w:right w:w="108" w:type="dxa"/>
            </w:tcMar>
            <w:vAlign w:val="center"/>
          </w:tcPr>
          <w:p>
            <w:r>
              <w:rPr>
                <w:rFonts w:hint="eastAsia"/>
              </w:rPr>
              <w:t>DW层到DM层的ETL过程</w:t>
            </w:r>
          </w:p>
        </w:tc>
      </w:tr>
    </w:tbl>
    <w:p/>
    <w:p>
      <w:pPr>
        <w:pStyle w:val="26"/>
        <w:widowControl w:val="0"/>
        <w:numPr>
          <w:ilvl w:val="0"/>
          <w:numId w:val="11"/>
        </w:numPr>
        <w:tabs>
          <w:tab w:val="clear" w:pos="440"/>
          <w:tab w:val="clear" w:pos="9345"/>
        </w:tabs>
        <w:autoSpaceDE w:val="0"/>
        <w:autoSpaceDN w:val="0"/>
        <w:spacing w:before="120" w:after="120" w:line="240" w:lineRule="atLeast"/>
        <w:ind w:left="-420" w:right="-42" w:firstLine="360"/>
        <w:jc w:val="left"/>
        <w:outlineLvl w:val="0"/>
      </w:pPr>
      <w:r>
        <w:rPr>
          <w:rFonts w:hint="eastAsia" w:eastAsia="宋体"/>
          <w:lang w:eastAsia="zh-CN"/>
        </w:rPr>
        <w:t>增量策略</w:t>
      </w:r>
    </w:p>
    <w:sectPr>
      <w:footerReference r:id="rId8" w:type="first"/>
      <w:headerReference r:id="rId6" w:type="default"/>
      <w:footerReference r:id="rId7" w:type="default"/>
      <w:pgSz w:w="11907" w:h="16840"/>
      <w:pgMar w:top="1729" w:right="1440" w:bottom="1440" w:left="1440" w:header="720" w:footer="720" w:gutter="0"/>
      <w:pgBorders w:offsetFrom="page">
        <w:top w:val="single" w:color="FFFFFF" w:sz="4" w:space="24"/>
        <w:left w:val="single" w:color="FFFFFF" w:sz="4" w:space="24"/>
        <w:bottom w:val="single" w:color="FFFFFF" w:sz="4" w:space="24"/>
        <w:right w:val="single" w:color="FFFFFF" w:sz="4" w:space="24"/>
      </w:pgBorders>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old">
    <w:altName w:val="Arial"/>
    <w:panose1 w:val="020B0704020202020204"/>
    <w:charset w:val="00"/>
    <w:family w:val="roman"/>
    <w:pitch w:val="default"/>
    <w:sig w:usb0="00000000" w:usb1="00000000" w:usb2="00000000" w:usb3="00000000" w:csb0="00000001" w:csb1="00000000"/>
  </w:font>
  <w:font w:name="Angsana New">
    <w:altName w:val="Times New Roman"/>
    <w:panose1 w:val="02020603050405020304"/>
    <w:charset w:val="00"/>
    <w:family w:val="roman"/>
    <w:pitch w:val="default"/>
    <w:sig w:usb0="00000000" w:usb1="00000000" w:usb2="00000000" w:usb3="00000000" w:csb0="0001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42" w:firstLine="210"/>
      <w:jc w:val="center"/>
    </w:pPr>
    <w:r>
      <w:fldChar w:fldCharType="begin"/>
    </w:r>
    <w:r>
      <w:instrText xml:space="preserve"> PAGE   \* MERGEFORMAT </w:instrText>
    </w:r>
    <w:r>
      <w:fldChar w:fldCharType="separate"/>
    </w:r>
    <w:r>
      <w:rPr>
        <w:lang w:val="zh-CN"/>
      </w:rPr>
      <w:t>ii</w:t>
    </w:r>
    <w:r>
      <w:fldChar w:fldCharType="end"/>
    </w:r>
  </w:p>
  <w:p>
    <w:pPr>
      <w:pStyle w:val="24"/>
      <w:ind w:right="-42" w:firstLine="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42" w:firstLine="210"/>
      <w:jc w:val="center"/>
    </w:pPr>
    <w:r>
      <w:fldChar w:fldCharType="begin"/>
    </w:r>
    <w:r>
      <w:instrText xml:space="preserve"> PAGE   \* MERGEFORMAT </w:instrText>
    </w:r>
    <w:r>
      <w:fldChar w:fldCharType="separate"/>
    </w:r>
    <w:r>
      <w:rPr>
        <w:lang w:val="zh-CN"/>
      </w:rPr>
      <w:t>iv</w:t>
    </w:r>
    <w:r>
      <w:fldChar w:fldCharType="end"/>
    </w:r>
  </w:p>
  <w:p>
    <w:pPr>
      <w:pStyle w:val="24"/>
      <w:ind w:right="-42" w:firstLine="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42" w:firstLine="210"/>
      <w:jc w:val="center"/>
    </w:pPr>
    <w:r>
      <w:fldChar w:fldCharType="begin"/>
    </w:r>
    <w:r>
      <w:instrText xml:space="preserve"> PAGE   \* MERGEFORMAT </w:instrText>
    </w:r>
    <w:r>
      <w:fldChar w:fldCharType="separate"/>
    </w:r>
    <w:r>
      <w:rPr>
        <w:lang w:val="zh-CN"/>
      </w:rPr>
      <w:t>i</w:t>
    </w:r>
    <w:r>
      <w:fldChar w:fldCharType="end"/>
    </w:r>
  </w:p>
  <w:p>
    <w:pPr>
      <w:jc w:val="center"/>
      <w:rPr>
        <w:b/>
        <w:color w:val="086A6A"/>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8"/>
      <w:gridCol w:w="3150"/>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258" w:type="dxa"/>
          <w:tcBorders>
            <w:top w:val="nil"/>
            <w:left w:val="nil"/>
            <w:bottom w:val="nil"/>
            <w:right w:val="nil"/>
          </w:tcBorders>
        </w:tcPr>
        <w:p>
          <w:pPr>
            <w:pStyle w:val="24"/>
            <w:rPr>
              <w:lang w:eastAsia="zh-CN"/>
            </w:rPr>
          </w:pPr>
        </w:p>
      </w:tc>
      <w:tc>
        <w:tcPr>
          <w:tcW w:w="3150" w:type="dxa"/>
          <w:tcBorders>
            <w:top w:val="nil"/>
            <w:left w:val="nil"/>
            <w:bottom w:val="nil"/>
            <w:right w:val="nil"/>
          </w:tcBorders>
        </w:tcPr>
        <w:p>
          <w:pPr>
            <w:pStyle w:val="24"/>
            <w:spacing w:before="100" w:beforeAutospacing="1" w:after="100" w:afterAutospacing="1"/>
            <w:jc w:val="center"/>
            <w:rPr>
              <w:spacing w:val="40"/>
              <w:sz w:val="14"/>
              <w:lang w:eastAsia="zh-CN"/>
            </w:rPr>
          </w:pPr>
          <w:r>
            <w:rPr>
              <w:sz w:val="14"/>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spacing w:before="100" w:beforeAutospacing="1" w:after="100" w:afterAutospacing="1"/>
                                  <w:jc w:val="center"/>
                                </w:pPr>
                                <w:r>
                                  <w:rPr>
                                    <w:rFonts w:hint="eastAsia"/>
                                    <w:lang w:eastAsia="zh-CN"/>
                                  </w:rPr>
                                  <w:t xml:space="preserve">第 </w:t>
                                </w:r>
                                <w:r>
                                  <w:rPr>
                                    <w:lang w:eastAsia="zh-CN"/>
                                  </w:rPr>
                                  <w:fldChar w:fldCharType="begin"/>
                                </w:r>
                                <w:r>
                                  <w:rPr>
                                    <w:lang w:eastAsia="zh-CN"/>
                                  </w:rPr>
                                  <w:instrText xml:space="preserve"> PAGE </w:instrText>
                                </w:r>
                                <w:r>
                                  <w:rPr>
                                    <w:lang w:eastAsia="zh-CN"/>
                                  </w:rPr>
                                  <w:fldChar w:fldCharType="separate"/>
                                </w:r>
                                <w:r>
                                  <w:rPr>
                                    <w:lang w:eastAsia="zh-CN"/>
                                  </w:rPr>
                                  <w:t>50</w:t>
                                </w:r>
                                <w:r>
                                  <w:rPr>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24"/>
                            <w:spacing w:before="100" w:beforeAutospacing="1" w:after="100" w:afterAutospacing="1"/>
                            <w:jc w:val="center"/>
                          </w:pPr>
                          <w:r>
                            <w:rPr>
                              <w:rFonts w:hint="eastAsia"/>
                              <w:lang w:eastAsia="zh-CN"/>
                            </w:rPr>
                            <w:t xml:space="preserve">第 </w:t>
                          </w:r>
                          <w:r>
                            <w:rPr>
                              <w:lang w:eastAsia="zh-CN"/>
                            </w:rPr>
                            <w:fldChar w:fldCharType="begin"/>
                          </w:r>
                          <w:r>
                            <w:rPr>
                              <w:lang w:eastAsia="zh-CN"/>
                            </w:rPr>
                            <w:instrText xml:space="preserve"> PAGE </w:instrText>
                          </w:r>
                          <w:r>
                            <w:rPr>
                              <w:lang w:eastAsia="zh-CN"/>
                            </w:rPr>
                            <w:fldChar w:fldCharType="separate"/>
                          </w:r>
                          <w:r>
                            <w:rPr>
                              <w:lang w:eastAsia="zh-CN"/>
                            </w:rPr>
                            <w:t>50</w:t>
                          </w:r>
                          <w:r>
                            <w:rPr>
                              <w:lang w:eastAsia="zh-CN"/>
                            </w:rPr>
                            <w:fldChar w:fldCharType="end"/>
                          </w:r>
                          <w:r>
                            <w:rPr>
                              <w:rFonts w:hint="eastAsia"/>
                              <w:lang w:eastAsia="zh-CN"/>
                            </w:rPr>
                            <w:t xml:space="preserve"> 页</w:t>
                          </w:r>
                        </w:p>
                      </w:txbxContent>
                    </v:textbox>
                  </v:shape>
                </w:pict>
              </mc:Fallback>
            </mc:AlternateContent>
          </w:r>
        </w:p>
      </w:tc>
      <w:tc>
        <w:tcPr>
          <w:tcW w:w="2830" w:type="dxa"/>
          <w:tcBorders>
            <w:top w:val="nil"/>
            <w:left w:val="nil"/>
            <w:bottom w:val="nil"/>
            <w:right w:val="nil"/>
          </w:tcBorders>
        </w:tcPr>
        <w:p>
          <w:pPr>
            <w:pStyle w:val="24"/>
            <w:wordWrap w:val="0"/>
            <w:spacing w:before="100" w:beforeAutospacing="1" w:after="100" w:afterAutospacing="1"/>
            <w:ind w:right="-28"/>
            <w:jc w:val="right"/>
            <w:rPr>
              <w:spacing w:val="20"/>
              <w:sz w:val="14"/>
              <w:lang w:eastAsia="zh-CN"/>
            </w:rPr>
          </w:pPr>
        </w:p>
      </w:tc>
    </w:tr>
  </w:tbl>
  <w:p>
    <w:pPr>
      <w:pStyle w:val="24"/>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24"/>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5"/>
      <w:pBdr>
        <w:bottom w:val="single" w:color="FFFFFF" w:sz="4" w:space="1"/>
      </w:pBdr>
      <w:jc w:val="center"/>
      <w:rPr>
        <w:rFonts w:ascii="宋体" w:hAnsi="宋体" w:cs="宋体"/>
        <w:lang w:eastAsia="zh-CN"/>
      </w:rPr>
    </w:pPr>
  </w:p>
  <w:tbl>
    <w:tblPr>
      <w:tblStyle w:val="34"/>
      <w:tblW w:w="9238" w:type="dxa"/>
      <w:tblInd w:w="0" w:type="dxa"/>
      <w:tblBorders>
        <w:top w:val="none" w:color="auto" w:sz="0" w:space="0"/>
        <w:left w:val="none" w:color="auto" w:sz="0" w:space="0"/>
        <w:bottom w:val="single" w:color="666699"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78"/>
      <w:gridCol w:w="1760"/>
    </w:tblGrid>
    <w:tr>
      <w:tblPrEx>
        <w:tblBorders>
          <w:top w:val="none" w:color="auto" w:sz="0" w:space="0"/>
          <w:left w:val="none" w:color="auto" w:sz="0" w:space="0"/>
          <w:bottom w:val="single" w:color="666699"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8" w:type="dxa"/>
          <w:vAlign w:val="bottom"/>
        </w:tcPr>
        <w:p>
          <w:pPr>
            <w:pStyle w:val="24"/>
            <w:pBdr>
              <w:bottom w:val="single" w:color="FFFFFF" w:sz="4" w:space="1"/>
            </w:pBdr>
            <w:jc w:val="center"/>
            <w:rPr>
              <w:lang w:eastAsia="zh-CN"/>
            </w:rPr>
          </w:pPr>
          <w:r>
            <w:rPr>
              <w:rFonts w:hint="eastAsia"/>
              <w:sz w:val="18"/>
              <w:lang w:eastAsia="zh-CN"/>
            </w:rPr>
            <w:t xml:space="preserve">          深圳闽星科技有限公司  大数据平台建设项目 数据仓库设计方案</w:t>
          </w:r>
        </w:p>
      </w:tc>
      <w:tc>
        <w:tcPr>
          <w:tcW w:w="1760" w:type="dxa"/>
        </w:tcPr>
        <w:p>
          <w:pPr>
            <w:pBdr>
              <w:bottom w:val="single" w:color="FFFFFF" w:sz="4" w:space="1"/>
            </w:pBdr>
            <w:spacing w:before="80" w:after="80"/>
            <w:jc w:val="right"/>
          </w:pPr>
        </w:p>
      </w:tc>
    </w:tr>
  </w:tbl>
  <w:p>
    <w:pPr>
      <w:pStyle w:val="65"/>
      <w:pBdr>
        <w:bottom w:val="single" w:color="FFFFFF" w:sz="4" w:space="1"/>
      </w:pBdr>
      <w:ind w:right="320"/>
      <w:jc w:val="left"/>
      <w:rPr>
        <w:rFonts w:ascii="宋体" w:hAnsi="宋体" w:cs="宋体"/>
        <w:u w:val="single"/>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FAC76"/>
    <w:multiLevelType w:val="singleLevel"/>
    <w:tmpl w:val="8D1FAC76"/>
    <w:lvl w:ilvl="0" w:tentative="0">
      <w:start w:val="1"/>
      <w:numFmt w:val="bullet"/>
      <w:lvlText w:val=""/>
      <w:lvlJc w:val="left"/>
      <w:pPr>
        <w:ind w:left="420" w:hanging="420"/>
      </w:pPr>
      <w:rPr>
        <w:rFonts w:hint="default" w:ascii="Wingdings" w:hAnsi="Wingdings"/>
      </w:rPr>
    </w:lvl>
  </w:abstractNum>
  <w:abstractNum w:abstractNumId="1">
    <w:nsid w:val="949D8415"/>
    <w:multiLevelType w:val="singleLevel"/>
    <w:tmpl w:val="949D8415"/>
    <w:lvl w:ilvl="0" w:tentative="0">
      <w:start w:val="1"/>
      <w:numFmt w:val="bullet"/>
      <w:lvlText w:val=""/>
      <w:lvlJc w:val="left"/>
      <w:pPr>
        <w:ind w:left="420" w:hanging="420"/>
      </w:pPr>
      <w:rPr>
        <w:rFonts w:hint="default" w:ascii="Wingdings" w:hAnsi="Wingdings"/>
      </w:rPr>
    </w:lvl>
  </w:abstractNum>
  <w:abstractNum w:abstractNumId="2">
    <w:nsid w:val="AEFFFCFA"/>
    <w:multiLevelType w:val="singleLevel"/>
    <w:tmpl w:val="AEFFFCFA"/>
    <w:lvl w:ilvl="0" w:tentative="0">
      <w:start w:val="1"/>
      <w:numFmt w:val="bullet"/>
      <w:lvlText w:val=""/>
      <w:lvlJc w:val="left"/>
      <w:pPr>
        <w:ind w:left="420" w:hanging="420"/>
      </w:pPr>
      <w:rPr>
        <w:rFonts w:hint="default" w:ascii="Wingdings" w:hAnsi="Wingdings"/>
      </w:rPr>
    </w:lvl>
  </w:abstractNum>
  <w:abstractNum w:abstractNumId="3">
    <w:nsid w:val="B6699F6F"/>
    <w:multiLevelType w:val="singleLevel"/>
    <w:tmpl w:val="B6699F6F"/>
    <w:lvl w:ilvl="0" w:tentative="0">
      <w:start w:val="1"/>
      <w:numFmt w:val="bullet"/>
      <w:lvlText w:val=""/>
      <w:lvlJc w:val="left"/>
      <w:pPr>
        <w:ind w:left="420" w:hanging="420"/>
      </w:pPr>
      <w:rPr>
        <w:rFonts w:hint="default" w:ascii="Wingdings" w:hAnsi="Wingdings"/>
      </w:rPr>
    </w:lvl>
  </w:abstractNum>
  <w:abstractNum w:abstractNumId="4">
    <w:nsid w:val="BC16197D"/>
    <w:multiLevelType w:val="singleLevel"/>
    <w:tmpl w:val="BC16197D"/>
    <w:lvl w:ilvl="0" w:tentative="0">
      <w:start w:val="1"/>
      <w:numFmt w:val="bullet"/>
      <w:lvlText w:val=""/>
      <w:lvlJc w:val="left"/>
      <w:pPr>
        <w:ind w:left="420" w:hanging="420"/>
      </w:pPr>
      <w:rPr>
        <w:rFonts w:hint="default" w:ascii="Wingdings" w:hAnsi="Wingdings"/>
      </w:rPr>
    </w:lvl>
  </w:abstractNum>
  <w:abstractNum w:abstractNumId="5">
    <w:nsid w:val="C060D96F"/>
    <w:multiLevelType w:val="singleLevel"/>
    <w:tmpl w:val="C060D96F"/>
    <w:lvl w:ilvl="0" w:tentative="0">
      <w:start w:val="1"/>
      <w:numFmt w:val="decimal"/>
      <w:suff w:val="nothing"/>
      <w:lvlText w:val="（%1）"/>
      <w:lvlJc w:val="left"/>
    </w:lvl>
  </w:abstractNum>
  <w:abstractNum w:abstractNumId="6">
    <w:nsid w:val="D0F5C221"/>
    <w:multiLevelType w:val="singleLevel"/>
    <w:tmpl w:val="D0F5C221"/>
    <w:lvl w:ilvl="0" w:tentative="0">
      <w:start w:val="1"/>
      <w:numFmt w:val="decimal"/>
      <w:suff w:val="nothing"/>
      <w:lvlText w:val="（%1）"/>
      <w:lvlJc w:val="left"/>
    </w:lvl>
  </w:abstractNum>
  <w:abstractNum w:abstractNumId="7">
    <w:nsid w:val="E663F737"/>
    <w:multiLevelType w:val="singleLevel"/>
    <w:tmpl w:val="E663F737"/>
    <w:lvl w:ilvl="0" w:tentative="0">
      <w:start w:val="1"/>
      <w:numFmt w:val="bullet"/>
      <w:lvlText w:val=""/>
      <w:lvlJc w:val="left"/>
      <w:pPr>
        <w:ind w:left="420" w:hanging="420"/>
      </w:pPr>
      <w:rPr>
        <w:rFonts w:hint="default" w:ascii="Wingdings" w:hAnsi="Wingdings"/>
      </w:rPr>
    </w:lvl>
  </w:abstractNum>
  <w:abstractNum w:abstractNumId="8">
    <w:nsid w:val="FB96C904"/>
    <w:multiLevelType w:val="singleLevel"/>
    <w:tmpl w:val="FB96C904"/>
    <w:lvl w:ilvl="0" w:tentative="0">
      <w:start w:val="1"/>
      <w:numFmt w:val="bullet"/>
      <w:lvlText w:val=""/>
      <w:lvlJc w:val="left"/>
      <w:pPr>
        <w:ind w:left="420" w:hanging="420"/>
      </w:pPr>
      <w:rPr>
        <w:rFonts w:hint="default" w:ascii="Wingdings" w:hAnsi="Wingdings"/>
      </w:rPr>
    </w:lvl>
  </w:abstractNum>
  <w:abstractNum w:abstractNumId="9">
    <w:nsid w:val="0734761A"/>
    <w:multiLevelType w:val="multilevel"/>
    <w:tmpl w:val="0734761A"/>
    <w:lvl w:ilvl="0" w:tentative="0">
      <w:start w:val="1"/>
      <w:numFmt w:val="bullet"/>
      <w:pStyle w:val="55"/>
      <w:lvlText w:val=""/>
      <w:lvlJc w:val="left"/>
      <w:pPr>
        <w:tabs>
          <w:tab w:val="left" w:pos="1878"/>
        </w:tabs>
        <w:ind w:left="1878" w:hanging="228"/>
      </w:pPr>
      <w:rPr>
        <w:rFonts w:hint="default" w:ascii="Symbol" w:hAnsi="Symbol"/>
        <w:color w:val="009BCC"/>
      </w:rPr>
    </w:lvl>
    <w:lvl w:ilvl="1" w:tentative="0">
      <w:start w:val="0"/>
      <w:numFmt w:val="bullet"/>
      <w:lvlText w:val="-"/>
      <w:lvlJc w:val="left"/>
      <w:pPr>
        <w:tabs>
          <w:tab w:val="left" w:pos="2270"/>
        </w:tabs>
        <w:ind w:left="2270" w:hanging="420"/>
      </w:pPr>
      <w:rPr>
        <w:rFonts w:hint="default" w:ascii="Arial" w:hAnsi="Arial" w:eastAsia="宋体"/>
      </w:rPr>
    </w:lvl>
    <w:lvl w:ilvl="2" w:tentative="0">
      <w:start w:val="1"/>
      <w:numFmt w:val="bullet"/>
      <w:lvlText w:val=""/>
      <w:lvlJc w:val="left"/>
      <w:pPr>
        <w:tabs>
          <w:tab w:val="left" w:pos="2690"/>
        </w:tabs>
        <w:ind w:left="2690" w:hanging="420"/>
      </w:pPr>
      <w:rPr>
        <w:rFonts w:hint="default" w:ascii="Wingdings" w:hAnsi="Wingdings"/>
      </w:rPr>
    </w:lvl>
    <w:lvl w:ilvl="3" w:tentative="0">
      <w:start w:val="1"/>
      <w:numFmt w:val="bullet"/>
      <w:lvlText w:val=""/>
      <w:lvlJc w:val="left"/>
      <w:pPr>
        <w:tabs>
          <w:tab w:val="left" w:pos="3050"/>
        </w:tabs>
        <w:ind w:left="3050" w:hanging="360"/>
      </w:pPr>
      <w:rPr>
        <w:rFonts w:hint="default" w:ascii="Symbol" w:hAnsi="Symbol"/>
        <w:color w:val="009BCC"/>
      </w:rPr>
    </w:lvl>
    <w:lvl w:ilvl="4" w:tentative="0">
      <w:start w:val="1"/>
      <w:numFmt w:val="bullet"/>
      <w:lvlText w:val=""/>
      <w:lvlJc w:val="left"/>
      <w:pPr>
        <w:tabs>
          <w:tab w:val="left" w:pos="3530"/>
        </w:tabs>
        <w:ind w:left="3530" w:hanging="420"/>
      </w:pPr>
      <w:rPr>
        <w:rFonts w:hint="default" w:ascii="Wingdings" w:hAnsi="Wingdings"/>
      </w:rPr>
    </w:lvl>
    <w:lvl w:ilvl="5" w:tentative="0">
      <w:start w:val="1"/>
      <w:numFmt w:val="bullet"/>
      <w:lvlText w:val=""/>
      <w:lvlJc w:val="left"/>
      <w:pPr>
        <w:tabs>
          <w:tab w:val="left" w:pos="3950"/>
        </w:tabs>
        <w:ind w:left="3950" w:hanging="420"/>
      </w:pPr>
      <w:rPr>
        <w:rFonts w:hint="default" w:ascii="Wingdings" w:hAnsi="Wingdings"/>
      </w:rPr>
    </w:lvl>
    <w:lvl w:ilvl="6" w:tentative="0">
      <w:start w:val="1"/>
      <w:numFmt w:val="bullet"/>
      <w:lvlText w:val=""/>
      <w:lvlJc w:val="left"/>
      <w:pPr>
        <w:tabs>
          <w:tab w:val="left" w:pos="4370"/>
        </w:tabs>
        <w:ind w:left="4370" w:hanging="420"/>
      </w:pPr>
      <w:rPr>
        <w:rFonts w:hint="default" w:ascii="Wingdings" w:hAnsi="Wingdings"/>
      </w:rPr>
    </w:lvl>
    <w:lvl w:ilvl="7" w:tentative="0">
      <w:start w:val="1"/>
      <w:numFmt w:val="bullet"/>
      <w:lvlText w:val=""/>
      <w:lvlJc w:val="left"/>
      <w:pPr>
        <w:tabs>
          <w:tab w:val="left" w:pos="4790"/>
        </w:tabs>
        <w:ind w:left="4790" w:hanging="420"/>
      </w:pPr>
      <w:rPr>
        <w:rFonts w:hint="default" w:ascii="Wingdings" w:hAnsi="Wingdings"/>
      </w:rPr>
    </w:lvl>
    <w:lvl w:ilvl="8" w:tentative="0">
      <w:start w:val="1"/>
      <w:numFmt w:val="bullet"/>
      <w:lvlText w:val=""/>
      <w:lvlJc w:val="left"/>
      <w:pPr>
        <w:tabs>
          <w:tab w:val="left" w:pos="5210"/>
        </w:tabs>
        <w:ind w:left="5210" w:hanging="420"/>
      </w:pPr>
      <w:rPr>
        <w:rFonts w:hint="default" w:ascii="Wingdings" w:hAnsi="Wingdings"/>
      </w:rPr>
    </w:lvl>
  </w:abstractNum>
  <w:abstractNum w:abstractNumId="10">
    <w:nsid w:val="0B59782E"/>
    <w:multiLevelType w:val="multilevel"/>
    <w:tmpl w:val="0B59782E"/>
    <w:lvl w:ilvl="0" w:tentative="0">
      <w:start w:val="1"/>
      <w:numFmt w:val="bullet"/>
      <w:pStyle w:val="70"/>
      <w:lvlText w:val=""/>
      <w:lvlJc w:val="left"/>
      <w:pPr>
        <w:tabs>
          <w:tab w:val="left" w:pos="216"/>
        </w:tabs>
        <w:ind w:left="216" w:hanging="216"/>
      </w:pPr>
      <w:rPr>
        <w:rFonts w:hint="default" w:ascii="Wingdings" w:hAnsi="Wingdings"/>
        <w:color w:val="003366"/>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1">
    <w:nsid w:val="0F0B3B5C"/>
    <w:multiLevelType w:val="multilevel"/>
    <w:tmpl w:val="0F0B3B5C"/>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2">
    <w:nsid w:val="160D82D8"/>
    <w:multiLevelType w:val="singleLevel"/>
    <w:tmpl w:val="160D82D8"/>
    <w:lvl w:ilvl="0" w:tentative="0">
      <w:start w:val="1"/>
      <w:numFmt w:val="decimal"/>
      <w:suff w:val="nothing"/>
      <w:lvlText w:val="%1，"/>
      <w:lvlJc w:val="left"/>
    </w:lvl>
  </w:abstractNum>
  <w:abstractNum w:abstractNumId="13">
    <w:nsid w:val="21A206CF"/>
    <w:multiLevelType w:val="multilevel"/>
    <w:tmpl w:val="21A206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2D73995"/>
    <w:multiLevelType w:val="multilevel"/>
    <w:tmpl w:val="22D73995"/>
    <w:lvl w:ilvl="0" w:tentative="0">
      <w:start w:val="1"/>
      <w:numFmt w:val="decimal"/>
      <w:pStyle w:val="2"/>
      <w:lvlText w:val="%1."/>
      <w:lvlJc w:val="left"/>
      <w:pPr>
        <w:tabs>
          <w:tab w:val="left" w:pos="851"/>
        </w:tabs>
        <w:ind w:left="851" w:hanging="851"/>
      </w:pPr>
      <w:rPr>
        <w:rFonts w:cs="Times New Roman"/>
      </w:rPr>
    </w:lvl>
    <w:lvl w:ilvl="1" w:tentative="0">
      <w:start w:val="1"/>
      <w:numFmt w:val="decimal"/>
      <w:pStyle w:val="4"/>
      <w:lvlText w:val="%1.%2."/>
      <w:lvlJc w:val="left"/>
      <w:pPr>
        <w:tabs>
          <w:tab w:val="left" w:pos="1277"/>
        </w:tabs>
        <w:ind w:left="1277" w:hanging="851"/>
      </w:pPr>
      <w:rPr>
        <w:rFonts w:eastAsia="宋体" w:cs="Times New Roman"/>
        <w:b w:val="0"/>
        <w:bCs w:val="0"/>
        <w:i w:val="0"/>
        <w:iCs w:val="0"/>
        <w:caps w:val="0"/>
        <w:smallCaps w:val="0"/>
        <w:strike w:val="0"/>
        <w:dstrike w:val="0"/>
        <w:vanish w:val="0"/>
        <w:spacing w:val="0"/>
        <w:kern w:val="0"/>
        <w:position w:val="0"/>
        <w:sz w:val="32"/>
        <w:u w:val="none"/>
        <w:vertAlign w:val="baseline"/>
      </w:rPr>
    </w:lvl>
    <w:lvl w:ilvl="2" w:tentative="0">
      <w:start w:val="1"/>
      <w:numFmt w:val="decimal"/>
      <w:pStyle w:val="6"/>
      <w:lvlText w:val="%1.%2.%3."/>
      <w:lvlJc w:val="left"/>
      <w:pPr>
        <w:tabs>
          <w:tab w:val="left" w:pos="1004"/>
        </w:tabs>
        <w:ind w:left="284"/>
      </w:pPr>
      <w:rPr>
        <w:rFonts w:cs="Times New Roman"/>
      </w:rPr>
    </w:lvl>
    <w:lvl w:ilvl="3" w:tentative="0">
      <w:start w:val="1"/>
      <w:numFmt w:val="decimal"/>
      <w:lvlText w:val="%1.%2.%3.%4."/>
      <w:lvlJc w:val="left"/>
      <w:pPr>
        <w:tabs>
          <w:tab w:val="left" w:pos="1931"/>
        </w:tabs>
        <w:ind w:left="851"/>
      </w:pPr>
      <w:rPr>
        <w:rFonts w:cs="Times New Roman"/>
      </w:rPr>
    </w:lvl>
    <w:lvl w:ilvl="4" w:tentative="0">
      <w:start w:val="1"/>
      <w:numFmt w:val="decimal"/>
      <w:lvlText w:val="%1.%2.%3.%4.%5."/>
      <w:lvlJc w:val="left"/>
      <w:pPr>
        <w:tabs>
          <w:tab w:val="left" w:pos="2232"/>
        </w:tabs>
        <w:ind w:left="2232" w:hanging="792"/>
      </w:pPr>
      <w:rPr>
        <w:rFonts w:cs="Times New Roman"/>
      </w:rPr>
    </w:lvl>
    <w:lvl w:ilvl="5" w:tentative="0">
      <w:start w:val="1"/>
      <w:numFmt w:val="decimal"/>
      <w:lvlText w:val="%1.%2.%3.%4.%5.%6."/>
      <w:lvlJc w:val="left"/>
      <w:pPr>
        <w:tabs>
          <w:tab w:val="left" w:pos="2736"/>
        </w:tabs>
        <w:ind w:left="2736" w:hanging="936"/>
      </w:pPr>
      <w:rPr>
        <w:rFonts w:cs="Times New Roman"/>
      </w:rPr>
    </w:lvl>
    <w:lvl w:ilvl="6" w:tentative="0">
      <w:start w:val="1"/>
      <w:numFmt w:val="decimal"/>
      <w:lvlText w:val="%1.%2.%3.%4.%5.%6.%7."/>
      <w:lvlJc w:val="left"/>
      <w:pPr>
        <w:tabs>
          <w:tab w:val="left" w:pos="3240"/>
        </w:tabs>
        <w:ind w:left="3240" w:hanging="1080"/>
      </w:pPr>
      <w:rPr>
        <w:rFonts w:cs="Times New Roman"/>
      </w:rPr>
    </w:lvl>
    <w:lvl w:ilvl="7" w:tentative="0">
      <w:start w:val="1"/>
      <w:numFmt w:val="decimal"/>
      <w:lvlText w:val="%1.%2.%3.%4.%5.%6.%7.%8."/>
      <w:lvlJc w:val="left"/>
      <w:pPr>
        <w:tabs>
          <w:tab w:val="left" w:pos="3744"/>
        </w:tabs>
        <w:ind w:left="3744" w:hanging="1224"/>
      </w:pPr>
      <w:rPr>
        <w:rFonts w:cs="Times New Roman"/>
      </w:rPr>
    </w:lvl>
    <w:lvl w:ilvl="8" w:tentative="0">
      <w:start w:val="1"/>
      <w:numFmt w:val="decimal"/>
      <w:lvlText w:val="%1.%2.%3.%4.%5.%6.%7.%8.%9."/>
      <w:lvlJc w:val="left"/>
      <w:pPr>
        <w:tabs>
          <w:tab w:val="left" w:pos="4320"/>
        </w:tabs>
        <w:ind w:left="4320" w:hanging="1440"/>
      </w:pPr>
      <w:rPr>
        <w:rFonts w:cs="Times New Roman"/>
      </w:rPr>
    </w:lvl>
  </w:abstractNum>
  <w:abstractNum w:abstractNumId="15">
    <w:nsid w:val="30CB1FE7"/>
    <w:multiLevelType w:val="multilevel"/>
    <w:tmpl w:val="30CB1F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3891401A"/>
    <w:multiLevelType w:val="multilevel"/>
    <w:tmpl w:val="3891401A"/>
    <w:lvl w:ilvl="0" w:tentative="0">
      <w:start w:val="1"/>
      <w:numFmt w:val="decimal"/>
      <w:isLgl/>
      <w:lvlText w:val="%1."/>
      <w:lvlJc w:val="left"/>
      <w:pPr>
        <w:tabs>
          <w:tab w:val="left" w:pos="425"/>
        </w:tabs>
        <w:ind w:left="425" w:hanging="425"/>
      </w:pPr>
      <w:rPr>
        <w:rFonts w:hint="eastAsia"/>
      </w:rPr>
    </w:lvl>
    <w:lvl w:ilvl="1" w:tentative="0">
      <w:start w:val="1"/>
      <w:numFmt w:val="decimal"/>
      <w:pStyle w:val="57"/>
      <w:isLgl/>
      <w:lvlText w:val="%1.%2."/>
      <w:lvlJc w:val="left"/>
      <w:pPr>
        <w:tabs>
          <w:tab w:val="left" w:pos="567"/>
        </w:tabs>
        <w:ind w:left="567" w:hanging="567"/>
      </w:pPr>
      <w:rPr>
        <w:rFonts w:hint="eastAsia"/>
      </w:rPr>
    </w:lvl>
    <w:lvl w:ilvl="2" w:tentative="0">
      <w:start w:val="1"/>
      <w:numFmt w:val="decimal"/>
      <w:isLgl/>
      <w:lvlText w:val="%1.%2.%3."/>
      <w:lvlJc w:val="left"/>
      <w:pPr>
        <w:tabs>
          <w:tab w:val="left" w:pos="1479"/>
        </w:tabs>
        <w:ind w:left="1479" w:hanging="709"/>
      </w:pPr>
      <w:rPr>
        <w:rFonts w:hint="eastAsia"/>
      </w:rPr>
    </w:lvl>
    <w:lvl w:ilvl="3" w:tentative="0">
      <w:start w:val="1"/>
      <w:numFmt w:val="decimal"/>
      <w:isLgl/>
      <w:lvlText w:val="%1.%2.%3.%4."/>
      <w:lvlJc w:val="left"/>
      <w:pPr>
        <w:tabs>
          <w:tab w:val="left" w:pos="701"/>
        </w:tabs>
        <w:ind w:left="701" w:firstLine="949"/>
      </w:pPr>
      <w:rPr>
        <w:rFonts w:hint="eastAsia"/>
      </w:rPr>
    </w:lvl>
    <w:lvl w:ilvl="4" w:tentative="0">
      <w:start w:val="1"/>
      <w:numFmt w:val="decimal"/>
      <w:isLgl/>
      <w:lvlText w:val="%1.%2.%3.%4.%5."/>
      <w:lvlJc w:val="left"/>
      <w:pPr>
        <w:tabs>
          <w:tab w:val="left" w:pos="992"/>
        </w:tabs>
        <w:ind w:left="992" w:firstLine="808"/>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7">
    <w:nsid w:val="3A434E07"/>
    <w:multiLevelType w:val="multilevel"/>
    <w:tmpl w:val="3A434E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3BCF4625"/>
    <w:multiLevelType w:val="multilevel"/>
    <w:tmpl w:val="3BCF4625"/>
    <w:lvl w:ilvl="0" w:tentative="0">
      <w:start w:val="1"/>
      <w:numFmt w:val="bullet"/>
      <w:pStyle w:val="69"/>
      <w:lvlText w:val=""/>
      <w:lvlJc w:val="left"/>
      <w:pPr>
        <w:tabs>
          <w:tab w:val="left" w:pos="900"/>
        </w:tabs>
        <w:ind w:left="900" w:hanging="360"/>
      </w:pPr>
      <w:rPr>
        <w:rFonts w:hint="default" w:ascii="Symbol" w:hAnsi="Symbol"/>
        <w:color w:val="009BCC"/>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19">
    <w:nsid w:val="3D081AA3"/>
    <w:multiLevelType w:val="multilevel"/>
    <w:tmpl w:val="3D081AA3"/>
    <w:lvl w:ilvl="0" w:tentative="0">
      <w:start w:val="1"/>
      <w:numFmt w:val="none"/>
      <w:pStyle w:val="74"/>
      <w:suff w:val="nothing"/>
      <w:lvlText w:val=""/>
      <w:lvlJc w:val="left"/>
      <w:pPr>
        <w:ind w:left="0" w:firstLine="0"/>
      </w:pPr>
      <w:rPr>
        <w:rFonts w:hint="default"/>
      </w:rPr>
    </w:lvl>
    <w:lvl w:ilvl="1" w:tentative="0">
      <w:start w:val="1"/>
      <w:numFmt w:val="upperLetter"/>
      <w:pStyle w:val="75"/>
      <w:suff w:val="space"/>
      <w:lvlText w:val="Appendix %2:"/>
      <w:lvlJc w:val="left"/>
      <w:pPr>
        <w:tabs>
          <w:tab w:val="left" w:pos="7020"/>
        </w:tabs>
        <w:ind w:left="6660" w:firstLine="0"/>
      </w:pPr>
      <w:rPr>
        <w:rFonts w:hint="default"/>
      </w:rPr>
    </w:lvl>
    <w:lvl w:ilvl="2" w:tentative="0">
      <w:start w:val="1"/>
      <w:numFmt w:val="decimal"/>
      <w:pStyle w:val="76"/>
      <w:lvlText w:val="%2 - %3:"/>
      <w:lvlJc w:val="left"/>
      <w:pPr>
        <w:tabs>
          <w:tab w:val="left" w:pos="720"/>
        </w:tabs>
        <w:ind w:left="720" w:hanging="720"/>
      </w:pPr>
      <w:rPr>
        <w:rFonts w:hint="default"/>
      </w:rPr>
    </w:lvl>
    <w:lvl w:ilvl="3" w:tentative="0">
      <w:start w:val="1"/>
      <w:numFmt w:val="none"/>
      <w:lvlRestart w:val="0"/>
      <w:suff w:val="nothing"/>
      <w:lvlText w:val=""/>
      <w:lvlJc w:val="left"/>
      <w:pPr>
        <w:ind w:left="0" w:firstLine="0"/>
      </w:pPr>
      <w:rPr>
        <w:rFonts w:hint="default"/>
      </w:rPr>
    </w:lvl>
    <w:lvl w:ilvl="4" w:tentative="0">
      <w:start w:val="1"/>
      <w:numFmt w:val="none"/>
      <w:lvlRestart w:val="0"/>
      <w:suff w:val="nothing"/>
      <w:lvlText w:val=""/>
      <w:lvlJc w:val="left"/>
      <w:pPr>
        <w:ind w:left="0" w:firstLine="0"/>
      </w:pPr>
      <w:rPr>
        <w:rFonts w:hint="default"/>
      </w:rPr>
    </w:lvl>
    <w:lvl w:ilvl="5" w:tentative="0">
      <w:start w:val="1"/>
      <w:numFmt w:val="none"/>
      <w:lvlRestart w:val="0"/>
      <w:suff w:val="nothing"/>
      <w:lvlText w:val=""/>
      <w:lvlJc w:val="left"/>
      <w:pPr>
        <w:ind w:left="0" w:firstLine="0"/>
      </w:pPr>
      <w:rPr>
        <w:rFonts w:hint="default"/>
      </w:rPr>
    </w:lvl>
    <w:lvl w:ilvl="6" w:tentative="0">
      <w:start w:val="1"/>
      <w:numFmt w:val="none"/>
      <w:lvlRestart w:val="0"/>
      <w:suff w:val="nothing"/>
      <w:lvlText w:val=""/>
      <w:lvlJc w:val="left"/>
      <w:pPr>
        <w:ind w:left="0" w:firstLine="0"/>
      </w:pPr>
      <w:rPr>
        <w:rFonts w:hint="default"/>
      </w:rPr>
    </w:lvl>
    <w:lvl w:ilvl="7" w:tentative="0">
      <w:start w:val="1"/>
      <w:numFmt w:val="none"/>
      <w:lvlRestart w:val="0"/>
      <w:suff w:val="nothing"/>
      <w:lvlText w:val=""/>
      <w:lvlJc w:val="left"/>
      <w:pPr>
        <w:ind w:left="0" w:firstLine="0"/>
      </w:pPr>
      <w:rPr>
        <w:rFonts w:hint="default"/>
      </w:rPr>
    </w:lvl>
    <w:lvl w:ilvl="8" w:tentative="0">
      <w:start w:val="1"/>
      <w:numFmt w:val="none"/>
      <w:lvlRestart w:val="0"/>
      <w:suff w:val="nothing"/>
      <w:lvlText w:val=""/>
      <w:lvlJc w:val="left"/>
      <w:pPr>
        <w:ind w:left="0" w:firstLine="0"/>
      </w:pPr>
      <w:rPr>
        <w:rFonts w:hint="default"/>
      </w:rPr>
    </w:lvl>
  </w:abstractNum>
  <w:abstractNum w:abstractNumId="20">
    <w:nsid w:val="3E6088EB"/>
    <w:multiLevelType w:val="singleLevel"/>
    <w:tmpl w:val="3E6088EB"/>
    <w:lvl w:ilvl="0" w:tentative="0">
      <w:start w:val="1"/>
      <w:numFmt w:val="decimal"/>
      <w:suff w:val="nothing"/>
      <w:lvlText w:val="%1，"/>
      <w:lvlJc w:val="left"/>
    </w:lvl>
  </w:abstractNum>
  <w:abstractNum w:abstractNumId="21">
    <w:nsid w:val="4B7AE5E1"/>
    <w:multiLevelType w:val="singleLevel"/>
    <w:tmpl w:val="4B7AE5E1"/>
    <w:lvl w:ilvl="0" w:tentative="0">
      <w:start w:val="1"/>
      <w:numFmt w:val="bullet"/>
      <w:lvlText w:val=""/>
      <w:lvlJc w:val="left"/>
      <w:pPr>
        <w:ind w:left="420" w:hanging="420"/>
      </w:pPr>
      <w:rPr>
        <w:rFonts w:hint="default" w:ascii="Wingdings" w:hAnsi="Wingdings"/>
      </w:rPr>
    </w:lvl>
  </w:abstractNum>
  <w:abstractNum w:abstractNumId="22">
    <w:nsid w:val="4E4B4E3E"/>
    <w:multiLevelType w:val="multilevel"/>
    <w:tmpl w:val="4E4B4E3E"/>
    <w:lvl w:ilvl="0" w:tentative="0">
      <w:start w:val="1"/>
      <w:numFmt w:val="decimal"/>
      <w:lvlText w:val="%1."/>
      <w:lvlJc w:val="left"/>
      <w:pPr>
        <w:tabs>
          <w:tab w:val="left" w:pos="720"/>
        </w:tabs>
        <w:ind w:left="720" w:hanging="720"/>
      </w:pPr>
    </w:lvl>
    <w:lvl w:ilvl="1" w:tentative="0">
      <w:start w:val="1"/>
      <w:numFmt w:val="decimal"/>
      <w:pStyle w:val="5"/>
      <w:lvlText w:val="%1.%2"/>
      <w:lvlJc w:val="left"/>
      <w:pPr>
        <w:tabs>
          <w:tab w:val="left" w:pos="720"/>
        </w:tabs>
        <w:ind w:left="720" w:hanging="720"/>
      </w:pPr>
    </w:lvl>
    <w:lvl w:ilvl="2" w:tentative="0">
      <w:start w:val="1"/>
      <w:numFmt w:val="lowerLetter"/>
      <w:lvlText w:val="(%3)"/>
      <w:lvlJc w:val="left"/>
      <w:pPr>
        <w:tabs>
          <w:tab w:val="left" w:pos="1440"/>
        </w:tabs>
        <w:ind w:left="1440" w:hanging="720"/>
      </w:pPr>
    </w:lvl>
    <w:lvl w:ilvl="3" w:tentative="0">
      <w:start w:val="1"/>
      <w:numFmt w:val="lowerRoman"/>
      <w:lvlText w:val="(%4)"/>
      <w:lvlJc w:val="left"/>
      <w:pPr>
        <w:tabs>
          <w:tab w:val="left" w:pos="2160"/>
        </w:tabs>
        <w:ind w:left="2160" w:hanging="720"/>
      </w:pPr>
    </w:lvl>
    <w:lvl w:ilvl="4" w:tentative="0">
      <w:start w:val="1"/>
      <w:numFmt w:val="upperLetter"/>
      <w:lvlText w:val="(%5)"/>
      <w:lvlJc w:val="left"/>
      <w:pPr>
        <w:tabs>
          <w:tab w:val="left" w:pos="2880"/>
        </w:tabs>
        <w:ind w:left="2880" w:hanging="720"/>
      </w:pPr>
    </w:lvl>
    <w:lvl w:ilvl="5" w:tentative="0">
      <w:start w:val="1"/>
      <w:numFmt w:val="upperRoman"/>
      <w:lvlText w:val="%6."/>
      <w:lvlJc w:val="left"/>
      <w:pPr>
        <w:tabs>
          <w:tab w:val="left" w:pos="3600"/>
        </w:tabs>
        <w:ind w:left="3600" w:hanging="720"/>
      </w:pPr>
    </w:lvl>
    <w:lvl w:ilvl="6" w:tentative="0">
      <w:start w:val="1"/>
      <w:numFmt w:val="none"/>
      <w:lvlRestart w:val="0"/>
      <w:suff w:val="nothing"/>
      <w:lvlText w:val=""/>
      <w:lvlJc w:val="left"/>
      <w:pPr>
        <w:ind w:left="0" w:firstLine="0"/>
      </w:pPr>
    </w:lvl>
    <w:lvl w:ilvl="7" w:tentative="0">
      <w:start w:val="1"/>
      <w:numFmt w:val="none"/>
      <w:lvlRestart w:val="0"/>
      <w:suff w:val="nothing"/>
      <w:lvlText w:val=""/>
      <w:lvlJc w:val="left"/>
      <w:pPr>
        <w:ind w:left="0" w:firstLine="0"/>
      </w:pPr>
    </w:lvl>
    <w:lvl w:ilvl="8" w:tentative="0">
      <w:start w:val="1"/>
      <w:numFmt w:val="none"/>
      <w:lvlRestart w:val="0"/>
      <w:suff w:val="nothing"/>
      <w:lvlText w:val=""/>
      <w:lvlJc w:val="left"/>
      <w:pPr>
        <w:ind w:left="0" w:firstLine="0"/>
      </w:pPr>
    </w:lvl>
  </w:abstractNum>
  <w:abstractNum w:abstractNumId="23">
    <w:nsid w:val="50911D21"/>
    <w:multiLevelType w:val="multilevel"/>
    <w:tmpl w:val="50911D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547564A0"/>
    <w:multiLevelType w:val="multilevel"/>
    <w:tmpl w:val="547564A0"/>
    <w:lvl w:ilvl="0" w:tentative="0">
      <w:start w:val="1"/>
      <w:numFmt w:val="bullet"/>
      <w:pStyle w:val="80"/>
      <w:lvlText w:val=""/>
      <w:lvlJc w:val="left"/>
      <w:pPr>
        <w:tabs>
          <w:tab w:val="left" w:pos="1240"/>
        </w:tabs>
        <w:ind w:left="1240" w:hanging="360"/>
      </w:pPr>
      <w:rPr>
        <w:rFonts w:hint="default" w:ascii="Wingdings" w:hAnsi="Wingdings"/>
        <w:color w:val="009BCC"/>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5DEA2E8E"/>
    <w:multiLevelType w:val="singleLevel"/>
    <w:tmpl w:val="5DEA2E8E"/>
    <w:lvl w:ilvl="0" w:tentative="0">
      <w:start w:val="1"/>
      <w:numFmt w:val="decimal"/>
      <w:suff w:val="nothing"/>
      <w:lvlText w:val="%1，"/>
      <w:lvlJc w:val="left"/>
    </w:lvl>
  </w:abstractNum>
  <w:abstractNum w:abstractNumId="26">
    <w:nsid w:val="67F59472"/>
    <w:multiLevelType w:val="singleLevel"/>
    <w:tmpl w:val="67F59472"/>
    <w:lvl w:ilvl="0" w:tentative="0">
      <w:start w:val="1"/>
      <w:numFmt w:val="decimal"/>
      <w:suff w:val="nothing"/>
      <w:lvlText w:val="（%1）"/>
      <w:lvlJc w:val="left"/>
    </w:lvl>
  </w:abstractNum>
  <w:abstractNum w:abstractNumId="27">
    <w:nsid w:val="68210671"/>
    <w:multiLevelType w:val="multilevel"/>
    <w:tmpl w:val="68210671"/>
    <w:lvl w:ilvl="0" w:tentative="0">
      <w:start w:val="1"/>
      <w:numFmt w:val="decimal"/>
      <w:lvlText w:val="%1."/>
      <w:lvlJc w:val="left"/>
      <w:pPr>
        <w:ind w:left="420" w:hanging="420"/>
      </w:pPr>
    </w:lvl>
    <w:lvl w:ilvl="1" w:tentative="0">
      <w:start w:val="1"/>
      <w:numFmt w:val="decimal"/>
      <w:isLgl/>
      <w:lvlText w:val="%1.%2"/>
      <w:lvlJc w:val="left"/>
      <w:pPr>
        <w:ind w:left="945" w:hanging="945"/>
      </w:pPr>
      <w:rPr>
        <w:rFonts w:hint="default"/>
      </w:rPr>
    </w:lvl>
    <w:lvl w:ilvl="2" w:tentative="0">
      <w:start w:val="1"/>
      <w:numFmt w:val="decimal"/>
      <w:isLgl/>
      <w:lvlText w:val="%1.%2.%3"/>
      <w:lvlJc w:val="left"/>
      <w:pPr>
        <w:ind w:left="945" w:hanging="945"/>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8">
    <w:nsid w:val="751C09E9"/>
    <w:multiLevelType w:val="multilevel"/>
    <w:tmpl w:val="751C09E9"/>
    <w:lvl w:ilvl="0" w:tentative="0">
      <w:start w:val="1"/>
      <w:numFmt w:val="decimal"/>
      <w:pStyle w:val="51"/>
      <w:lvlText w:val="%1"/>
      <w:lvlJc w:val="left"/>
      <w:pPr>
        <w:tabs>
          <w:tab w:val="left" w:pos="432"/>
        </w:tabs>
        <w:ind w:left="432" w:hanging="432"/>
      </w:pPr>
      <w:rPr>
        <w:rFonts w:hint="eastAsia"/>
      </w:rPr>
    </w:lvl>
    <w:lvl w:ilvl="1" w:tentative="0">
      <w:start w:val="1"/>
      <w:numFmt w:val="decimal"/>
      <w:lvlText w:val="2.%2"/>
      <w:lvlJc w:val="left"/>
      <w:pPr>
        <w:tabs>
          <w:tab w:val="left" w:pos="576"/>
        </w:tabs>
        <w:ind w:left="576" w:hanging="576"/>
      </w:pPr>
      <w:rPr>
        <w:rFonts w:hint="eastAsia"/>
      </w:rPr>
    </w:lvl>
    <w:lvl w:ilvl="2" w:tentative="0">
      <w:start w:val="1"/>
      <w:numFmt w:val="decimal"/>
      <w:lvlText w:val="9.%2.%3"/>
      <w:lvlJc w:val="left"/>
      <w:pPr>
        <w:tabs>
          <w:tab w:val="left" w:pos="2150"/>
        </w:tabs>
        <w:ind w:left="215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9">
    <w:nsid w:val="7EFC4E9F"/>
    <w:multiLevelType w:val="multilevel"/>
    <w:tmpl w:val="7EFC4E9F"/>
    <w:lvl w:ilvl="0" w:tentative="0">
      <w:start w:val="1"/>
      <w:numFmt w:val="decimal"/>
      <w:lvlText w:val="%1)"/>
      <w:lvlJc w:val="left"/>
      <w:pPr>
        <w:tabs>
          <w:tab w:val="left" w:pos="360"/>
        </w:tabs>
        <w:ind w:left="360" w:hanging="360"/>
      </w:pPr>
      <w:rPr>
        <w:rFonts w:hint="default" w:ascii="Times New Roman" w:hAnsi="Times New Roman"/>
        <w:color w:val="auto"/>
        <w:sz w:val="20"/>
        <w:szCs w:val="20"/>
        <w:u w:val="none"/>
      </w:rPr>
    </w:lvl>
    <w:lvl w:ilvl="1" w:tentative="0">
      <w:start w:val="1"/>
      <w:numFmt w:val="lowerLetter"/>
      <w:pStyle w:val="71"/>
      <w:lvlText w:val="%2)"/>
      <w:lvlJc w:val="left"/>
      <w:pPr>
        <w:tabs>
          <w:tab w:val="left" w:pos="720"/>
        </w:tabs>
        <w:ind w:left="720" w:hanging="360"/>
      </w:pPr>
      <w:rPr>
        <w:rFonts w:hint="default" w:ascii="Times New Roman" w:hAnsi="Times New Roman"/>
        <w:color w:val="009BCC"/>
        <w:sz w:val="20"/>
        <w:szCs w:val="20"/>
      </w:rPr>
    </w:lvl>
    <w:lvl w:ilvl="2" w:tentative="0">
      <w:start w:val="1"/>
      <w:numFmt w:val="lowerRoman"/>
      <w:pStyle w:val="72"/>
      <w:lvlText w:val="%3)"/>
      <w:lvlJc w:val="left"/>
      <w:pPr>
        <w:tabs>
          <w:tab w:val="left" w:pos="1080"/>
        </w:tabs>
        <w:ind w:left="1080" w:hanging="360"/>
      </w:pPr>
      <w:rPr>
        <w:rFonts w:hint="default" w:ascii="Times New Roman" w:hAnsi="Times New Roman"/>
        <w:color w:val="009BCC"/>
        <w:sz w:val="20"/>
        <w:szCs w:val="20"/>
      </w:rPr>
    </w:lvl>
    <w:lvl w:ilvl="3" w:tentative="0">
      <w:start w:val="1"/>
      <w:numFmt w:val="bullet"/>
      <w:pStyle w:val="73"/>
      <w:lvlText w:val=""/>
      <w:lvlJc w:val="left"/>
      <w:pPr>
        <w:tabs>
          <w:tab w:val="left" w:pos="1440"/>
        </w:tabs>
        <w:ind w:left="1440" w:hanging="360"/>
      </w:pPr>
      <w:rPr>
        <w:rFonts w:hint="default" w:ascii="Symbol" w:hAnsi="Symbol"/>
        <w:color w:val="auto"/>
        <w:sz w:val="20"/>
        <w:szCs w:val="20"/>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num w:numId="1">
    <w:abstractNumId w:val="14"/>
  </w:num>
  <w:num w:numId="2">
    <w:abstractNumId w:val="22"/>
  </w:num>
  <w:num w:numId="3">
    <w:abstractNumId w:val="28"/>
  </w:num>
  <w:num w:numId="4">
    <w:abstractNumId w:val="9"/>
  </w:num>
  <w:num w:numId="5">
    <w:abstractNumId w:val="16"/>
  </w:num>
  <w:num w:numId="6">
    <w:abstractNumId w:val="18"/>
  </w:num>
  <w:num w:numId="7">
    <w:abstractNumId w:val="10"/>
  </w:num>
  <w:num w:numId="8">
    <w:abstractNumId w:val="29"/>
  </w:num>
  <w:num w:numId="9">
    <w:abstractNumId w:val="19"/>
  </w:num>
  <w:num w:numId="10">
    <w:abstractNumId w:val="24"/>
  </w:num>
  <w:num w:numId="11">
    <w:abstractNumId w:val="27"/>
  </w:num>
  <w:num w:numId="12">
    <w:abstractNumId w:val="11"/>
  </w:num>
  <w:num w:numId="13">
    <w:abstractNumId w:val="23"/>
  </w:num>
  <w:num w:numId="14">
    <w:abstractNumId w:val="21"/>
  </w:num>
  <w:num w:numId="15">
    <w:abstractNumId w:val="7"/>
  </w:num>
  <w:num w:numId="16">
    <w:abstractNumId w:val="4"/>
  </w:num>
  <w:num w:numId="17">
    <w:abstractNumId w:val="15"/>
  </w:num>
  <w:num w:numId="18">
    <w:abstractNumId w:val="17"/>
  </w:num>
  <w:num w:numId="19">
    <w:abstractNumId w:val="13"/>
  </w:num>
  <w:num w:numId="20">
    <w:abstractNumId w:val="3"/>
  </w:num>
  <w:num w:numId="21">
    <w:abstractNumId w:val="2"/>
  </w:num>
  <w:num w:numId="22">
    <w:abstractNumId w:val="8"/>
  </w:num>
  <w:num w:numId="23">
    <w:abstractNumId w:val="1"/>
  </w:num>
  <w:num w:numId="24">
    <w:abstractNumId w:val="0"/>
  </w:num>
  <w:num w:numId="25">
    <w:abstractNumId w:val="5"/>
  </w:num>
  <w:num w:numId="26">
    <w:abstractNumId w:val="26"/>
  </w:num>
  <w:num w:numId="27">
    <w:abstractNumId w:val="25"/>
  </w:num>
  <w:num w:numId="28">
    <w:abstractNumId w:val="20"/>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420"/>
  <w:drawingGridVerticalSpacing w:val="156"/>
  <w:noPunctuationKerning w:val="1"/>
  <w:characterSpacingControl w:val="compressPunctuation"/>
  <w:footnotePr>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C5"/>
    <w:rsid w:val="000168A2"/>
    <w:rsid w:val="00031456"/>
    <w:rsid w:val="000375F9"/>
    <w:rsid w:val="00047A1B"/>
    <w:rsid w:val="0005049F"/>
    <w:rsid w:val="0005271D"/>
    <w:rsid w:val="00052A15"/>
    <w:rsid w:val="0005373B"/>
    <w:rsid w:val="00061E3B"/>
    <w:rsid w:val="0006489D"/>
    <w:rsid w:val="000664DC"/>
    <w:rsid w:val="00067706"/>
    <w:rsid w:val="0006791E"/>
    <w:rsid w:val="0007761E"/>
    <w:rsid w:val="00081545"/>
    <w:rsid w:val="00087629"/>
    <w:rsid w:val="0009061A"/>
    <w:rsid w:val="00094901"/>
    <w:rsid w:val="000A1DF1"/>
    <w:rsid w:val="000A22A7"/>
    <w:rsid w:val="000A2FC6"/>
    <w:rsid w:val="000B3280"/>
    <w:rsid w:val="000B3B6A"/>
    <w:rsid w:val="000C2188"/>
    <w:rsid w:val="000D0AF0"/>
    <w:rsid w:val="000D4F86"/>
    <w:rsid w:val="000E3959"/>
    <w:rsid w:val="000E3EEE"/>
    <w:rsid w:val="000E52FC"/>
    <w:rsid w:val="000E6592"/>
    <w:rsid w:val="000E7871"/>
    <w:rsid w:val="000F047F"/>
    <w:rsid w:val="000F16C4"/>
    <w:rsid w:val="000F3804"/>
    <w:rsid w:val="000F5D25"/>
    <w:rsid w:val="001020CC"/>
    <w:rsid w:val="00103AF8"/>
    <w:rsid w:val="001051C7"/>
    <w:rsid w:val="001054B7"/>
    <w:rsid w:val="0010583F"/>
    <w:rsid w:val="00106782"/>
    <w:rsid w:val="0011385E"/>
    <w:rsid w:val="00114343"/>
    <w:rsid w:val="001216C6"/>
    <w:rsid w:val="001259A0"/>
    <w:rsid w:val="00127E3F"/>
    <w:rsid w:val="001304FA"/>
    <w:rsid w:val="0013360E"/>
    <w:rsid w:val="00137D9A"/>
    <w:rsid w:val="00137EA2"/>
    <w:rsid w:val="001439BE"/>
    <w:rsid w:val="00144DC0"/>
    <w:rsid w:val="001512AF"/>
    <w:rsid w:val="00161D55"/>
    <w:rsid w:val="001622C7"/>
    <w:rsid w:val="00167BD7"/>
    <w:rsid w:val="001720ED"/>
    <w:rsid w:val="00172A27"/>
    <w:rsid w:val="0017631D"/>
    <w:rsid w:val="00177FAB"/>
    <w:rsid w:val="0018083E"/>
    <w:rsid w:val="00185FE3"/>
    <w:rsid w:val="00191565"/>
    <w:rsid w:val="001978CE"/>
    <w:rsid w:val="001A2935"/>
    <w:rsid w:val="001A5CB0"/>
    <w:rsid w:val="001A72F8"/>
    <w:rsid w:val="001B7F4C"/>
    <w:rsid w:val="001C0ACE"/>
    <w:rsid w:val="001C42EB"/>
    <w:rsid w:val="001C4D72"/>
    <w:rsid w:val="001C77E5"/>
    <w:rsid w:val="001C7E4C"/>
    <w:rsid w:val="001D0FC6"/>
    <w:rsid w:val="001D5983"/>
    <w:rsid w:val="001E2BFC"/>
    <w:rsid w:val="001E389E"/>
    <w:rsid w:val="001E4333"/>
    <w:rsid w:val="001E64FC"/>
    <w:rsid w:val="001F094A"/>
    <w:rsid w:val="00202B08"/>
    <w:rsid w:val="00202DBF"/>
    <w:rsid w:val="0020350B"/>
    <w:rsid w:val="00205936"/>
    <w:rsid w:val="0021319B"/>
    <w:rsid w:val="00213AA9"/>
    <w:rsid w:val="00216180"/>
    <w:rsid w:val="002165C9"/>
    <w:rsid w:val="00217656"/>
    <w:rsid w:val="00223053"/>
    <w:rsid w:val="002236A6"/>
    <w:rsid w:val="002261B1"/>
    <w:rsid w:val="002279D2"/>
    <w:rsid w:val="00230F27"/>
    <w:rsid w:val="00232360"/>
    <w:rsid w:val="00233764"/>
    <w:rsid w:val="00240396"/>
    <w:rsid w:val="00240BC2"/>
    <w:rsid w:val="00245796"/>
    <w:rsid w:val="00252066"/>
    <w:rsid w:val="002533D3"/>
    <w:rsid w:val="00255DDD"/>
    <w:rsid w:val="002579D5"/>
    <w:rsid w:val="002600FE"/>
    <w:rsid w:val="00262747"/>
    <w:rsid w:val="00262952"/>
    <w:rsid w:val="00262FAC"/>
    <w:rsid w:val="00263FB6"/>
    <w:rsid w:val="00264E8D"/>
    <w:rsid w:val="002715BF"/>
    <w:rsid w:val="002776EF"/>
    <w:rsid w:val="00282227"/>
    <w:rsid w:val="00282780"/>
    <w:rsid w:val="002832FF"/>
    <w:rsid w:val="002844E6"/>
    <w:rsid w:val="00293067"/>
    <w:rsid w:val="002A2423"/>
    <w:rsid w:val="002A2A5A"/>
    <w:rsid w:val="002A37F5"/>
    <w:rsid w:val="002B5194"/>
    <w:rsid w:val="002B6AE0"/>
    <w:rsid w:val="002C12AF"/>
    <w:rsid w:val="002C1801"/>
    <w:rsid w:val="002C481B"/>
    <w:rsid w:val="002D059F"/>
    <w:rsid w:val="002D2CFE"/>
    <w:rsid w:val="002D76B8"/>
    <w:rsid w:val="002E0D24"/>
    <w:rsid w:val="002E1FE3"/>
    <w:rsid w:val="002E2888"/>
    <w:rsid w:val="002E6C2B"/>
    <w:rsid w:val="002F1F7B"/>
    <w:rsid w:val="00300F06"/>
    <w:rsid w:val="0030236E"/>
    <w:rsid w:val="003046F9"/>
    <w:rsid w:val="00306485"/>
    <w:rsid w:val="003073F1"/>
    <w:rsid w:val="003210FE"/>
    <w:rsid w:val="00322A5A"/>
    <w:rsid w:val="00322F54"/>
    <w:rsid w:val="0032749C"/>
    <w:rsid w:val="00327691"/>
    <w:rsid w:val="00330FF8"/>
    <w:rsid w:val="00332E03"/>
    <w:rsid w:val="00335918"/>
    <w:rsid w:val="00341C5C"/>
    <w:rsid w:val="00343BE8"/>
    <w:rsid w:val="00345E97"/>
    <w:rsid w:val="0034785E"/>
    <w:rsid w:val="00350756"/>
    <w:rsid w:val="00353C7F"/>
    <w:rsid w:val="00357DF6"/>
    <w:rsid w:val="00357E30"/>
    <w:rsid w:val="003634CC"/>
    <w:rsid w:val="00363F6A"/>
    <w:rsid w:val="0037076E"/>
    <w:rsid w:val="003727A9"/>
    <w:rsid w:val="00374B8D"/>
    <w:rsid w:val="003767C1"/>
    <w:rsid w:val="00381414"/>
    <w:rsid w:val="00383CCC"/>
    <w:rsid w:val="00385A92"/>
    <w:rsid w:val="00385E64"/>
    <w:rsid w:val="0038786F"/>
    <w:rsid w:val="00391C43"/>
    <w:rsid w:val="00394241"/>
    <w:rsid w:val="00396363"/>
    <w:rsid w:val="003B26FC"/>
    <w:rsid w:val="003B5496"/>
    <w:rsid w:val="003C2703"/>
    <w:rsid w:val="003C553D"/>
    <w:rsid w:val="003C7348"/>
    <w:rsid w:val="003C7578"/>
    <w:rsid w:val="003D0FB1"/>
    <w:rsid w:val="003D14F2"/>
    <w:rsid w:val="003E361C"/>
    <w:rsid w:val="003E5EEA"/>
    <w:rsid w:val="003F1812"/>
    <w:rsid w:val="003F5A27"/>
    <w:rsid w:val="004013C0"/>
    <w:rsid w:val="00403EEC"/>
    <w:rsid w:val="00405FC2"/>
    <w:rsid w:val="00411EA2"/>
    <w:rsid w:val="004125B8"/>
    <w:rsid w:val="00432C9E"/>
    <w:rsid w:val="00433E00"/>
    <w:rsid w:val="00434789"/>
    <w:rsid w:val="0043622F"/>
    <w:rsid w:val="00441E7A"/>
    <w:rsid w:val="00443F1F"/>
    <w:rsid w:val="004512DF"/>
    <w:rsid w:val="00451CB1"/>
    <w:rsid w:val="004549DB"/>
    <w:rsid w:val="00455BC2"/>
    <w:rsid w:val="00461774"/>
    <w:rsid w:val="00462A4E"/>
    <w:rsid w:val="00463A42"/>
    <w:rsid w:val="004640ED"/>
    <w:rsid w:val="004745A3"/>
    <w:rsid w:val="004769DE"/>
    <w:rsid w:val="00476D00"/>
    <w:rsid w:val="00477F56"/>
    <w:rsid w:val="00481271"/>
    <w:rsid w:val="004839AC"/>
    <w:rsid w:val="0048462E"/>
    <w:rsid w:val="00484955"/>
    <w:rsid w:val="00493B45"/>
    <w:rsid w:val="004A3173"/>
    <w:rsid w:val="004B0114"/>
    <w:rsid w:val="004D0BE2"/>
    <w:rsid w:val="004D5AA0"/>
    <w:rsid w:val="004D791D"/>
    <w:rsid w:val="004E051F"/>
    <w:rsid w:val="004E3A9D"/>
    <w:rsid w:val="004F1A66"/>
    <w:rsid w:val="004F4457"/>
    <w:rsid w:val="004F4865"/>
    <w:rsid w:val="0050133B"/>
    <w:rsid w:val="00505424"/>
    <w:rsid w:val="0051241D"/>
    <w:rsid w:val="00512515"/>
    <w:rsid w:val="0051458E"/>
    <w:rsid w:val="00520D15"/>
    <w:rsid w:val="005213E0"/>
    <w:rsid w:val="005257C0"/>
    <w:rsid w:val="0052697A"/>
    <w:rsid w:val="005301ED"/>
    <w:rsid w:val="00532133"/>
    <w:rsid w:val="00533D74"/>
    <w:rsid w:val="00542542"/>
    <w:rsid w:val="00542F62"/>
    <w:rsid w:val="00546A6C"/>
    <w:rsid w:val="00554E96"/>
    <w:rsid w:val="00560D89"/>
    <w:rsid w:val="00566CD4"/>
    <w:rsid w:val="0056714B"/>
    <w:rsid w:val="0056783B"/>
    <w:rsid w:val="005733ED"/>
    <w:rsid w:val="00575065"/>
    <w:rsid w:val="0058595F"/>
    <w:rsid w:val="005873A7"/>
    <w:rsid w:val="00590EA1"/>
    <w:rsid w:val="00593096"/>
    <w:rsid w:val="005946F1"/>
    <w:rsid w:val="00595A9E"/>
    <w:rsid w:val="00595E4F"/>
    <w:rsid w:val="005A7CBB"/>
    <w:rsid w:val="005B45B6"/>
    <w:rsid w:val="005B511C"/>
    <w:rsid w:val="005B5E05"/>
    <w:rsid w:val="005B6EA4"/>
    <w:rsid w:val="005C0ECF"/>
    <w:rsid w:val="005C1E1E"/>
    <w:rsid w:val="005C36F9"/>
    <w:rsid w:val="005C6CC0"/>
    <w:rsid w:val="005D2820"/>
    <w:rsid w:val="005D51E1"/>
    <w:rsid w:val="005E24A7"/>
    <w:rsid w:val="005E3B96"/>
    <w:rsid w:val="005E489A"/>
    <w:rsid w:val="005F2018"/>
    <w:rsid w:val="005F32C5"/>
    <w:rsid w:val="005F3AAB"/>
    <w:rsid w:val="005F7469"/>
    <w:rsid w:val="0060256A"/>
    <w:rsid w:val="00602892"/>
    <w:rsid w:val="00602CD3"/>
    <w:rsid w:val="0060422A"/>
    <w:rsid w:val="00604971"/>
    <w:rsid w:val="00604EBD"/>
    <w:rsid w:val="00611A14"/>
    <w:rsid w:val="00611B2C"/>
    <w:rsid w:val="00616067"/>
    <w:rsid w:val="00616CDD"/>
    <w:rsid w:val="00617AA9"/>
    <w:rsid w:val="0062304B"/>
    <w:rsid w:val="0062404C"/>
    <w:rsid w:val="00627139"/>
    <w:rsid w:val="00646310"/>
    <w:rsid w:val="00647526"/>
    <w:rsid w:val="0065040C"/>
    <w:rsid w:val="006564E0"/>
    <w:rsid w:val="0065698A"/>
    <w:rsid w:val="00671240"/>
    <w:rsid w:val="006723B5"/>
    <w:rsid w:val="00677903"/>
    <w:rsid w:val="00683BE0"/>
    <w:rsid w:val="006845B5"/>
    <w:rsid w:val="006B0707"/>
    <w:rsid w:val="006B3CEE"/>
    <w:rsid w:val="006B4BFF"/>
    <w:rsid w:val="006B5D53"/>
    <w:rsid w:val="006C1175"/>
    <w:rsid w:val="006C6935"/>
    <w:rsid w:val="006D171D"/>
    <w:rsid w:val="006D2A2C"/>
    <w:rsid w:val="006D50BB"/>
    <w:rsid w:val="006D56F3"/>
    <w:rsid w:val="006E67E3"/>
    <w:rsid w:val="006F39BD"/>
    <w:rsid w:val="006F6994"/>
    <w:rsid w:val="007050BA"/>
    <w:rsid w:val="00711AFF"/>
    <w:rsid w:val="00716EB9"/>
    <w:rsid w:val="00721172"/>
    <w:rsid w:val="00722F33"/>
    <w:rsid w:val="00723AFD"/>
    <w:rsid w:val="00724A63"/>
    <w:rsid w:val="0072701C"/>
    <w:rsid w:val="007402CF"/>
    <w:rsid w:val="00742DFC"/>
    <w:rsid w:val="007438E5"/>
    <w:rsid w:val="0074412F"/>
    <w:rsid w:val="00746B85"/>
    <w:rsid w:val="007640A8"/>
    <w:rsid w:val="0077002C"/>
    <w:rsid w:val="007700C7"/>
    <w:rsid w:val="0077484B"/>
    <w:rsid w:val="00776F09"/>
    <w:rsid w:val="00783FF3"/>
    <w:rsid w:val="0078431A"/>
    <w:rsid w:val="00785C1D"/>
    <w:rsid w:val="00787090"/>
    <w:rsid w:val="007949C4"/>
    <w:rsid w:val="00796D83"/>
    <w:rsid w:val="00797ED4"/>
    <w:rsid w:val="007A3B2F"/>
    <w:rsid w:val="007A4D51"/>
    <w:rsid w:val="007A6F64"/>
    <w:rsid w:val="007B3242"/>
    <w:rsid w:val="007B47EC"/>
    <w:rsid w:val="007B6725"/>
    <w:rsid w:val="007B7DC2"/>
    <w:rsid w:val="007C3367"/>
    <w:rsid w:val="007C759C"/>
    <w:rsid w:val="007D20B8"/>
    <w:rsid w:val="007D5E95"/>
    <w:rsid w:val="007E0DB0"/>
    <w:rsid w:val="007E3D2A"/>
    <w:rsid w:val="007E77C7"/>
    <w:rsid w:val="008003EF"/>
    <w:rsid w:val="00800B05"/>
    <w:rsid w:val="0080586E"/>
    <w:rsid w:val="00806049"/>
    <w:rsid w:val="00807A59"/>
    <w:rsid w:val="00811EA7"/>
    <w:rsid w:val="0081406C"/>
    <w:rsid w:val="00814D99"/>
    <w:rsid w:val="00821988"/>
    <w:rsid w:val="00824F3A"/>
    <w:rsid w:val="0082731F"/>
    <w:rsid w:val="008336CB"/>
    <w:rsid w:val="00833931"/>
    <w:rsid w:val="00836651"/>
    <w:rsid w:val="0083785E"/>
    <w:rsid w:val="00837C72"/>
    <w:rsid w:val="00844E3E"/>
    <w:rsid w:val="008473D2"/>
    <w:rsid w:val="00853D51"/>
    <w:rsid w:val="008542E5"/>
    <w:rsid w:val="008569DE"/>
    <w:rsid w:val="00861F00"/>
    <w:rsid w:val="00865ED0"/>
    <w:rsid w:val="008679E4"/>
    <w:rsid w:val="00873024"/>
    <w:rsid w:val="008751C3"/>
    <w:rsid w:val="00876BF6"/>
    <w:rsid w:val="0088175A"/>
    <w:rsid w:val="00892280"/>
    <w:rsid w:val="00897E18"/>
    <w:rsid w:val="008A2C79"/>
    <w:rsid w:val="008A39DE"/>
    <w:rsid w:val="008B3908"/>
    <w:rsid w:val="008B47F8"/>
    <w:rsid w:val="008D5AB5"/>
    <w:rsid w:val="008D5D00"/>
    <w:rsid w:val="008D6640"/>
    <w:rsid w:val="008E0553"/>
    <w:rsid w:val="008F4C04"/>
    <w:rsid w:val="008F6883"/>
    <w:rsid w:val="00900C74"/>
    <w:rsid w:val="00901876"/>
    <w:rsid w:val="00904F41"/>
    <w:rsid w:val="009051BF"/>
    <w:rsid w:val="009073C6"/>
    <w:rsid w:val="009101E8"/>
    <w:rsid w:val="00911590"/>
    <w:rsid w:val="00915309"/>
    <w:rsid w:val="0091783A"/>
    <w:rsid w:val="009232D3"/>
    <w:rsid w:val="00926450"/>
    <w:rsid w:val="00930FA8"/>
    <w:rsid w:val="00952333"/>
    <w:rsid w:val="009605DF"/>
    <w:rsid w:val="0096060B"/>
    <w:rsid w:val="00966748"/>
    <w:rsid w:val="00967CFB"/>
    <w:rsid w:val="009706BD"/>
    <w:rsid w:val="00970C14"/>
    <w:rsid w:val="0097165F"/>
    <w:rsid w:val="009727E6"/>
    <w:rsid w:val="009760D8"/>
    <w:rsid w:val="009774E0"/>
    <w:rsid w:val="00980293"/>
    <w:rsid w:val="0099054C"/>
    <w:rsid w:val="00990989"/>
    <w:rsid w:val="009909E8"/>
    <w:rsid w:val="009944D0"/>
    <w:rsid w:val="00995ACA"/>
    <w:rsid w:val="00995B55"/>
    <w:rsid w:val="009A19F2"/>
    <w:rsid w:val="009A77E2"/>
    <w:rsid w:val="009C35FA"/>
    <w:rsid w:val="009D1527"/>
    <w:rsid w:val="009E2620"/>
    <w:rsid w:val="009E5E88"/>
    <w:rsid w:val="009E68DF"/>
    <w:rsid w:val="009E6E44"/>
    <w:rsid w:val="009F0CDE"/>
    <w:rsid w:val="009F1B89"/>
    <w:rsid w:val="009F592A"/>
    <w:rsid w:val="009F5FB7"/>
    <w:rsid w:val="00A005B3"/>
    <w:rsid w:val="00A03770"/>
    <w:rsid w:val="00A10CC3"/>
    <w:rsid w:val="00A12904"/>
    <w:rsid w:val="00A22E77"/>
    <w:rsid w:val="00A2377A"/>
    <w:rsid w:val="00A25398"/>
    <w:rsid w:val="00A25675"/>
    <w:rsid w:val="00A26694"/>
    <w:rsid w:val="00A30CC0"/>
    <w:rsid w:val="00A33CD6"/>
    <w:rsid w:val="00A4172C"/>
    <w:rsid w:val="00A446D6"/>
    <w:rsid w:val="00A46F42"/>
    <w:rsid w:val="00A47CFB"/>
    <w:rsid w:val="00A60B67"/>
    <w:rsid w:val="00A65000"/>
    <w:rsid w:val="00A76291"/>
    <w:rsid w:val="00A84608"/>
    <w:rsid w:val="00A86386"/>
    <w:rsid w:val="00A8682E"/>
    <w:rsid w:val="00A86E51"/>
    <w:rsid w:val="00A915CE"/>
    <w:rsid w:val="00A96179"/>
    <w:rsid w:val="00AB4D2D"/>
    <w:rsid w:val="00AC575D"/>
    <w:rsid w:val="00AC7D51"/>
    <w:rsid w:val="00AD1657"/>
    <w:rsid w:val="00AD29F2"/>
    <w:rsid w:val="00AD44EE"/>
    <w:rsid w:val="00AD7349"/>
    <w:rsid w:val="00AE1248"/>
    <w:rsid w:val="00AE5B36"/>
    <w:rsid w:val="00AE6349"/>
    <w:rsid w:val="00AF61AE"/>
    <w:rsid w:val="00AF6466"/>
    <w:rsid w:val="00AF7392"/>
    <w:rsid w:val="00AF772C"/>
    <w:rsid w:val="00AF7FDF"/>
    <w:rsid w:val="00B01642"/>
    <w:rsid w:val="00B07096"/>
    <w:rsid w:val="00B0786B"/>
    <w:rsid w:val="00B07ED7"/>
    <w:rsid w:val="00B105E5"/>
    <w:rsid w:val="00B15C07"/>
    <w:rsid w:val="00B1608E"/>
    <w:rsid w:val="00B208D7"/>
    <w:rsid w:val="00B211BA"/>
    <w:rsid w:val="00B256D5"/>
    <w:rsid w:val="00B26785"/>
    <w:rsid w:val="00B3033C"/>
    <w:rsid w:val="00B32278"/>
    <w:rsid w:val="00B36B46"/>
    <w:rsid w:val="00B432C2"/>
    <w:rsid w:val="00B4621F"/>
    <w:rsid w:val="00B46CB7"/>
    <w:rsid w:val="00B568BB"/>
    <w:rsid w:val="00B57AE8"/>
    <w:rsid w:val="00B702FB"/>
    <w:rsid w:val="00B8721D"/>
    <w:rsid w:val="00B91B23"/>
    <w:rsid w:val="00BA0241"/>
    <w:rsid w:val="00BA6339"/>
    <w:rsid w:val="00BB75BB"/>
    <w:rsid w:val="00BC7A4E"/>
    <w:rsid w:val="00BD2688"/>
    <w:rsid w:val="00BE15B7"/>
    <w:rsid w:val="00BF09FD"/>
    <w:rsid w:val="00BF3012"/>
    <w:rsid w:val="00BF511B"/>
    <w:rsid w:val="00BF666A"/>
    <w:rsid w:val="00C00525"/>
    <w:rsid w:val="00C00826"/>
    <w:rsid w:val="00C01037"/>
    <w:rsid w:val="00C01057"/>
    <w:rsid w:val="00C0426E"/>
    <w:rsid w:val="00C12FEC"/>
    <w:rsid w:val="00C14683"/>
    <w:rsid w:val="00C147DE"/>
    <w:rsid w:val="00C2092C"/>
    <w:rsid w:val="00C209B0"/>
    <w:rsid w:val="00C23967"/>
    <w:rsid w:val="00C30CDF"/>
    <w:rsid w:val="00C34C5D"/>
    <w:rsid w:val="00C40901"/>
    <w:rsid w:val="00C413D3"/>
    <w:rsid w:val="00C51B16"/>
    <w:rsid w:val="00C54C19"/>
    <w:rsid w:val="00C56F03"/>
    <w:rsid w:val="00C64BEE"/>
    <w:rsid w:val="00C902AE"/>
    <w:rsid w:val="00C929C6"/>
    <w:rsid w:val="00C96A52"/>
    <w:rsid w:val="00C96B5D"/>
    <w:rsid w:val="00CA25E2"/>
    <w:rsid w:val="00CA3DD0"/>
    <w:rsid w:val="00CA4070"/>
    <w:rsid w:val="00CA726F"/>
    <w:rsid w:val="00CB6265"/>
    <w:rsid w:val="00CC3054"/>
    <w:rsid w:val="00CC3941"/>
    <w:rsid w:val="00CD2DE7"/>
    <w:rsid w:val="00CD37EE"/>
    <w:rsid w:val="00CE23C2"/>
    <w:rsid w:val="00CE3153"/>
    <w:rsid w:val="00CE5711"/>
    <w:rsid w:val="00CE6058"/>
    <w:rsid w:val="00CF01E8"/>
    <w:rsid w:val="00CF08D6"/>
    <w:rsid w:val="00CF19EC"/>
    <w:rsid w:val="00CF2047"/>
    <w:rsid w:val="00CF28BE"/>
    <w:rsid w:val="00CF32A3"/>
    <w:rsid w:val="00CF3FBD"/>
    <w:rsid w:val="00D027F0"/>
    <w:rsid w:val="00D1132B"/>
    <w:rsid w:val="00D118DD"/>
    <w:rsid w:val="00D302D8"/>
    <w:rsid w:val="00D33A82"/>
    <w:rsid w:val="00D36FB0"/>
    <w:rsid w:val="00D404AD"/>
    <w:rsid w:val="00D419CD"/>
    <w:rsid w:val="00D460F7"/>
    <w:rsid w:val="00D52AE3"/>
    <w:rsid w:val="00D701AD"/>
    <w:rsid w:val="00D706A6"/>
    <w:rsid w:val="00D757D4"/>
    <w:rsid w:val="00D76AE1"/>
    <w:rsid w:val="00D77D55"/>
    <w:rsid w:val="00D81480"/>
    <w:rsid w:val="00D81BA7"/>
    <w:rsid w:val="00D95BB8"/>
    <w:rsid w:val="00DA25BD"/>
    <w:rsid w:val="00DA4B17"/>
    <w:rsid w:val="00DB04FC"/>
    <w:rsid w:val="00DB1AA2"/>
    <w:rsid w:val="00DB3665"/>
    <w:rsid w:val="00DB4998"/>
    <w:rsid w:val="00DC158F"/>
    <w:rsid w:val="00DD64F4"/>
    <w:rsid w:val="00DE3819"/>
    <w:rsid w:val="00DF1377"/>
    <w:rsid w:val="00DF1FBC"/>
    <w:rsid w:val="00DF36DC"/>
    <w:rsid w:val="00DF44D8"/>
    <w:rsid w:val="00DF589A"/>
    <w:rsid w:val="00DF7C95"/>
    <w:rsid w:val="00E035AF"/>
    <w:rsid w:val="00E039EC"/>
    <w:rsid w:val="00E05266"/>
    <w:rsid w:val="00E06EF1"/>
    <w:rsid w:val="00E116B2"/>
    <w:rsid w:val="00E11C6A"/>
    <w:rsid w:val="00E14A64"/>
    <w:rsid w:val="00E156E3"/>
    <w:rsid w:val="00E16755"/>
    <w:rsid w:val="00E17B8A"/>
    <w:rsid w:val="00E34D90"/>
    <w:rsid w:val="00E366C9"/>
    <w:rsid w:val="00E41636"/>
    <w:rsid w:val="00E44860"/>
    <w:rsid w:val="00E46B95"/>
    <w:rsid w:val="00E534FC"/>
    <w:rsid w:val="00E560B5"/>
    <w:rsid w:val="00E616E3"/>
    <w:rsid w:val="00E6562E"/>
    <w:rsid w:val="00E74C4D"/>
    <w:rsid w:val="00E74DAE"/>
    <w:rsid w:val="00E80333"/>
    <w:rsid w:val="00E86E75"/>
    <w:rsid w:val="00E92CF6"/>
    <w:rsid w:val="00E9577C"/>
    <w:rsid w:val="00E95ACF"/>
    <w:rsid w:val="00E96512"/>
    <w:rsid w:val="00E9688E"/>
    <w:rsid w:val="00EA01B2"/>
    <w:rsid w:val="00EA1C4E"/>
    <w:rsid w:val="00EA230C"/>
    <w:rsid w:val="00EA34CA"/>
    <w:rsid w:val="00EA6620"/>
    <w:rsid w:val="00EB0C20"/>
    <w:rsid w:val="00EB2A0D"/>
    <w:rsid w:val="00EB4753"/>
    <w:rsid w:val="00EC038D"/>
    <w:rsid w:val="00ED3201"/>
    <w:rsid w:val="00EE121B"/>
    <w:rsid w:val="00EF3AA4"/>
    <w:rsid w:val="00EF5A22"/>
    <w:rsid w:val="00EF6AC4"/>
    <w:rsid w:val="00F01962"/>
    <w:rsid w:val="00F06658"/>
    <w:rsid w:val="00F10B9F"/>
    <w:rsid w:val="00F11A6F"/>
    <w:rsid w:val="00F14F92"/>
    <w:rsid w:val="00F20453"/>
    <w:rsid w:val="00F23D6F"/>
    <w:rsid w:val="00F258C8"/>
    <w:rsid w:val="00F266D3"/>
    <w:rsid w:val="00F3198B"/>
    <w:rsid w:val="00F33B30"/>
    <w:rsid w:val="00F46837"/>
    <w:rsid w:val="00F5055D"/>
    <w:rsid w:val="00F52D44"/>
    <w:rsid w:val="00F537F2"/>
    <w:rsid w:val="00F60622"/>
    <w:rsid w:val="00F67CA6"/>
    <w:rsid w:val="00F71BC9"/>
    <w:rsid w:val="00F73A4C"/>
    <w:rsid w:val="00F767B4"/>
    <w:rsid w:val="00F811AD"/>
    <w:rsid w:val="00F82D9B"/>
    <w:rsid w:val="00F83EA7"/>
    <w:rsid w:val="00F848A0"/>
    <w:rsid w:val="00F91DA4"/>
    <w:rsid w:val="00F92FA4"/>
    <w:rsid w:val="00F93A5A"/>
    <w:rsid w:val="00F96978"/>
    <w:rsid w:val="00FA09E1"/>
    <w:rsid w:val="00FA0C0B"/>
    <w:rsid w:val="00FA2BB1"/>
    <w:rsid w:val="00FA6C54"/>
    <w:rsid w:val="00FB133E"/>
    <w:rsid w:val="00FB396F"/>
    <w:rsid w:val="00FB54FD"/>
    <w:rsid w:val="00FB65C1"/>
    <w:rsid w:val="00FC20C8"/>
    <w:rsid w:val="00FC29FB"/>
    <w:rsid w:val="00FC2B3E"/>
    <w:rsid w:val="00FD252D"/>
    <w:rsid w:val="00FD3CCA"/>
    <w:rsid w:val="00FD3ED2"/>
    <w:rsid w:val="00FD5538"/>
    <w:rsid w:val="00FE0A5F"/>
    <w:rsid w:val="00FE1101"/>
    <w:rsid w:val="00FE1782"/>
    <w:rsid w:val="00FF1FDB"/>
    <w:rsid w:val="00FF4BD3"/>
    <w:rsid w:val="00FF653E"/>
    <w:rsid w:val="011B76AD"/>
    <w:rsid w:val="01547FE8"/>
    <w:rsid w:val="02246D96"/>
    <w:rsid w:val="023450D9"/>
    <w:rsid w:val="02395235"/>
    <w:rsid w:val="027B3562"/>
    <w:rsid w:val="02EE49DE"/>
    <w:rsid w:val="035E0318"/>
    <w:rsid w:val="046241B0"/>
    <w:rsid w:val="04E70C71"/>
    <w:rsid w:val="061A1D12"/>
    <w:rsid w:val="06797456"/>
    <w:rsid w:val="06CB76C1"/>
    <w:rsid w:val="06E336B0"/>
    <w:rsid w:val="07270A3E"/>
    <w:rsid w:val="07A508AD"/>
    <w:rsid w:val="07F248AF"/>
    <w:rsid w:val="0837571C"/>
    <w:rsid w:val="087B66BD"/>
    <w:rsid w:val="090C7126"/>
    <w:rsid w:val="093309C4"/>
    <w:rsid w:val="098729ED"/>
    <w:rsid w:val="0A816307"/>
    <w:rsid w:val="0B250ACB"/>
    <w:rsid w:val="0BFE5A41"/>
    <w:rsid w:val="0D5154A6"/>
    <w:rsid w:val="0D6752F7"/>
    <w:rsid w:val="0E5949E7"/>
    <w:rsid w:val="0EEB0ECB"/>
    <w:rsid w:val="0FC923EF"/>
    <w:rsid w:val="118F437B"/>
    <w:rsid w:val="11E702BC"/>
    <w:rsid w:val="122E1413"/>
    <w:rsid w:val="12563E49"/>
    <w:rsid w:val="12656192"/>
    <w:rsid w:val="12963DE3"/>
    <w:rsid w:val="12AD12DE"/>
    <w:rsid w:val="1341551F"/>
    <w:rsid w:val="137D4BEE"/>
    <w:rsid w:val="14A46509"/>
    <w:rsid w:val="14F44229"/>
    <w:rsid w:val="15ED4270"/>
    <w:rsid w:val="16677F8F"/>
    <w:rsid w:val="16A6167D"/>
    <w:rsid w:val="16FE7BEC"/>
    <w:rsid w:val="17A70729"/>
    <w:rsid w:val="19436337"/>
    <w:rsid w:val="19595F7B"/>
    <w:rsid w:val="19FE29CA"/>
    <w:rsid w:val="1A4153E0"/>
    <w:rsid w:val="1A4A3542"/>
    <w:rsid w:val="1A6A0EED"/>
    <w:rsid w:val="1C01288A"/>
    <w:rsid w:val="1C436E4D"/>
    <w:rsid w:val="1C443182"/>
    <w:rsid w:val="1C70041A"/>
    <w:rsid w:val="1D310784"/>
    <w:rsid w:val="1D894EB7"/>
    <w:rsid w:val="1DED0662"/>
    <w:rsid w:val="1E782A86"/>
    <w:rsid w:val="1F6146E7"/>
    <w:rsid w:val="201D1D37"/>
    <w:rsid w:val="20AB3AB3"/>
    <w:rsid w:val="20E24073"/>
    <w:rsid w:val="223769DC"/>
    <w:rsid w:val="23EA3447"/>
    <w:rsid w:val="23F81D22"/>
    <w:rsid w:val="240A2A1A"/>
    <w:rsid w:val="24567A35"/>
    <w:rsid w:val="249A5C1B"/>
    <w:rsid w:val="250E0443"/>
    <w:rsid w:val="25213340"/>
    <w:rsid w:val="254511F8"/>
    <w:rsid w:val="2572571F"/>
    <w:rsid w:val="257A511B"/>
    <w:rsid w:val="25E641B8"/>
    <w:rsid w:val="294A1A5D"/>
    <w:rsid w:val="29611BD0"/>
    <w:rsid w:val="29BC6869"/>
    <w:rsid w:val="2B7F62E6"/>
    <w:rsid w:val="2BF26918"/>
    <w:rsid w:val="2CD7096C"/>
    <w:rsid w:val="2DA21F1F"/>
    <w:rsid w:val="2E6E4090"/>
    <w:rsid w:val="2EC37F94"/>
    <w:rsid w:val="2EDE3CC2"/>
    <w:rsid w:val="2F3145EF"/>
    <w:rsid w:val="30110D18"/>
    <w:rsid w:val="305B6336"/>
    <w:rsid w:val="30F70FD5"/>
    <w:rsid w:val="32483FF7"/>
    <w:rsid w:val="328575A2"/>
    <w:rsid w:val="338952E3"/>
    <w:rsid w:val="33962176"/>
    <w:rsid w:val="33C72D0F"/>
    <w:rsid w:val="33D0712F"/>
    <w:rsid w:val="33D11B20"/>
    <w:rsid w:val="35E97B8D"/>
    <w:rsid w:val="36F96A70"/>
    <w:rsid w:val="37FE47E6"/>
    <w:rsid w:val="39F524F5"/>
    <w:rsid w:val="3A2703DB"/>
    <w:rsid w:val="3A6D48BA"/>
    <w:rsid w:val="3B391672"/>
    <w:rsid w:val="3C884236"/>
    <w:rsid w:val="3F605943"/>
    <w:rsid w:val="417E6E99"/>
    <w:rsid w:val="419D2026"/>
    <w:rsid w:val="41E570D9"/>
    <w:rsid w:val="41F768F7"/>
    <w:rsid w:val="424529EF"/>
    <w:rsid w:val="427A4D74"/>
    <w:rsid w:val="42BF74B9"/>
    <w:rsid w:val="42F53A77"/>
    <w:rsid w:val="434A3AA2"/>
    <w:rsid w:val="435D5051"/>
    <w:rsid w:val="439140B5"/>
    <w:rsid w:val="44042AA6"/>
    <w:rsid w:val="44A25BBC"/>
    <w:rsid w:val="45AA1557"/>
    <w:rsid w:val="46FA4A12"/>
    <w:rsid w:val="477F00D0"/>
    <w:rsid w:val="47F7204B"/>
    <w:rsid w:val="491C7785"/>
    <w:rsid w:val="49FA29E5"/>
    <w:rsid w:val="4AD21888"/>
    <w:rsid w:val="4B175FA9"/>
    <w:rsid w:val="4BCD2228"/>
    <w:rsid w:val="4BD36904"/>
    <w:rsid w:val="4E740220"/>
    <w:rsid w:val="4EAF2220"/>
    <w:rsid w:val="4F053B8C"/>
    <w:rsid w:val="4F6C390F"/>
    <w:rsid w:val="50695B76"/>
    <w:rsid w:val="50A57781"/>
    <w:rsid w:val="50E768F1"/>
    <w:rsid w:val="51566273"/>
    <w:rsid w:val="51E727A4"/>
    <w:rsid w:val="524D3FD6"/>
    <w:rsid w:val="5257511F"/>
    <w:rsid w:val="52A001AD"/>
    <w:rsid w:val="52CB3F64"/>
    <w:rsid w:val="52F07A4F"/>
    <w:rsid w:val="533E399E"/>
    <w:rsid w:val="538C24F0"/>
    <w:rsid w:val="545054A3"/>
    <w:rsid w:val="545348E3"/>
    <w:rsid w:val="54F75A02"/>
    <w:rsid w:val="56D15F6A"/>
    <w:rsid w:val="57726B77"/>
    <w:rsid w:val="57B34734"/>
    <w:rsid w:val="5AAA3B73"/>
    <w:rsid w:val="5AE72A18"/>
    <w:rsid w:val="5B015F4B"/>
    <w:rsid w:val="5BCF496C"/>
    <w:rsid w:val="5BE4461C"/>
    <w:rsid w:val="5CB27C6E"/>
    <w:rsid w:val="5D4F41BE"/>
    <w:rsid w:val="5D8C6EFE"/>
    <w:rsid w:val="5EBB4A85"/>
    <w:rsid w:val="5FA35C95"/>
    <w:rsid w:val="5FDB72AB"/>
    <w:rsid w:val="60ED3C23"/>
    <w:rsid w:val="610A63FB"/>
    <w:rsid w:val="61754381"/>
    <w:rsid w:val="63BA1324"/>
    <w:rsid w:val="644D0070"/>
    <w:rsid w:val="647A5E0F"/>
    <w:rsid w:val="661F4D35"/>
    <w:rsid w:val="667A54BE"/>
    <w:rsid w:val="66A47552"/>
    <w:rsid w:val="66E759D5"/>
    <w:rsid w:val="69131025"/>
    <w:rsid w:val="691B5C76"/>
    <w:rsid w:val="696370CF"/>
    <w:rsid w:val="69D3787E"/>
    <w:rsid w:val="69F642CA"/>
    <w:rsid w:val="6AC273D2"/>
    <w:rsid w:val="6AE46178"/>
    <w:rsid w:val="6C3642C6"/>
    <w:rsid w:val="6CBA1A19"/>
    <w:rsid w:val="6E464486"/>
    <w:rsid w:val="6EAD7C3C"/>
    <w:rsid w:val="6EDF6870"/>
    <w:rsid w:val="6F3E4E6F"/>
    <w:rsid w:val="70985140"/>
    <w:rsid w:val="73420AC3"/>
    <w:rsid w:val="74BA4833"/>
    <w:rsid w:val="74D0205E"/>
    <w:rsid w:val="750B3332"/>
    <w:rsid w:val="75122194"/>
    <w:rsid w:val="75F242BE"/>
    <w:rsid w:val="77C95DB6"/>
    <w:rsid w:val="78535F7E"/>
    <w:rsid w:val="792E6E7A"/>
    <w:rsid w:val="7B955651"/>
    <w:rsid w:val="7BCD4B3A"/>
    <w:rsid w:val="7CBB7949"/>
    <w:rsid w:val="7D4A62B9"/>
    <w:rsid w:val="7D4E02F8"/>
    <w:rsid w:val="7DDA0958"/>
    <w:rsid w:val="7DF25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102"/>
    <w:qFormat/>
    <w:uiPriority w:val="0"/>
    <w:pPr>
      <w:keepNext/>
      <w:pageBreakBefore/>
      <w:widowControl/>
      <w:numPr>
        <w:ilvl w:val="0"/>
        <w:numId w:val="1"/>
      </w:numPr>
      <w:pBdr>
        <w:bottom w:val="triple" w:color="101A30" w:sz="6" w:space="1"/>
      </w:pBdr>
      <w:tabs>
        <w:tab w:val="left" w:pos="562"/>
      </w:tabs>
      <w:spacing w:before="360" w:after="240"/>
      <w:ind w:left="562" w:hanging="850"/>
      <w:outlineLvl w:val="0"/>
    </w:pPr>
    <w:rPr>
      <w:rFonts w:ascii="Tahoma" w:hAnsi="Tahoma" w:eastAsia="Times New Roman"/>
      <w:b/>
      <w:color w:val="101A30"/>
      <w:kern w:val="0"/>
      <w:sz w:val="20"/>
      <w:szCs w:val="20"/>
      <w:lang w:eastAsia="fr-FR"/>
    </w:rPr>
  </w:style>
  <w:style w:type="paragraph" w:styleId="4">
    <w:name w:val="heading 2"/>
    <w:basedOn w:val="5"/>
    <w:next w:val="1"/>
    <w:link w:val="96"/>
    <w:unhideWhenUsed/>
    <w:qFormat/>
    <w:uiPriority w:val="0"/>
    <w:pPr>
      <w:widowControl/>
      <w:numPr>
        <w:numId w:val="1"/>
      </w:numPr>
      <w:pBdr>
        <w:bottom w:val="double" w:color="101A30" w:sz="4" w:space="1"/>
      </w:pBdr>
      <w:tabs>
        <w:tab w:val="left" w:pos="720"/>
        <w:tab w:val="left" w:pos="851"/>
      </w:tabs>
      <w:spacing w:before="120" w:after="120"/>
      <w:outlineLvl w:val="1"/>
    </w:pPr>
    <w:rPr>
      <w:rFonts w:ascii="Tahoma" w:hAnsi="Tahoma" w:eastAsia="Times New Roman"/>
      <w:color w:val="101A30"/>
      <w:kern w:val="0"/>
      <w:sz w:val="20"/>
      <w:szCs w:val="20"/>
      <w:lang w:eastAsia="fr-FR"/>
    </w:rPr>
  </w:style>
  <w:style w:type="paragraph" w:styleId="6">
    <w:name w:val="heading 3"/>
    <w:basedOn w:val="1"/>
    <w:next w:val="1"/>
    <w:link w:val="101"/>
    <w:unhideWhenUsed/>
    <w:qFormat/>
    <w:uiPriority w:val="0"/>
    <w:pPr>
      <w:keepNext/>
      <w:widowControl/>
      <w:numPr>
        <w:ilvl w:val="2"/>
        <w:numId w:val="1"/>
      </w:numPr>
      <w:pBdr>
        <w:bottom w:val="single" w:color="287CB0" w:sz="8" w:space="1"/>
      </w:pBdr>
      <w:spacing w:before="240" w:after="120"/>
      <w:outlineLvl w:val="2"/>
    </w:pPr>
    <w:rPr>
      <w:rFonts w:ascii="Tahoma" w:hAnsi="Tahoma"/>
      <w:color w:val="000000"/>
      <w:kern w:val="0"/>
      <w:sz w:val="24"/>
      <w:szCs w:val="20"/>
      <w:u w:color="287CB0"/>
      <w:lang w:eastAsia="fr-FR"/>
    </w:rPr>
  </w:style>
  <w:style w:type="paragraph" w:styleId="7">
    <w:name w:val="heading 4"/>
    <w:basedOn w:val="2"/>
    <w:next w:val="1"/>
    <w:link w:val="88"/>
    <w:qFormat/>
    <w:uiPriority w:val="0"/>
    <w:pPr>
      <w:pageBreakBefore w:val="0"/>
      <w:widowControl w:val="0"/>
      <w:numPr>
        <w:numId w:val="0"/>
      </w:numPr>
      <w:pBdr>
        <w:bottom w:val="none" w:color="auto" w:sz="0" w:space="0"/>
      </w:pBdr>
      <w:tabs>
        <w:tab w:val="left" w:pos="4680"/>
        <w:tab w:val="clear" w:pos="562"/>
        <w:tab w:val="clear" w:pos="851"/>
      </w:tabs>
      <w:autoSpaceDE w:val="0"/>
      <w:autoSpaceDN w:val="0"/>
      <w:spacing w:before="240" w:after="60" w:line="240" w:lineRule="atLeast"/>
      <w:ind w:left="2694" w:hanging="792"/>
      <w:jc w:val="left"/>
      <w:outlineLvl w:val="3"/>
    </w:pPr>
    <w:rPr>
      <w:rFonts w:ascii="Times New Roman" w:hAnsi="Times New Roman" w:eastAsia="宋体" w:cs="Times New Roman"/>
      <w:b w:val="0"/>
      <w:bCs/>
      <w:i/>
      <w:iCs/>
      <w:snapToGrid w:val="0"/>
      <w:color w:val="000000"/>
      <w:sz w:val="22"/>
      <w:szCs w:val="16"/>
      <w:lang w:val="zh-CN" w:eastAsia="zh-CN"/>
    </w:rPr>
  </w:style>
  <w:style w:type="paragraph" w:styleId="8">
    <w:name w:val="heading 5"/>
    <w:basedOn w:val="1"/>
    <w:next w:val="1"/>
    <w:link w:val="89"/>
    <w:qFormat/>
    <w:uiPriority w:val="0"/>
    <w:pPr>
      <w:tabs>
        <w:tab w:val="left" w:pos="1008"/>
      </w:tabs>
      <w:autoSpaceDE w:val="0"/>
      <w:autoSpaceDN w:val="0"/>
      <w:spacing w:before="240" w:after="60" w:line="240" w:lineRule="atLeast"/>
      <w:ind w:left="1008" w:hanging="1008"/>
      <w:jc w:val="left"/>
      <w:outlineLvl w:val="4"/>
    </w:pPr>
    <w:rPr>
      <w:rFonts w:ascii="Tahoma" w:hAnsi="Tahoma" w:eastAsia="宋体" w:cs="Tahoma"/>
      <w:bCs/>
      <w:snapToGrid w:val="0"/>
      <w:color w:val="000000"/>
      <w:kern w:val="0"/>
      <w:sz w:val="18"/>
      <w:szCs w:val="18"/>
    </w:rPr>
  </w:style>
  <w:style w:type="paragraph" w:styleId="9">
    <w:name w:val="heading 6"/>
    <w:basedOn w:val="1"/>
    <w:next w:val="1"/>
    <w:link w:val="90"/>
    <w:qFormat/>
    <w:uiPriority w:val="0"/>
    <w:pPr>
      <w:tabs>
        <w:tab w:val="left" w:pos="1440"/>
      </w:tabs>
      <w:autoSpaceDE w:val="0"/>
      <w:autoSpaceDN w:val="0"/>
      <w:spacing w:before="240" w:after="60" w:line="240" w:lineRule="atLeast"/>
      <w:ind w:left="1152" w:hanging="1152"/>
      <w:jc w:val="left"/>
      <w:outlineLvl w:val="5"/>
    </w:pPr>
    <w:rPr>
      <w:rFonts w:ascii="Arial" w:hAnsi="Arial" w:eastAsia="宋体" w:cs="Arial"/>
      <w:i/>
      <w:snapToGrid w:val="0"/>
      <w:color w:val="000000"/>
      <w:kern w:val="0"/>
      <w:sz w:val="18"/>
      <w:szCs w:val="18"/>
    </w:rPr>
  </w:style>
  <w:style w:type="paragraph" w:styleId="10">
    <w:name w:val="heading 7"/>
    <w:basedOn w:val="1"/>
    <w:next w:val="1"/>
    <w:link w:val="91"/>
    <w:qFormat/>
    <w:uiPriority w:val="0"/>
    <w:pPr>
      <w:tabs>
        <w:tab w:val="left" w:pos="1296"/>
      </w:tabs>
      <w:autoSpaceDE w:val="0"/>
      <w:autoSpaceDN w:val="0"/>
      <w:spacing w:before="240" w:after="60" w:line="240" w:lineRule="atLeast"/>
      <w:ind w:left="1296" w:hanging="1296"/>
      <w:jc w:val="left"/>
      <w:outlineLvl w:val="6"/>
    </w:pPr>
    <w:rPr>
      <w:rFonts w:ascii="Arial" w:hAnsi="Arial" w:eastAsia="宋体" w:cs="Arial"/>
      <w:snapToGrid w:val="0"/>
      <w:color w:val="000000"/>
      <w:kern w:val="0"/>
      <w:sz w:val="18"/>
      <w:szCs w:val="18"/>
    </w:rPr>
  </w:style>
  <w:style w:type="paragraph" w:styleId="11">
    <w:name w:val="heading 8"/>
    <w:basedOn w:val="1"/>
    <w:next w:val="1"/>
    <w:link w:val="92"/>
    <w:qFormat/>
    <w:uiPriority w:val="0"/>
    <w:pPr>
      <w:tabs>
        <w:tab w:val="left" w:pos="1440"/>
      </w:tabs>
      <w:autoSpaceDE w:val="0"/>
      <w:autoSpaceDN w:val="0"/>
      <w:spacing w:before="240" w:after="60" w:line="240" w:lineRule="atLeast"/>
      <w:ind w:left="1440" w:hanging="1440"/>
      <w:jc w:val="left"/>
      <w:outlineLvl w:val="7"/>
    </w:pPr>
    <w:rPr>
      <w:rFonts w:ascii="Arial" w:hAnsi="Arial" w:eastAsia="宋体" w:cs="Arial"/>
      <w:i/>
      <w:snapToGrid w:val="0"/>
      <w:color w:val="000000"/>
      <w:kern w:val="0"/>
      <w:sz w:val="18"/>
      <w:szCs w:val="18"/>
    </w:rPr>
  </w:style>
  <w:style w:type="paragraph" w:styleId="12">
    <w:name w:val="heading 9"/>
    <w:basedOn w:val="1"/>
    <w:next w:val="1"/>
    <w:link w:val="93"/>
    <w:qFormat/>
    <w:uiPriority w:val="0"/>
    <w:pPr>
      <w:tabs>
        <w:tab w:val="left" w:pos="1584"/>
      </w:tabs>
      <w:autoSpaceDE w:val="0"/>
      <w:autoSpaceDN w:val="0"/>
      <w:spacing w:before="240" w:after="60" w:line="240" w:lineRule="atLeast"/>
      <w:ind w:left="1584" w:hanging="1584"/>
      <w:jc w:val="left"/>
      <w:outlineLvl w:val="8"/>
    </w:pPr>
    <w:rPr>
      <w:rFonts w:ascii="Arial" w:hAnsi="Arial" w:eastAsia="宋体" w:cs="Arial"/>
      <w:i/>
      <w:snapToGrid w:val="0"/>
      <w:color w:val="000000"/>
      <w:kern w:val="0"/>
      <w:sz w:val="18"/>
      <w:szCs w:val="18"/>
    </w:rPr>
  </w:style>
  <w:style w:type="character" w:default="1" w:styleId="36">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widowControl/>
      <w:spacing w:after="120"/>
    </w:pPr>
    <w:rPr>
      <w:rFonts w:ascii="Arial" w:hAnsi="Arial" w:eastAsia="Times New Roman"/>
      <w:kern w:val="0"/>
      <w:sz w:val="20"/>
      <w:szCs w:val="20"/>
      <w:lang w:eastAsia="fr-FR"/>
    </w:rPr>
  </w:style>
  <w:style w:type="paragraph" w:customStyle="1" w:styleId="5">
    <w:name w:val="AOHead1"/>
    <w:basedOn w:val="1"/>
    <w:next w:val="1"/>
    <w:qFormat/>
    <w:uiPriority w:val="0"/>
    <w:pPr>
      <w:keepNext/>
      <w:numPr>
        <w:ilvl w:val="1"/>
        <w:numId w:val="2"/>
      </w:numPr>
      <w:spacing w:before="240" w:line="260" w:lineRule="atLeast"/>
      <w:outlineLvl w:val="0"/>
    </w:pPr>
    <w:rPr>
      <w:b/>
      <w:caps/>
      <w:kern w:val="28"/>
      <w:lang w:val="en-GB" w:eastAsia="en-US"/>
    </w:rPr>
  </w:style>
  <w:style w:type="paragraph" w:styleId="13">
    <w:name w:val="toc 7"/>
    <w:basedOn w:val="1"/>
    <w:next w:val="1"/>
    <w:unhideWhenUsed/>
    <w:qFormat/>
    <w:uiPriority w:val="39"/>
    <w:pPr>
      <w:autoSpaceDE w:val="0"/>
      <w:autoSpaceDN w:val="0"/>
      <w:spacing w:line="240" w:lineRule="atLeast"/>
      <w:ind w:left="1080"/>
      <w:jc w:val="left"/>
    </w:pPr>
    <w:rPr>
      <w:rFonts w:ascii="Calibri" w:hAnsi="Calibri" w:eastAsia="宋体" w:cs="Calibri"/>
      <w:snapToGrid w:val="0"/>
      <w:color w:val="000000"/>
      <w:kern w:val="0"/>
      <w:sz w:val="18"/>
      <w:szCs w:val="18"/>
    </w:rPr>
  </w:style>
  <w:style w:type="paragraph" w:styleId="14">
    <w:name w:val="Normal Indent"/>
    <w:basedOn w:val="1"/>
    <w:qFormat/>
    <w:uiPriority w:val="0"/>
    <w:pPr>
      <w:widowControl/>
      <w:overflowPunct w:val="0"/>
      <w:autoSpaceDE w:val="0"/>
      <w:autoSpaceDN w:val="0"/>
      <w:adjustRightInd w:val="0"/>
      <w:spacing w:after="120"/>
      <w:ind w:firstLine="420" w:firstLineChars="200"/>
      <w:jc w:val="left"/>
      <w:textAlignment w:val="baseline"/>
    </w:pPr>
    <w:rPr>
      <w:rFonts w:ascii="Arial" w:hAnsi="Arial" w:eastAsia="宋体" w:cs="Times New Roman"/>
      <w:kern w:val="0"/>
      <w:sz w:val="20"/>
      <w:szCs w:val="20"/>
    </w:rPr>
  </w:style>
  <w:style w:type="paragraph" w:styleId="15">
    <w:name w:val="caption"/>
    <w:basedOn w:val="1"/>
    <w:next w:val="1"/>
    <w:qFormat/>
    <w:uiPriority w:val="0"/>
    <w:pPr>
      <w:autoSpaceDE w:val="0"/>
      <w:autoSpaceDN w:val="0"/>
      <w:spacing w:line="240" w:lineRule="atLeast"/>
      <w:jc w:val="left"/>
    </w:pPr>
    <w:rPr>
      <w:rFonts w:ascii="Arial" w:hAnsi="Arial" w:eastAsia="黑体" w:cs="Arial"/>
      <w:snapToGrid w:val="0"/>
      <w:color w:val="000000"/>
      <w:kern w:val="0"/>
      <w:sz w:val="20"/>
      <w:szCs w:val="20"/>
    </w:rPr>
  </w:style>
  <w:style w:type="paragraph" w:styleId="16">
    <w:name w:val="Document Map"/>
    <w:basedOn w:val="1"/>
    <w:link w:val="99"/>
    <w:qFormat/>
    <w:uiPriority w:val="0"/>
    <w:pPr>
      <w:autoSpaceDE w:val="0"/>
      <w:autoSpaceDN w:val="0"/>
      <w:spacing w:line="240" w:lineRule="atLeast"/>
      <w:jc w:val="left"/>
    </w:pPr>
    <w:rPr>
      <w:rFonts w:ascii="宋体" w:hAnsi="Arial" w:eastAsia="宋体" w:cs="Arial"/>
      <w:snapToGrid w:val="0"/>
      <w:color w:val="000000"/>
      <w:kern w:val="0"/>
      <w:sz w:val="18"/>
      <w:szCs w:val="18"/>
      <w:lang w:eastAsia="en-US"/>
    </w:rPr>
  </w:style>
  <w:style w:type="paragraph" w:styleId="17">
    <w:name w:val="annotation text"/>
    <w:basedOn w:val="1"/>
    <w:link w:val="77"/>
    <w:qFormat/>
    <w:uiPriority w:val="0"/>
    <w:pPr>
      <w:widowControl/>
      <w:spacing w:after="160"/>
      <w:jc w:val="left"/>
    </w:pPr>
    <w:rPr>
      <w:rFonts w:ascii="Times New Roman" w:hAnsi="Times New Roman" w:eastAsia="宋体" w:cs="Times New Roman"/>
      <w:kern w:val="0"/>
      <w:sz w:val="20"/>
      <w:szCs w:val="20"/>
      <w:lang w:eastAsia="en-CA"/>
    </w:rPr>
  </w:style>
  <w:style w:type="paragraph" w:styleId="18">
    <w:name w:val="List Bullet 2"/>
    <w:basedOn w:val="1"/>
    <w:qFormat/>
    <w:uiPriority w:val="0"/>
    <w:pPr>
      <w:widowControl/>
      <w:tabs>
        <w:tab w:val="left" w:pos="720"/>
      </w:tabs>
      <w:autoSpaceDE w:val="0"/>
      <w:autoSpaceDN w:val="0"/>
      <w:ind w:left="720" w:hanging="360"/>
      <w:jc w:val="left"/>
    </w:pPr>
    <w:rPr>
      <w:rFonts w:ascii="Arial" w:hAnsi="Arial" w:eastAsia="宋体" w:cs="Arial"/>
      <w:snapToGrid w:val="0"/>
      <w:color w:val="000000"/>
      <w:kern w:val="0"/>
      <w:sz w:val="18"/>
      <w:szCs w:val="18"/>
    </w:rPr>
  </w:style>
  <w:style w:type="paragraph" w:styleId="19">
    <w:name w:val="toc 5"/>
    <w:basedOn w:val="1"/>
    <w:next w:val="1"/>
    <w:unhideWhenUsed/>
    <w:qFormat/>
    <w:uiPriority w:val="39"/>
    <w:pPr>
      <w:autoSpaceDE w:val="0"/>
      <w:autoSpaceDN w:val="0"/>
      <w:spacing w:line="240" w:lineRule="atLeast"/>
      <w:ind w:left="720"/>
      <w:jc w:val="left"/>
    </w:pPr>
    <w:rPr>
      <w:rFonts w:ascii="Calibri" w:hAnsi="Calibri" w:eastAsia="宋体" w:cs="Calibri"/>
      <w:snapToGrid w:val="0"/>
      <w:color w:val="000000"/>
      <w:kern w:val="0"/>
      <w:sz w:val="18"/>
      <w:szCs w:val="18"/>
    </w:rPr>
  </w:style>
  <w:style w:type="paragraph" w:styleId="20">
    <w:name w:val="toc 3"/>
    <w:basedOn w:val="1"/>
    <w:next w:val="1"/>
    <w:qFormat/>
    <w:uiPriority w:val="39"/>
    <w:pPr>
      <w:widowControl/>
      <w:ind w:left="840" w:leftChars="400"/>
    </w:pPr>
    <w:rPr>
      <w:rFonts w:ascii="Arial" w:hAnsi="Arial" w:eastAsia="Times New Roman" w:cs="Times New Roman"/>
      <w:kern w:val="0"/>
      <w:sz w:val="22"/>
      <w:szCs w:val="20"/>
      <w:lang w:eastAsia="fr-FR"/>
    </w:rPr>
  </w:style>
  <w:style w:type="paragraph" w:styleId="21">
    <w:name w:val="toc 8"/>
    <w:basedOn w:val="1"/>
    <w:next w:val="1"/>
    <w:unhideWhenUsed/>
    <w:qFormat/>
    <w:uiPriority w:val="39"/>
    <w:pPr>
      <w:autoSpaceDE w:val="0"/>
      <w:autoSpaceDN w:val="0"/>
      <w:spacing w:line="240" w:lineRule="atLeast"/>
      <w:ind w:left="1260"/>
      <w:jc w:val="left"/>
    </w:pPr>
    <w:rPr>
      <w:rFonts w:ascii="Calibri" w:hAnsi="Calibri" w:eastAsia="宋体" w:cs="Calibri"/>
      <w:snapToGrid w:val="0"/>
      <w:color w:val="000000"/>
      <w:kern w:val="0"/>
      <w:sz w:val="18"/>
      <w:szCs w:val="18"/>
    </w:rPr>
  </w:style>
  <w:style w:type="paragraph" w:styleId="22">
    <w:name w:val="Body Text Indent 2"/>
    <w:basedOn w:val="1"/>
    <w:link w:val="97"/>
    <w:qFormat/>
    <w:uiPriority w:val="0"/>
    <w:pPr>
      <w:autoSpaceDE w:val="0"/>
      <w:autoSpaceDN w:val="0"/>
      <w:spacing w:after="120" w:line="480" w:lineRule="auto"/>
      <w:ind w:left="360"/>
      <w:jc w:val="left"/>
    </w:pPr>
    <w:rPr>
      <w:rFonts w:ascii="Arial" w:hAnsi="Arial" w:cs="Arial"/>
      <w:b/>
      <w:snapToGrid w:val="0"/>
      <w:color w:val="000000"/>
      <w:kern w:val="0"/>
      <w:sz w:val="22"/>
      <w:szCs w:val="16"/>
    </w:rPr>
  </w:style>
  <w:style w:type="paragraph" w:styleId="23">
    <w:name w:val="Balloon Text"/>
    <w:basedOn w:val="1"/>
    <w:link w:val="78"/>
    <w:qFormat/>
    <w:uiPriority w:val="0"/>
    <w:rPr>
      <w:sz w:val="18"/>
      <w:szCs w:val="18"/>
    </w:rPr>
  </w:style>
  <w:style w:type="paragraph" w:styleId="24">
    <w:name w:val="footer"/>
    <w:link w:val="137"/>
    <w:qFormat/>
    <w:uiPriority w:val="99"/>
    <w:pPr>
      <w:tabs>
        <w:tab w:val="right" w:pos="9000"/>
      </w:tabs>
    </w:pPr>
    <w:rPr>
      <w:rFonts w:ascii="Arial" w:hAnsi="Arial" w:eastAsia="宋体" w:cs="Arial"/>
      <w:color w:val="333333"/>
      <w:kern w:val="16"/>
      <w:sz w:val="16"/>
      <w:szCs w:val="24"/>
      <w:lang w:val="en-US" w:eastAsia="en-GB" w:bidi="ar-SA"/>
    </w:rPr>
  </w:style>
  <w:style w:type="paragraph" w:styleId="25">
    <w:name w:val="header"/>
    <w:basedOn w:val="1"/>
    <w:link w:val="139"/>
    <w:qFormat/>
    <w:uiPriority w:val="99"/>
    <w:pPr>
      <w:widowControl/>
      <w:tabs>
        <w:tab w:val="center" w:pos="4536"/>
        <w:tab w:val="right" w:pos="9072"/>
      </w:tabs>
    </w:pPr>
    <w:rPr>
      <w:rFonts w:ascii="Tahoma" w:hAnsi="Tahoma" w:eastAsia="Times New Roman"/>
      <w:kern w:val="0"/>
      <w:sz w:val="20"/>
      <w:szCs w:val="20"/>
      <w:lang w:eastAsia="fr-FR"/>
    </w:rPr>
  </w:style>
  <w:style w:type="paragraph" w:styleId="26">
    <w:name w:val="toc 1"/>
    <w:basedOn w:val="1"/>
    <w:next w:val="1"/>
    <w:qFormat/>
    <w:uiPriority w:val="39"/>
    <w:pPr>
      <w:widowControl/>
      <w:tabs>
        <w:tab w:val="left" w:pos="440"/>
        <w:tab w:val="right" w:leader="dot" w:pos="9345"/>
      </w:tabs>
    </w:pPr>
    <w:rPr>
      <w:rFonts w:ascii="Tahoma" w:hAnsi="Tahoma" w:eastAsia="Times New Roman" w:cs="Times New Roman"/>
      <w:b/>
      <w:color w:val="101A30"/>
      <w:kern w:val="0"/>
      <w:sz w:val="22"/>
      <w:szCs w:val="20"/>
      <w:lang w:eastAsia="fr-FR"/>
    </w:rPr>
  </w:style>
  <w:style w:type="paragraph" w:styleId="27">
    <w:name w:val="toc 4"/>
    <w:basedOn w:val="1"/>
    <w:next w:val="1"/>
    <w:unhideWhenUsed/>
    <w:qFormat/>
    <w:uiPriority w:val="39"/>
    <w:pPr>
      <w:autoSpaceDE w:val="0"/>
      <w:autoSpaceDN w:val="0"/>
      <w:spacing w:line="240" w:lineRule="atLeast"/>
      <w:ind w:left="540"/>
      <w:jc w:val="left"/>
    </w:pPr>
    <w:rPr>
      <w:rFonts w:ascii="Calibri" w:hAnsi="Calibri" w:eastAsia="宋体" w:cs="Calibri"/>
      <w:snapToGrid w:val="0"/>
      <w:color w:val="000000"/>
      <w:kern w:val="0"/>
      <w:sz w:val="18"/>
      <w:szCs w:val="18"/>
    </w:rPr>
  </w:style>
  <w:style w:type="paragraph" w:styleId="28">
    <w:name w:val="toc 6"/>
    <w:basedOn w:val="1"/>
    <w:next w:val="1"/>
    <w:unhideWhenUsed/>
    <w:qFormat/>
    <w:uiPriority w:val="39"/>
    <w:pPr>
      <w:autoSpaceDE w:val="0"/>
      <w:autoSpaceDN w:val="0"/>
      <w:spacing w:line="240" w:lineRule="atLeast"/>
      <w:ind w:left="900"/>
      <w:jc w:val="left"/>
    </w:pPr>
    <w:rPr>
      <w:rFonts w:ascii="Calibri" w:hAnsi="Calibri" w:eastAsia="宋体" w:cs="Calibri"/>
      <w:snapToGrid w:val="0"/>
      <w:color w:val="000000"/>
      <w:kern w:val="0"/>
      <w:sz w:val="18"/>
      <w:szCs w:val="18"/>
    </w:rPr>
  </w:style>
  <w:style w:type="paragraph" w:styleId="29">
    <w:name w:val="toc 2"/>
    <w:basedOn w:val="1"/>
    <w:next w:val="1"/>
    <w:qFormat/>
    <w:uiPriority w:val="39"/>
    <w:pPr>
      <w:widowControl/>
      <w:ind w:left="420" w:leftChars="200"/>
    </w:pPr>
    <w:rPr>
      <w:rFonts w:ascii="Arial" w:hAnsi="Arial" w:eastAsia="Times New Roman" w:cs="Times New Roman"/>
      <w:kern w:val="0"/>
      <w:sz w:val="22"/>
      <w:szCs w:val="20"/>
      <w:lang w:eastAsia="fr-FR"/>
    </w:rPr>
  </w:style>
  <w:style w:type="paragraph" w:styleId="30">
    <w:name w:val="toc 9"/>
    <w:basedOn w:val="1"/>
    <w:next w:val="1"/>
    <w:unhideWhenUsed/>
    <w:qFormat/>
    <w:uiPriority w:val="39"/>
    <w:pPr>
      <w:autoSpaceDE w:val="0"/>
      <w:autoSpaceDN w:val="0"/>
      <w:spacing w:line="240" w:lineRule="atLeast"/>
      <w:ind w:left="1440"/>
      <w:jc w:val="left"/>
    </w:pPr>
    <w:rPr>
      <w:rFonts w:ascii="Calibri" w:hAnsi="Calibri" w:eastAsia="宋体" w:cs="Calibri"/>
      <w:snapToGrid w:val="0"/>
      <w:color w:val="000000"/>
      <w:kern w:val="0"/>
      <w:sz w:val="18"/>
      <w:szCs w:val="18"/>
    </w:rPr>
  </w:style>
  <w:style w:type="paragraph" w:styleId="31">
    <w:name w:val="Normal (Web)"/>
    <w:basedOn w:val="1"/>
    <w:qFormat/>
    <w:uiPriority w:val="99"/>
    <w:pPr>
      <w:widowControl/>
      <w:autoSpaceDE w:val="0"/>
      <w:autoSpaceDN w:val="0"/>
      <w:spacing w:before="100" w:beforeAutospacing="1" w:after="100" w:afterAutospacing="1"/>
      <w:jc w:val="left"/>
    </w:pPr>
    <w:rPr>
      <w:rFonts w:ascii="Arial" w:hAnsi="Arial" w:eastAsia="宋体" w:cs="Arial"/>
      <w:snapToGrid w:val="0"/>
      <w:color w:val="000000"/>
      <w:kern w:val="0"/>
      <w:sz w:val="24"/>
      <w:szCs w:val="24"/>
    </w:rPr>
  </w:style>
  <w:style w:type="paragraph" w:styleId="32">
    <w:name w:val="Title"/>
    <w:basedOn w:val="1"/>
    <w:next w:val="1"/>
    <w:link w:val="105"/>
    <w:qFormat/>
    <w:uiPriority w:val="0"/>
    <w:pPr>
      <w:autoSpaceDE w:val="0"/>
      <w:autoSpaceDN w:val="0"/>
      <w:ind w:right="-18"/>
      <w:jc w:val="right"/>
    </w:pPr>
    <w:rPr>
      <w:rFonts w:ascii="Arial" w:hAnsi="Arial" w:eastAsia="宋体" w:cs="Arial"/>
      <w:bCs/>
      <w:snapToGrid w:val="0"/>
      <w:color w:val="000000"/>
      <w:kern w:val="0"/>
      <w:sz w:val="88"/>
      <w:szCs w:val="18"/>
    </w:rPr>
  </w:style>
  <w:style w:type="paragraph" w:styleId="33">
    <w:name w:val="annotation subject"/>
    <w:basedOn w:val="17"/>
    <w:next w:val="17"/>
    <w:link w:val="86"/>
    <w:qFormat/>
    <w:uiPriority w:val="0"/>
    <w:pPr>
      <w:widowControl w:val="0"/>
      <w:spacing w:after="0"/>
      <w:jc w:val="both"/>
    </w:pPr>
    <w:rPr>
      <w:rFonts w:asciiTheme="minorHAnsi" w:hAnsiTheme="minorHAnsi" w:eastAsiaTheme="minorEastAsia" w:cstheme="minorBidi"/>
      <w:b/>
      <w:bCs/>
      <w:kern w:val="2"/>
      <w:lang w:eastAsia="zh-CN"/>
    </w:rPr>
  </w:style>
  <w:style w:type="table" w:styleId="35">
    <w:name w:val="Table Grid"/>
    <w:basedOn w:val="34"/>
    <w:qFormat/>
    <w:uiPriority w:val="59"/>
    <w:pPr>
      <w:spacing w:after="1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7">
    <w:name w:val="page number"/>
    <w:basedOn w:val="36"/>
    <w:qFormat/>
    <w:uiPriority w:val="0"/>
  </w:style>
  <w:style w:type="character" w:styleId="38">
    <w:name w:val="Hyperlink"/>
    <w:basedOn w:val="36"/>
    <w:qFormat/>
    <w:uiPriority w:val="99"/>
    <w:rPr>
      <w:rFonts w:cs="Times New Roman"/>
      <w:color w:val="0000FF"/>
      <w:u w:val="single"/>
    </w:rPr>
  </w:style>
  <w:style w:type="character" w:styleId="39">
    <w:name w:val="annotation reference"/>
    <w:qFormat/>
    <w:uiPriority w:val="0"/>
    <w:rPr>
      <w:sz w:val="16"/>
      <w:szCs w:val="16"/>
    </w:rPr>
  </w:style>
  <w:style w:type="paragraph" w:customStyle="1" w:styleId="40">
    <w:name w:val="中等深浅网格 21"/>
    <w:qFormat/>
    <w:uiPriority w:val="1"/>
    <w:rPr>
      <w:rFonts w:asciiTheme="minorHAnsi" w:hAnsiTheme="minorHAnsi" w:eastAsiaTheme="minorEastAsia" w:cstheme="minorBidi"/>
      <w:sz w:val="22"/>
      <w:szCs w:val="22"/>
      <w:lang w:val="en-US" w:eastAsia="zh-CN" w:bidi="ar-SA"/>
    </w:rPr>
  </w:style>
  <w:style w:type="paragraph" w:customStyle="1" w:styleId="41">
    <w:name w:val="TOC 标题1"/>
    <w:basedOn w:val="2"/>
    <w:next w:val="1"/>
    <w:qFormat/>
    <w:uiPriority w:val="0"/>
    <w:pPr>
      <w:keepLines/>
      <w:pageBreakBefore w:val="0"/>
      <w:numPr>
        <w:numId w:val="0"/>
      </w:numPr>
      <w:pBdr>
        <w:bottom w:val="none" w:color="auto" w:sz="0" w:space="0"/>
      </w:pBdr>
      <w:tabs>
        <w:tab w:val="clear" w:pos="562"/>
      </w:tabs>
      <w:spacing w:before="480" w:after="0" w:line="276" w:lineRule="auto"/>
      <w:jc w:val="left"/>
      <w:outlineLvl w:val="9"/>
    </w:pPr>
    <w:rPr>
      <w:rFonts w:ascii="Cambria" w:hAnsi="Cambria" w:eastAsia="宋体"/>
      <w:bCs/>
      <w:color w:val="365F91"/>
      <w:sz w:val="28"/>
      <w:szCs w:val="28"/>
      <w:lang w:eastAsia="en-US"/>
    </w:rPr>
  </w:style>
  <w:style w:type="paragraph" w:customStyle="1" w:styleId="42">
    <w:name w:val="中等深浅网格 1 - 强调文字颜色 21"/>
    <w:basedOn w:val="1"/>
    <w:qFormat/>
    <w:uiPriority w:val="0"/>
    <w:pPr>
      <w:widowControl/>
      <w:ind w:firstLine="420" w:firstLineChars="200"/>
    </w:pPr>
    <w:rPr>
      <w:rFonts w:ascii="Arial" w:hAnsi="Arial" w:eastAsia="Times New Roman" w:cs="Times New Roman"/>
      <w:kern w:val="0"/>
      <w:sz w:val="22"/>
      <w:szCs w:val="20"/>
      <w:lang w:eastAsia="fr-FR"/>
    </w:rPr>
  </w:style>
  <w:style w:type="paragraph" w:customStyle="1" w:styleId="43">
    <w:name w:val="Cap_HEADER"/>
    <w:qFormat/>
    <w:uiPriority w:val="0"/>
    <w:pPr>
      <w:pageBreakBefore/>
      <w:tabs>
        <w:tab w:val="left" w:pos="448"/>
      </w:tabs>
      <w:spacing w:after="160"/>
      <w:ind w:left="448" w:hanging="228"/>
    </w:pPr>
    <w:rPr>
      <w:rFonts w:ascii="Arial Bold" w:hAnsi="Arial Bold" w:eastAsia="宋体" w:cs="Times New Roman"/>
      <w:b/>
      <w:bCs/>
      <w:smallCaps/>
      <w:color w:val="086A74"/>
      <w:sz w:val="52"/>
      <w:szCs w:val="32"/>
      <w:lang w:val="en-US" w:eastAsia="en-US" w:bidi="ar-SA"/>
    </w:rPr>
  </w:style>
  <w:style w:type="paragraph" w:customStyle="1" w:styleId="44">
    <w:name w:val="Cap_文档标题"/>
    <w:qFormat/>
    <w:uiPriority w:val="0"/>
    <w:pPr>
      <w:pageBreakBefore/>
      <w:spacing w:after="160"/>
    </w:pPr>
    <w:rPr>
      <w:rFonts w:ascii="Arial Bold" w:hAnsi="Arial Bold" w:eastAsia="宋体" w:cs="Times New Roman"/>
      <w:b/>
      <w:bCs/>
      <w:smallCaps/>
      <w:color w:val="086A74"/>
      <w:sz w:val="52"/>
      <w:szCs w:val="32"/>
      <w:lang w:val="en-US" w:eastAsia="en-US" w:bidi="ar-SA"/>
    </w:rPr>
  </w:style>
  <w:style w:type="paragraph" w:customStyle="1" w:styleId="45">
    <w:name w:val="Cap_Sub_Title_Date"/>
    <w:basedOn w:val="46"/>
    <w:qFormat/>
    <w:uiPriority w:val="0"/>
    <w:pPr>
      <w:keepNext w:val="0"/>
      <w:pageBreakBefore/>
      <w:tabs>
        <w:tab w:val="left" w:pos="448"/>
      </w:tabs>
      <w:spacing w:before="0" w:after="160"/>
      <w:ind w:left="591" w:hanging="591"/>
      <w:jc w:val="left"/>
    </w:pPr>
    <w:rPr>
      <w:bCs/>
      <w:color w:val="999999"/>
      <w:sz w:val="28"/>
      <w:szCs w:val="32"/>
      <w:lang w:eastAsia="zh-CN"/>
    </w:rPr>
  </w:style>
  <w:style w:type="paragraph" w:customStyle="1" w:styleId="46">
    <w:name w:val="Cap_Header"/>
    <w:next w:val="47"/>
    <w:qFormat/>
    <w:uiPriority w:val="0"/>
    <w:pPr>
      <w:keepNext/>
      <w:spacing w:before="240" w:after="120"/>
      <w:jc w:val="center"/>
    </w:pPr>
    <w:rPr>
      <w:rFonts w:ascii="Arial Bold" w:hAnsi="Arial Bold" w:eastAsiaTheme="minorEastAsia" w:cstheme="minorBidi"/>
      <w:b/>
      <w:smallCaps/>
      <w:color w:val="003366"/>
      <w:kern w:val="2"/>
      <w:sz w:val="36"/>
      <w:szCs w:val="36"/>
      <w:lang w:val="en-US" w:eastAsia="en-CA" w:bidi="ar-SA"/>
    </w:rPr>
  </w:style>
  <w:style w:type="paragraph" w:customStyle="1" w:styleId="47">
    <w:name w:val="Cap_Normal"/>
    <w:basedOn w:val="48"/>
    <w:qFormat/>
    <w:uiPriority w:val="0"/>
    <w:pPr>
      <w:spacing w:before="120" w:after="120"/>
      <w:ind w:left="0" w:right="-44" w:rightChars="-20" w:firstLine="220" w:firstLineChars="100"/>
    </w:pPr>
    <w:rPr>
      <w:rFonts w:ascii="Arial" w:hAnsi="宋体" w:cs="Arial"/>
    </w:rPr>
  </w:style>
  <w:style w:type="paragraph" w:customStyle="1" w:styleId="48">
    <w:name w:val="Cap_正文"/>
    <w:basedOn w:val="1"/>
    <w:link w:val="136"/>
    <w:qFormat/>
    <w:uiPriority w:val="0"/>
    <w:pPr>
      <w:ind w:left="1800" w:firstLine="200" w:firstLineChars="200"/>
    </w:pPr>
  </w:style>
  <w:style w:type="paragraph" w:customStyle="1" w:styleId="49">
    <w:name w:val="Cap_TOC"/>
    <w:next w:val="1"/>
    <w:qFormat/>
    <w:uiPriority w:val="0"/>
    <w:pPr>
      <w:keepNext/>
      <w:spacing w:before="240" w:after="120"/>
      <w:jc w:val="center"/>
    </w:pPr>
    <w:rPr>
      <w:rFonts w:ascii="Arial Bold" w:hAnsi="Arial Bold" w:eastAsia="宋体" w:cs="Times New Roman"/>
      <w:b/>
      <w:smallCaps/>
      <w:color w:val="003366"/>
      <w:sz w:val="36"/>
      <w:szCs w:val="36"/>
      <w:lang w:val="en-US" w:eastAsia="en-CA" w:bidi="ar-SA"/>
    </w:rPr>
  </w:style>
  <w:style w:type="paragraph" w:customStyle="1" w:styleId="50">
    <w:name w:val="Style Cap_Normal + First line:  2 ch"/>
    <w:basedOn w:val="47"/>
    <w:qFormat/>
    <w:uiPriority w:val="0"/>
    <w:pPr>
      <w:spacing w:before="0" w:after="160"/>
    </w:pPr>
    <w:rPr>
      <w:rFonts w:cs="Times New Roman"/>
      <w:szCs w:val="20"/>
    </w:rPr>
  </w:style>
  <w:style w:type="paragraph" w:customStyle="1" w:styleId="51">
    <w:name w:val="Cap_Heading_1"/>
    <w:next w:val="47"/>
    <w:qFormat/>
    <w:uiPriority w:val="0"/>
    <w:pPr>
      <w:keepNext/>
      <w:pageBreakBefore/>
      <w:numPr>
        <w:ilvl w:val="0"/>
        <w:numId w:val="3"/>
      </w:numPr>
      <w:spacing w:before="180" w:after="120"/>
      <w:outlineLvl w:val="0"/>
    </w:pPr>
    <w:rPr>
      <w:rFonts w:ascii="Arial Bold" w:hAnsi="Arial Bold" w:eastAsia="宋体" w:cs="Arial"/>
      <w:b/>
      <w:bCs/>
      <w:smallCaps/>
      <w:color w:val="003366"/>
      <w:kern w:val="32"/>
      <w:sz w:val="36"/>
      <w:szCs w:val="36"/>
      <w:lang w:val="en-US" w:eastAsia="zh-CN" w:bidi="ar-SA"/>
    </w:rPr>
  </w:style>
  <w:style w:type="character" w:customStyle="1" w:styleId="52">
    <w:name w:val="Cap_Normal Red Char"/>
    <w:basedOn w:val="53"/>
    <w:link w:val="54"/>
    <w:qFormat/>
    <w:uiPriority w:val="0"/>
    <w:rPr>
      <w:rFonts w:eastAsia="宋体" w:cs="Arial"/>
      <w:color w:val="FF0000"/>
      <w:sz w:val="22"/>
      <w:szCs w:val="18"/>
      <w:lang w:val="en-US" w:eastAsia="zh-CN" w:bidi="ar-SA"/>
    </w:rPr>
  </w:style>
  <w:style w:type="character" w:customStyle="1" w:styleId="53">
    <w:name w:val="Cap_Normal Char Char"/>
    <w:basedOn w:val="36"/>
    <w:qFormat/>
    <w:uiPriority w:val="0"/>
    <w:rPr>
      <w:rFonts w:eastAsia="宋体" w:cs="Arial"/>
      <w:sz w:val="22"/>
      <w:szCs w:val="18"/>
      <w:lang w:val="en-US" w:eastAsia="zh-CN" w:bidi="ar-SA"/>
    </w:rPr>
  </w:style>
  <w:style w:type="paragraph" w:customStyle="1" w:styleId="54">
    <w:name w:val="Cap_Normal Red"/>
    <w:basedOn w:val="47"/>
    <w:link w:val="52"/>
    <w:qFormat/>
    <w:uiPriority w:val="0"/>
    <w:pPr>
      <w:spacing w:before="0" w:after="60"/>
    </w:pPr>
    <w:rPr>
      <w:color w:val="FF0000"/>
    </w:rPr>
  </w:style>
  <w:style w:type="paragraph" w:customStyle="1" w:styleId="55">
    <w:name w:val="Cap Bullet 1"/>
    <w:link w:val="67"/>
    <w:qFormat/>
    <w:uiPriority w:val="0"/>
    <w:pPr>
      <w:numPr>
        <w:ilvl w:val="0"/>
        <w:numId w:val="4"/>
      </w:numPr>
      <w:spacing w:afterLines="50"/>
    </w:pPr>
    <w:rPr>
      <w:rFonts w:cs="Arial" w:asciiTheme="minorHAnsi" w:hAnsiTheme="minorHAnsi" w:eastAsiaTheme="minorEastAsia"/>
      <w:kern w:val="2"/>
      <w:sz w:val="22"/>
      <w:szCs w:val="18"/>
      <w:lang w:val="en-US" w:eastAsia="zh-CN" w:bidi="ar-SA"/>
    </w:rPr>
  </w:style>
  <w:style w:type="paragraph" w:customStyle="1" w:styleId="56">
    <w:name w:val="Style2"/>
    <w:basedOn w:val="57"/>
    <w:next w:val="4"/>
    <w:qFormat/>
    <w:uiPriority w:val="0"/>
    <w:pPr>
      <w:tabs>
        <w:tab w:val="left" w:pos="567"/>
      </w:tabs>
    </w:pPr>
    <w:rPr>
      <w:color w:val="000000" w:themeColor="text1"/>
      <w14:textFill>
        <w14:solidFill>
          <w14:schemeClr w14:val="tx1"/>
        </w14:solidFill>
      </w14:textFill>
    </w:rPr>
  </w:style>
  <w:style w:type="paragraph" w:customStyle="1" w:styleId="57">
    <w:name w:val="Cap_标题_2"/>
    <w:next w:val="1"/>
    <w:qFormat/>
    <w:uiPriority w:val="0"/>
    <w:pPr>
      <w:keepNext/>
      <w:numPr>
        <w:ilvl w:val="1"/>
        <w:numId w:val="5"/>
      </w:numPr>
      <w:spacing w:before="180" w:after="120"/>
      <w:outlineLvl w:val="1"/>
    </w:pPr>
    <w:rPr>
      <w:rFonts w:ascii="Arial Bold" w:hAnsi="Arial Bold" w:eastAsia="宋体" w:cs="Times New Roman"/>
      <w:b/>
      <w:color w:val="7E6D59"/>
      <w:sz w:val="32"/>
      <w:szCs w:val="24"/>
      <w:lang w:val="en-US" w:eastAsia="en-CA" w:bidi="ar-SA"/>
    </w:rPr>
  </w:style>
  <w:style w:type="paragraph" w:customStyle="1" w:styleId="58">
    <w:name w:val="Cap_Heading_4"/>
    <w:next w:val="47"/>
    <w:link w:val="81"/>
    <w:qFormat/>
    <w:uiPriority w:val="0"/>
    <w:pPr>
      <w:keepNext/>
      <w:tabs>
        <w:tab w:val="left" w:pos="2750"/>
      </w:tabs>
      <w:spacing w:before="180" w:after="120"/>
      <w:ind w:left="1260"/>
      <w:outlineLvl w:val="3"/>
    </w:pPr>
    <w:rPr>
      <w:rFonts w:ascii="Arial Bold" w:hAnsi="Arial Bold" w:eastAsiaTheme="minorEastAsia" w:cstheme="minorBidi"/>
      <w:b/>
      <w:bCs/>
      <w:color w:val="009BCC"/>
      <w:kern w:val="2"/>
      <w:sz w:val="24"/>
      <w:szCs w:val="22"/>
      <w:lang w:val="en-US" w:eastAsia="zh-CN" w:bidi="ar-SA"/>
    </w:rPr>
  </w:style>
  <w:style w:type="paragraph" w:styleId="59">
    <w:name w:val="List Paragraph"/>
    <w:basedOn w:val="1"/>
    <w:link w:val="66"/>
    <w:qFormat/>
    <w:uiPriority w:val="0"/>
    <w:pPr>
      <w:spacing w:after="200" w:line="252" w:lineRule="auto"/>
      <w:ind w:left="720"/>
      <w:contextualSpacing/>
    </w:pPr>
    <w:rPr>
      <w:rFonts w:ascii="Cambria" w:hAnsi="Cambria"/>
      <w:lang w:eastAsia="en-US" w:bidi="en-US"/>
    </w:rPr>
  </w:style>
  <w:style w:type="paragraph" w:customStyle="1" w:styleId="60">
    <w:name w:val="Style4"/>
    <w:basedOn w:val="61"/>
    <w:qFormat/>
    <w:uiPriority w:val="0"/>
    <w:rPr>
      <w:lang w:eastAsia="zh-CN"/>
    </w:rPr>
  </w:style>
  <w:style w:type="paragraph" w:customStyle="1" w:styleId="61">
    <w:name w:val="Cap_表头文字1"/>
    <w:qFormat/>
    <w:uiPriority w:val="0"/>
    <w:pPr>
      <w:keepNext/>
      <w:keepLines/>
      <w:overflowPunct w:val="0"/>
      <w:autoSpaceDE w:val="0"/>
      <w:autoSpaceDN w:val="0"/>
      <w:adjustRightInd w:val="0"/>
      <w:jc w:val="center"/>
      <w:textAlignment w:val="baseline"/>
    </w:pPr>
    <w:rPr>
      <w:rFonts w:ascii="Arial Bold" w:hAnsi="Arial Bold" w:eastAsia="宋体" w:cs="Arial"/>
      <w:b/>
      <w:spacing w:val="10"/>
      <w:sz w:val="18"/>
      <w:szCs w:val="24"/>
      <w:lang w:val="en-US" w:eastAsia="en-US" w:bidi="ar-SA"/>
    </w:rPr>
  </w:style>
  <w:style w:type="paragraph" w:customStyle="1" w:styleId="62">
    <w:name w:val="Style3"/>
    <w:basedOn w:val="63"/>
    <w:qFormat/>
    <w:uiPriority w:val="0"/>
  </w:style>
  <w:style w:type="paragraph" w:customStyle="1" w:styleId="63">
    <w:name w:val="Cap_表格正文"/>
    <w:qFormat/>
    <w:uiPriority w:val="0"/>
    <w:pPr>
      <w:spacing w:after="40"/>
    </w:pPr>
    <w:rPr>
      <w:rFonts w:ascii="Arial" w:hAnsi="Arial" w:eastAsia="宋体" w:cs="Arial"/>
      <w:sz w:val="18"/>
      <w:szCs w:val="16"/>
      <w:lang w:val="en-US" w:eastAsia="en-US" w:bidi="ar-SA"/>
    </w:rPr>
  </w:style>
  <w:style w:type="paragraph" w:customStyle="1" w:styleId="64">
    <w:name w:val="Pic 1"/>
    <w:basedOn w:val="1"/>
    <w:qFormat/>
    <w:uiPriority w:val="0"/>
    <w:pPr>
      <w:spacing w:after="200" w:line="252" w:lineRule="auto"/>
    </w:pPr>
    <w:rPr>
      <w:rFonts w:ascii="Cambria" w:hAnsi="Cambria"/>
      <w:lang w:eastAsia="en-US" w:bidi="en-US"/>
    </w:rPr>
  </w:style>
  <w:style w:type="paragraph" w:customStyle="1" w:styleId="65">
    <w:name w:val="Headers Footer"/>
    <w:qFormat/>
    <w:uiPriority w:val="0"/>
    <w:pPr>
      <w:jc w:val="right"/>
    </w:pPr>
    <w:rPr>
      <w:rFonts w:ascii="Arial" w:hAnsi="Arial" w:eastAsia="宋体" w:cs="Times New Roman"/>
      <w:color w:val="333333"/>
      <w:sz w:val="16"/>
      <w:szCs w:val="24"/>
      <w:lang w:val="en-US" w:eastAsia="en-US" w:bidi="ar-SA"/>
    </w:rPr>
  </w:style>
  <w:style w:type="character" w:customStyle="1" w:styleId="66">
    <w:name w:val="列出段落 Char"/>
    <w:link w:val="59"/>
    <w:qFormat/>
    <w:locked/>
    <w:uiPriority w:val="34"/>
    <w:rPr>
      <w:rFonts w:ascii="Cambria" w:hAnsi="Cambria"/>
      <w:kern w:val="2"/>
      <w:sz w:val="21"/>
      <w:szCs w:val="22"/>
      <w:lang w:eastAsia="en-US" w:bidi="en-US"/>
    </w:rPr>
  </w:style>
  <w:style w:type="character" w:customStyle="1" w:styleId="67">
    <w:name w:val="Cap Bullet 1 Char Char"/>
    <w:link w:val="55"/>
    <w:qFormat/>
    <w:uiPriority w:val="0"/>
    <w:rPr>
      <w:rFonts w:cs="Arial"/>
      <w:kern w:val="2"/>
      <w:sz w:val="22"/>
      <w:szCs w:val="18"/>
    </w:rPr>
  </w:style>
  <w:style w:type="character" w:customStyle="1" w:styleId="68">
    <w:name w:val="Cap Bullet 2 Char Char"/>
    <w:link w:val="69"/>
    <w:qFormat/>
    <w:uiPriority w:val="0"/>
    <w:rPr>
      <w:rFonts w:cs="Arial"/>
      <w:color w:val="000000" w:themeColor="text1"/>
      <w:sz w:val="22"/>
      <w:szCs w:val="18"/>
      <w14:textFill>
        <w14:solidFill>
          <w14:schemeClr w14:val="tx1"/>
        </w14:solidFill>
      </w14:textFill>
    </w:rPr>
  </w:style>
  <w:style w:type="paragraph" w:customStyle="1" w:styleId="69">
    <w:name w:val="Cap Bullet 2"/>
    <w:link w:val="68"/>
    <w:qFormat/>
    <w:uiPriority w:val="0"/>
    <w:pPr>
      <w:numPr>
        <w:ilvl w:val="0"/>
        <w:numId w:val="6"/>
      </w:numPr>
      <w:spacing w:after="60"/>
    </w:pPr>
    <w:rPr>
      <w:rFonts w:cs="Arial" w:asciiTheme="minorHAnsi" w:hAnsiTheme="minorHAnsi" w:eastAsiaTheme="minorEastAsia"/>
      <w:color w:val="000000" w:themeColor="text1"/>
      <w:sz w:val="22"/>
      <w:szCs w:val="18"/>
      <w:lang w:val="en-US" w:eastAsia="zh-CN" w:bidi="ar-SA"/>
      <w14:textFill>
        <w14:solidFill>
          <w14:schemeClr w14:val="tx1"/>
        </w14:solidFill>
      </w14:textFill>
    </w:rPr>
  </w:style>
  <w:style w:type="paragraph" w:customStyle="1" w:styleId="70">
    <w:name w:val="Table Bullet 1"/>
    <w:qFormat/>
    <w:uiPriority w:val="0"/>
    <w:pPr>
      <w:numPr>
        <w:ilvl w:val="0"/>
        <w:numId w:val="7"/>
      </w:numPr>
      <w:spacing w:after="60"/>
    </w:pPr>
    <w:rPr>
      <w:rFonts w:ascii="Arial" w:hAnsi="Arial" w:eastAsia="宋体" w:cs="Times New Roman"/>
      <w:sz w:val="18"/>
      <w:szCs w:val="16"/>
      <w:lang w:val="en-US" w:eastAsia="en-CA" w:bidi="ar-SA"/>
    </w:rPr>
  </w:style>
  <w:style w:type="paragraph" w:customStyle="1" w:styleId="71">
    <w:name w:val="Cap Bullet #2"/>
    <w:qFormat/>
    <w:uiPriority w:val="0"/>
    <w:pPr>
      <w:numPr>
        <w:ilvl w:val="1"/>
        <w:numId w:val="8"/>
      </w:numPr>
      <w:spacing w:after="60"/>
    </w:pPr>
    <w:rPr>
      <w:rFonts w:ascii="Times New Roman" w:hAnsi="Times New Roman" w:eastAsia="宋体" w:cs="Times New Roman"/>
      <w:sz w:val="22"/>
      <w:szCs w:val="22"/>
      <w:lang w:val="en-US" w:eastAsia="en-CA" w:bidi="ar-SA"/>
    </w:rPr>
  </w:style>
  <w:style w:type="paragraph" w:customStyle="1" w:styleId="72">
    <w:name w:val="Cap Bullet #3"/>
    <w:qFormat/>
    <w:uiPriority w:val="0"/>
    <w:pPr>
      <w:numPr>
        <w:ilvl w:val="2"/>
        <w:numId w:val="8"/>
      </w:numPr>
      <w:spacing w:after="60"/>
    </w:pPr>
    <w:rPr>
      <w:rFonts w:ascii="Times New Roman" w:hAnsi="Times New Roman" w:eastAsia="Times New Roman" w:cs="Times New Roman"/>
      <w:sz w:val="22"/>
      <w:szCs w:val="22"/>
      <w:lang w:val="en-US" w:eastAsia="en-CA" w:bidi="ar-SA"/>
    </w:rPr>
  </w:style>
  <w:style w:type="paragraph" w:customStyle="1" w:styleId="73">
    <w:name w:val="Cap Bullet #4"/>
    <w:qFormat/>
    <w:uiPriority w:val="0"/>
    <w:pPr>
      <w:numPr>
        <w:ilvl w:val="3"/>
        <w:numId w:val="8"/>
      </w:numPr>
      <w:spacing w:after="60"/>
    </w:pPr>
    <w:rPr>
      <w:rFonts w:ascii="Times New Roman" w:hAnsi="Times New Roman" w:eastAsia="Times New Roman" w:cs="Times New Roman"/>
      <w:sz w:val="22"/>
      <w:szCs w:val="24"/>
      <w:lang w:val="en-US" w:eastAsia="en-CA" w:bidi="ar-SA"/>
    </w:rPr>
  </w:style>
  <w:style w:type="paragraph" w:customStyle="1" w:styleId="74">
    <w:name w:val="CN Appendix Reset"/>
    <w:basedOn w:val="1"/>
    <w:next w:val="75"/>
    <w:qFormat/>
    <w:uiPriority w:val="0"/>
    <w:pPr>
      <w:widowControl/>
      <w:numPr>
        <w:ilvl w:val="0"/>
        <w:numId w:val="9"/>
      </w:numPr>
      <w:spacing w:before="28" w:after="28"/>
    </w:pPr>
    <w:rPr>
      <w:rFonts w:ascii="Arial" w:hAnsi="Arial" w:eastAsia="宋体" w:cs="Times New Roman"/>
      <w:kern w:val="0"/>
      <w:sz w:val="20"/>
      <w:szCs w:val="24"/>
      <w:lang w:eastAsia="en-US"/>
    </w:rPr>
  </w:style>
  <w:style w:type="paragraph" w:customStyle="1" w:styleId="75">
    <w:name w:val="CN Appendix Title"/>
    <w:basedOn w:val="1"/>
    <w:next w:val="1"/>
    <w:qFormat/>
    <w:uiPriority w:val="0"/>
    <w:pPr>
      <w:keepNext/>
      <w:keepLines/>
      <w:widowControl/>
      <w:numPr>
        <w:ilvl w:val="1"/>
        <w:numId w:val="9"/>
      </w:numPr>
      <w:tabs>
        <w:tab w:val="left" w:pos="360"/>
        <w:tab w:val="clear" w:pos="7020"/>
      </w:tabs>
      <w:spacing w:before="144" w:after="72"/>
      <w:ind w:left="0"/>
      <w:jc w:val="center"/>
    </w:pPr>
    <w:rPr>
      <w:rFonts w:ascii="Arial" w:hAnsi="Arial" w:eastAsia="宋体" w:cs="Times New Roman"/>
      <w:b/>
      <w:kern w:val="0"/>
      <w:sz w:val="28"/>
      <w:szCs w:val="24"/>
      <w:lang w:eastAsia="en-US"/>
    </w:rPr>
  </w:style>
  <w:style w:type="paragraph" w:customStyle="1" w:styleId="76">
    <w:name w:val="CN Appendix Item"/>
    <w:basedOn w:val="1"/>
    <w:next w:val="1"/>
    <w:qFormat/>
    <w:uiPriority w:val="0"/>
    <w:pPr>
      <w:keepNext/>
      <w:keepLines/>
      <w:widowControl/>
      <w:numPr>
        <w:ilvl w:val="2"/>
        <w:numId w:val="9"/>
      </w:numPr>
      <w:spacing w:before="120" w:after="28"/>
    </w:pPr>
    <w:rPr>
      <w:rFonts w:ascii="Arial" w:hAnsi="Arial" w:eastAsia="宋体" w:cs="Times New Roman"/>
      <w:b/>
      <w:kern w:val="0"/>
      <w:sz w:val="22"/>
      <w:szCs w:val="24"/>
      <w:lang w:eastAsia="en-US"/>
    </w:rPr>
  </w:style>
  <w:style w:type="character" w:customStyle="1" w:styleId="77">
    <w:name w:val="批注文字 Char"/>
    <w:basedOn w:val="36"/>
    <w:link w:val="17"/>
    <w:qFormat/>
    <w:uiPriority w:val="0"/>
    <w:rPr>
      <w:rFonts w:ascii="Times New Roman" w:hAnsi="Times New Roman" w:eastAsia="宋体" w:cs="Times New Roman"/>
      <w:lang w:eastAsia="en-CA"/>
    </w:rPr>
  </w:style>
  <w:style w:type="character" w:customStyle="1" w:styleId="78">
    <w:name w:val="批注框文本 Char"/>
    <w:basedOn w:val="36"/>
    <w:link w:val="23"/>
    <w:qFormat/>
    <w:uiPriority w:val="0"/>
    <w:rPr>
      <w:kern w:val="2"/>
      <w:sz w:val="18"/>
      <w:szCs w:val="18"/>
    </w:rPr>
  </w:style>
  <w:style w:type="paragraph" w:customStyle="1" w:styleId="79">
    <w:name w:val="Cap_表格层级1"/>
    <w:qFormat/>
    <w:uiPriority w:val="0"/>
    <w:pPr>
      <w:tabs>
        <w:tab w:val="left" w:pos="180"/>
      </w:tabs>
      <w:spacing w:after="60"/>
      <w:ind w:left="187" w:hanging="187"/>
    </w:pPr>
    <w:rPr>
      <w:rFonts w:ascii="Arial" w:hAnsi="Arial" w:eastAsia="宋体" w:cs="Times New Roman"/>
      <w:sz w:val="18"/>
      <w:szCs w:val="16"/>
      <w:lang w:val="en-US" w:eastAsia="en-CA" w:bidi="ar-SA"/>
    </w:rPr>
  </w:style>
  <w:style w:type="paragraph" w:customStyle="1" w:styleId="80">
    <w:name w:val="Cap Bullet 3"/>
    <w:qFormat/>
    <w:uiPriority w:val="0"/>
    <w:pPr>
      <w:numPr>
        <w:ilvl w:val="0"/>
        <w:numId w:val="10"/>
      </w:numPr>
      <w:tabs>
        <w:tab w:val="left" w:pos="1020"/>
        <w:tab w:val="clear" w:pos="1240"/>
      </w:tabs>
      <w:spacing w:after="60"/>
      <w:ind w:left="1020"/>
    </w:pPr>
    <w:rPr>
      <w:rFonts w:ascii="Times New Roman" w:hAnsi="Times New Roman" w:eastAsia="宋体" w:cs="Arial"/>
      <w:sz w:val="22"/>
      <w:szCs w:val="18"/>
      <w:lang w:val="en-US" w:eastAsia="zh-CN" w:bidi="ar-SA"/>
    </w:rPr>
  </w:style>
  <w:style w:type="character" w:customStyle="1" w:styleId="81">
    <w:name w:val="Cap_Heading_4 Char"/>
    <w:link w:val="58"/>
    <w:qFormat/>
    <w:uiPriority w:val="0"/>
    <w:rPr>
      <w:rFonts w:ascii="Arial Bold" w:hAnsi="Arial Bold"/>
      <w:b/>
      <w:bCs/>
      <w:color w:val="009BCC"/>
      <w:kern w:val="2"/>
      <w:sz w:val="24"/>
      <w:szCs w:val="22"/>
    </w:rPr>
  </w:style>
  <w:style w:type="paragraph" w:customStyle="1" w:styleId="82">
    <w:name w:val="Cap_表格标题 1"/>
    <w:qFormat/>
    <w:uiPriority w:val="0"/>
    <w:pPr>
      <w:keepNext/>
      <w:keepLines/>
      <w:overflowPunct w:val="0"/>
      <w:autoSpaceDE w:val="0"/>
      <w:autoSpaceDN w:val="0"/>
      <w:adjustRightInd w:val="0"/>
      <w:jc w:val="center"/>
    </w:pPr>
    <w:rPr>
      <w:rFonts w:ascii="Arial Bold" w:hAnsi="Arial Bold" w:eastAsia="宋体" w:cs="Arial"/>
      <w:b/>
      <w:spacing w:val="10"/>
      <w:sz w:val="18"/>
      <w:szCs w:val="24"/>
      <w:lang w:val="en-US" w:eastAsia="zh-CN" w:bidi="ar-SA"/>
    </w:rPr>
  </w:style>
  <w:style w:type="paragraph" w:customStyle="1" w:styleId="83">
    <w:name w:val="Cap_Heading_2"/>
    <w:next w:val="47"/>
    <w:qFormat/>
    <w:uiPriority w:val="0"/>
    <w:pPr>
      <w:keepNext/>
      <w:tabs>
        <w:tab w:val="left" w:pos="567"/>
      </w:tabs>
      <w:spacing w:before="180" w:after="120"/>
      <w:ind w:left="567" w:hanging="567"/>
      <w:outlineLvl w:val="1"/>
    </w:pPr>
    <w:rPr>
      <w:rFonts w:ascii="Arial Bold" w:hAnsi="Arial Bold" w:eastAsia="宋体" w:cs="Times New Roman"/>
      <w:b/>
      <w:color w:val="7E6D59"/>
      <w:sz w:val="32"/>
      <w:szCs w:val="24"/>
      <w:lang w:val="en-US" w:eastAsia="en-CA" w:bidi="ar-SA"/>
    </w:rPr>
  </w:style>
  <w:style w:type="paragraph" w:customStyle="1" w:styleId="84">
    <w:name w:val="Cap_Heading_3"/>
    <w:next w:val="47"/>
    <w:link w:val="85"/>
    <w:qFormat/>
    <w:uiPriority w:val="0"/>
    <w:pPr>
      <w:keepNext/>
      <w:tabs>
        <w:tab w:val="left" w:pos="709"/>
      </w:tabs>
      <w:spacing w:before="180" w:after="120"/>
      <w:ind w:left="709" w:hanging="709"/>
      <w:outlineLvl w:val="2"/>
    </w:pPr>
    <w:rPr>
      <w:rFonts w:ascii="Arial Bold" w:hAnsi="Arial Bold" w:eastAsia="宋体" w:cs="Arial"/>
      <w:b/>
      <w:bCs/>
      <w:color w:val="81BEC3"/>
      <w:sz w:val="28"/>
      <w:szCs w:val="26"/>
      <w:lang w:val="en-US" w:eastAsia="en-CA" w:bidi="ar-SA"/>
    </w:rPr>
  </w:style>
  <w:style w:type="character" w:customStyle="1" w:styleId="85">
    <w:name w:val="Cap_Heading_3 字元"/>
    <w:link w:val="84"/>
    <w:qFormat/>
    <w:uiPriority w:val="0"/>
    <w:rPr>
      <w:rFonts w:ascii="Arial Bold" w:hAnsi="Arial Bold" w:eastAsia="宋体" w:cs="Arial"/>
      <w:b/>
      <w:bCs/>
      <w:color w:val="81BEC3"/>
      <w:sz w:val="28"/>
      <w:szCs w:val="26"/>
      <w:lang w:eastAsia="en-CA"/>
    </w:rPr>
  </w:style>
  <w:style w:type="character" w:customStyle="1" w:styleId="86">
    <w:name w:val="批注主题 Char"/>
    <w:basedOn w:val="77"/>
    <w:link w:val="33"/>
    <w:qFormat/>
    <w:uiPriority w:val="0"/>
    <w:rPr>
      <w:rFonts w:ascii="Times New Roman" w:hAnsi="Times New Roman" w:eastAsia="宋体" w:cs="Times New Roman"/>
      <w:b/>
      <w:bCs/>
      <w:kern w:val="2"/>
      <w:lang w:eastAsia="en-CA"/>
    </w:rPr>
  </w:style>
  <w:style w:type="paragraph" w:customStyle="1" w:styleId="87">
    <w:name w:val="TOC 标题2"/>
    <w:basedOn w:val="2"/>
    <w:next w:val="1"/>
    <w:unhideWhenUsed/>
    <w:qFormat/>
    <w:uiPriority w:val="39"/>
    <w:pPr>
      <w:keepLines/>
      <w:pageBreakBefore w:val="0"/>
      <w:widowControl w:val="0"/>
      <w:numPr>
        <w:numId w:val="0"/>
      </w:numPr>
      <w:pBdr>
        <w:bottom w:val="none" w:color="auto" w:sz="0" w:space="0"/>
      </w:pBdr>
      <w:tabs>
        <w:tab w:val="clear" w:pos="562"/>
        <w:tab w:val="clear" w:pos="851"/>
      </w:tabs>
      <w:spacing w:before="340" w:after="330" w:line="578" w:lineRule="auto"/>
      <w:outlineLvl w:val="9"/>
    </w:pPr>
    <w:rPr>
      <w:rFonts w:asciiTheme="minorHAnsi" w:hAnsiTheme="minorHAnsi" w:eastAsiaTheme="minorEastAsia"/>
      <w:bCs/>
      <w:color w:val="auto"/>
      <w:kern w:val="44"/>
      <w:sz w:val="44"/>
      <w:szCs w:val="44"/>
      <w:lang w:eastAsia="zh-CN"/>
    </w:rPr>
  </w:style>
  <w:style w:type="character" w:customStyle="1" w:styleId="88">
    <w:name w:val="标题 4 Char"/>
    <w:basedOn w:val="36"/>
    <w:link w:val="7"/>
    <w:qFormat/>
    <w:uiPriority w:val="0"/>
    <w:rPr>
      <w:rFonts w:ascii="Times New Roman" w:hAnsi="Times New Roman" w:eastAsia="宋体" w:cs="Times New Roman"/>
      <w:bCs/>
      <w:i/>
      <w:iCs/>
      <w:snapToGrid w:val="0"/>
      <w:color w:val="000000"/>
      <w:sz w:val="22"/>
      <w:szCs w:val="16"/>
      <w:lang w:val="zh-CN" w:eastAsia="zh-CN"/>
    </w:rPr>
  </w:style>
  <w:style w:type="character" w:customStyle="1" w:styleId="89">
    <w:name w:val="标题 5 Char"/>
    <w:basedOn w:val="36"/>
    <w:link w:val="8"/>
    <w:qFormat/>
    <w:uiPriority w:val="0"/>
    <w:rPr>
      <w:rFonts w:ascii="Tahoma" w:hAnsi="Tahoma" w:eastAsia="宋体" w:cs="Tahoma"/>
      <w:bCs/>
      <w:snapToGrid w:val="0"/>
      <w:color w:val="000000"/>
      <w:sz w:val="18"/>
      <w:szCs w:val="18"/>
    </w:rPr>
  </w:style>
  <w:style w:type="character" w:customStyle="1" w:styleId="90">
    <w:name w:val="标题 6 Char"/>
    <w:basedOn w:val="36"/>
    <w:link w:val="9"/>
    <w:qFormat/>
    <w:uiPriority w:val="0"/>
    <w:rPr>
      <w:rFonts w:ascii="Arial" w:hAnsi="Arial" w:eastAsia="宋体" w:cs="Arial"/>
      <w:i/>
      <w:snapToGrid w:val="0"/>
      <w:color w:val="000000"/>
      <w:sz w:val="18"/>
      <w:szCs w:val="18"/>
    </w:rPr>
  </w:style>
  <w:style w:type="character" w:customStyle="1" w:styleId="91">
    <w:name w:val="标题 7 Char"/>
    <w:basedOn w:val="36"/>
    <w:link w:val="10"/>
    <w:qFormat/>
    <w:uiPriority w:val="0"/>
    <w:rPr>
      <w:rFonts w:ascii="Arial" w:hAnsi="Arial" w:eastAsia="宋体" w:cs="Arial"/>
      <w:snapToGrid w:val="0"/>
      <w:color w:val="000000"/>
      <w:sz w:val="18"/>
      <w:szCs w:val="18"/>
    </w:rPr>
  </w:style>
  <w:style w:type="character" w:customStyle="1" w:styleId="92">
    <w:name w:val="标题 8 Char"/>
    <w:basedOn w:val="36"/>
    <w:link w:val="11"/>
    <w:qFormat/>
    <w:uiPriority w:val="0"/>
    <w:rPr>
      <w:rFonts w:ascii="Arial" w:hAnsi="Arial" w:eastAsia="宋体" w:cs="Arial"/>
      <w:i/>
      <w:snapToGrid w:val="0"/>
      <w:color w:val="000000"/>
      <w:sz w:val="18"/>
      <w:szCs w:val="18"/>
    </w:rPr>
  </w:style>
  <w:style w:type="character" w:customStyle="1" w:styleId="93">
    <w:name w:val="标题 9 Char"/>
    <w:basedOn w:val="36"/>
    <w:link w:val="12"/>
    <w:qFormat/>
    <w:uiPriority w:val="0"/>
    <w:rPr>
      <w:rFonts w:ascii="Arial" w:hAnsi="Arial" w:eastAsia="宋体" w:cs="Arial"/>
      <w:i/>
      <w:snapToGrid w:val="0"/>
      <w:color w:val="000000"/>
      <w:sz w:val="18"/>
      <w:szCs w:val="18"/>
    </w:rPr>
  </w:style>
  <w:style w:type="character" w:customStyle="1" w:styleId="94">
    <w:name w:val="Paragraph2 Char Char"/>
    <w:link w:val="95"/>
    <w:qFormat/>
    <w:uiPriority w:val="0"/>
    <w:rPr>
      <w:rFonts w:ascii="Arial" w:hAnsi="Arial" w:cs="Arial"/>
      <w:b/>
      <w:snapToGrid w:val="0"/>
      <w:color w:val="000000"/>
      <w:sz w:val="18"/>
      <w:szCs w:val="18"/>
      <w:lang w:val="en-AU"/>
    </w:rPr>
  </w:style>
  <w:style w:type="paragraph" w:customStyle="1" w:styleId="95">
    <w:name w:val="Paragraph2"/>
    <w:basedOn w:val="1"/>
    <w:link w:val="94"/>
    <w:qFormat/>
    <w:uiPriority w:val="0"/>
    <w:pPr>
      <w:autoSpaceDE w:val="0"/>
      <w:autoSpaceDN w:val="0"/>
      <w:spacing w:before="80" w:line="240" w:lineRule="atLeast"/>
      <w:jc w:val="left"/>
    </w:pPr>
    <w:rPr>
      <w:rFonts w:ascii="Arial" w:hAnsi="Arial" w:cs="Arial"/>
      <w:b/>
      <w:snapToGrid w:val="0"/>
      <w:color w:val="000000"/>
      <w:kern w:val="0"/>
      <w:sz w:val="18"/>
      <w:szCs w:val="18"/>
      <w:lang w:val="en-AU"/>
    </w:rPr>
  </w:style>
  <w:style w:type="character" w:customStyle="1" w:styleId="96">
    <w:name w:val="标题 2 Char"/>
    <w:link w:val="4"/>
    <w:qFormat/>
    <w:uiPriority w:val="0"/>
    <w:rPr>
      <w:rFonts w:ascii="Tahoma" w:hAnsi="Tahoma" w:eastAsia="Times New Roman"/>
      <w:b/>
      <w:caps/>
      <w:color w:val="101A30"/>
      <w:lang w:val="en-GB" w:eastAsia="fr-FR"/>
    </w:rPr>
  </w:style>
  <w:style w:type="character" w:customStyle="1" w:styleId="97">
    <w:name w:val="正文文本缩进 2 Char"/>
    <w:link w:val="22"/>
    <w:qFormat/>
    <w:uiPriority w:val="0"/>
    <w:rPr>
      <w:rFonts w:ascii="Arial" w:hAnsi="Arial" w:cs="Arial"/>
      <w:b/>
      <w:snapToGrid w:val="0"/>
      <w:color w:val="000000"/>
      <w:sz w:val="22"/>
      <w:szCs w:val="16"/>
    </w:rPr>
  </w:style>
  <w:style w:type="character" w:customStyle="1" w:styleId="98">
    <w:name w:val="Style Arial"/>
    <w:qFormat/>
    <w:uiPriority w:val="0"/>
    <w:rPr>
      <w:rFonts w:ascii="Arial" w:hAnsi="Arial"/>
      <w:sz w:val="22"/>
      <w:szCs w:val="22"/>
    </w:rPr>
  </w:style>
  <w:style w:type="character" w:customStyle="1" w:styleId="99">
    <w:name w:val="文档结构图 Char"/>
    <w:link w:val="16"/>
    <w:qFormat/>
    <w:uiPriority w:val="0"/>
    <w:rPr>
      <w:rFonts w:ascii="宋体" w:hAnsi="Arial" w:eastAsia="宋体" w:cs="Arial"/>
      <w:snapToGrid w:val="0"/>
      <w:color w:val="000000"/>
      <w:sz w:val="18"/>
      <w:szCs w:val="18"/>
      <w:lang w:eastAsia="en-US"/>
    </w:rPr>
  </w:style>
  <w:style w:type="character" w:customStyle="1" w:styleId="100">
    <w:name w:val="Style 11 pt Bold"/>
    <w:qFormat/>
    <w:uiPriority w:val="0"/>
    <w:rPr>
      <w:rFonts w:ascii="Arial" w:hAnsi="Arial"/>
      <w:b/>
      <w:bCs/>
      <w:sz w:val="22"/>
    </w:rPr>
  </w:style>
  <w:style w:type="character" w:customStyle="1" w:styleId="101">
    <w:name w:val="标题 3 Char"/>
    <w:link w:val="6"/>
    <w:qFormat/>
    <w:uiPriority w:val="0"/>
    <w:rPr>
      <w:rFonts w:ascii="Tahoma" w:hAnsi="Tahoma"/>
      <w:color w:val="000000"/>
      <w:sz w:val="24"/>
      <w:u w:color="287CB0"/>
      <w:lang w:eastAsia="fr-FR"/>
    </w:rPr>
  </w:style>
  <w:style w:type="character" w:customStyle="1" w:styleId="102">
    <w:name w:val="标题 1 Char"/>
    <w:link w:val="2"/>
    <w:qFormat/>
    <w:uiPriority w:val="0"/>
    <w:rPr>
      <w:rFonts w:ascii="Tahoma" w:hAnsi="Tahoma" w:eastAsia="Times New Roman"/>
      <w:b/>
      <w:color w:val="101A30"/>
      <w:lang w:eastAsia="fr-FR"/>
    </w:rPr>
  </w:style>
  <w:style w:type="character" w:customStyle="1" w:styleId="103">
    <w:name w:val="Style 8 pt"/>
    <w:qFormat/>
    <w:uiPriority w:val="0"/>
    <w:rPr>
      <w:rFonts w:ascii="Arial" w:hAnsi="Arial"/>
      <w:sz w:val="20"/>
    </w:rPr>
  </w:style>
  <w:style w:type="character" w:customStyle="1" w:styleId="104">
    <w:name w:val="文档结构图 Char1"/>
    <w:basedOn w:val="36"/>
    <w:semiHidden/>
    <w:qFormat/>
    <w:uiPriority w:val="0"/>
    <w:rPr>
      <w:rFonts w:ascii="宋体" w:eastAsia="宋体"/>
      <w:kern w:val="2"/>
      <w:sz w:val="18"/>
      <w:szCs w:val="18"/>
    </w:rPr>
  </w:style>
  <w:style w:type="character" w:customStyle="1" w:styleId="105">
    <w:name w:val="标题 Char"/>
    <w:basedOn w:val="36"/>
    <w:link w:val="32"/>
    <w:qFormat/>
    <w:uiPriority w:val="0"/>
    <w:rPr>
      <w:rFonts w:ascii="Arial" w:hAnsi="Arial" w:eastAsia="宋体" w:cs="Arial"/>
      <w:bCs/>
      <w:snapToGrid w:val="0"/>
      <w:color w:val="000000"/>
      <w:sz w:val="88"/>
      <w:szCs w:val="18"/>
    </w:rPr>
  </w:style>
  <w:style w:type="character" w:customStyle="1" w:styleId="106">
    <w:name w:val="正文文本缩进 2 Char1"/>
    <w:basedOn w:val="36"/>
    <w:semiHidden/>
    <w:qFormat/>
    <w:uiPriority w:val="0"/>
    <w:rPr>
      <w:kern w:val="2"/>
      <w:sz w:val="21"/>
      <w:szCs w:val="22"/>
    </w:rPr>
  </w:style>
  <w:style w:type="paragraph" w:customStyle="1" w:styleId="107">
    <w:name w:val="PaperBody"/>
    <w:basedOn w:val="1"/>
    <w:qFormat/>
    <w:uiPriority w:val="0"/>
    <w:pPr>
      <w:spacing w:before="20"/>
      <w:jc w:val="left"/>
    </w:pPr>
    <w:rPr>
      <w:rFonts w:ascii="Arial" w:hAnsi="Arial" w:eastAsia="宋体" w:cs="Times New Roman"/>
      <w:kern w:val="0"/>
      <w:sz w:val="18"/>
      <w:szCs w:val="20"/>
    </w:rPr>
  </w:style>
  <w:style w:type="paragraph" w:customStyle="1" w:styleId="108">
    <w:name w:val="Practice List Number 1"/>
    <w:basedOn w:val="1"/>
    <w:qFormat/>
    <w:uiPriority w:val="0"/>
    <w:pPr>
      <w:tabs>
        <w:tab w:val="left" w:pos="2520"/>
      </w:tabs>
      <w:autoSpaceDE w:val="0"/>
      <w:autoSpaceDN w:val="0"/>
      <w:spacing w:line="240" w:lineRule="atLeast"/>
      <w:ind w:left="2520" w:hanging="360"/>
      <w:jc w:val="left"/>
    </w:pPr>
    <w:rPr>
      <w:rFonts w:ascii="Arial" w:hAnsi="Arial" w:eastAsia="宋体" w:cs="Arial"/>
      <w:snapToGrid w:val="0"/>
      <w:color w:val="000000"/>
      <w:kern w:val="0"/>
      <w:sz w:val="18"/>
      <w:szCs w:val="18"/>
    </w:rPr>
  </w:style>
  <w:style w:type="paragraph" w:customStyle="1" w:styleId="109">
    <w:name w:val="Style Heading 3 + Before:  12 pt Line spacing:  single"/>
    <w:basedOn w:val="6"/>
    <w:qFormat/>
    <w:uiPriority w:val="0"/>
    <w:pPr>
      <w:widowControl w:val="0"/>
      <w:numPr>
        <w:ilvl w:val="0"/>
        <w:numId w:val="0"/>
      </w:numPr>
      <w:pBdr>
        <w:bottom w:val="none" w:color="auto" w:sz="0" w:space="0"/>
      </w:pBdr>
      <w:tabs>
        <w:tab w:val="left" w:pos="-1980"/>
        <w:tab w:val="clear" w:pos="1004"/>
      </w:tabs>
      <w:autoSpaceDE w:val="0"/>
      <w:autoSpaceDN w:val="0"/>
      <w:spacing w:after="60"/>
      <w:jc w:val="left"/>
    </w:pPr>
    <w:rPr>
      <w:rFonts w:ascii="Arial" w:hAnsi="Arial" w:eastAsia="宋体" w:cs="Times New Roman"/>
      <w:bCs/>
      <w:i/>
      <w:snapToGrid w:val="0"/>
      <w:szCs w:val="28"/>
      <w:lang w:val="zh-CN" w:eastAsia="zh-CN"/>
    </w:rPr>
  </w:style>
  <w:style w:type="paragraph" w:customStyle="1" w:styleId="110">
    <w:name w:val="Style Header + Centered"/>
    <w:basedOn w:val="25"/>
    <w:qFormat/>
    <w:uiPriority w:val="0"/>
    <w:pPr>
      <w:widowControl w:val="0"/>
      <w:tabs>
        <w:tab w:val="center" w:pos="4320"/>
        <w:tab w:val="right" w:pos="8640"/>
        <w:tab w:val="clear" w:pos="4536"/>
        <w:tab w:val="clear" w:pos="9072"/>
      </w:tabs>
      <w:autoSpaceDE w:val="0"/>
      <w:autoSpaceDN w:val="0"/>
      <w:spacing w:before="240" w:line="240" w:lineRule="atLeast"/>
      <w:jc w:val="center"/>
    </w:pPr>
    <w:rPr>
      <w:rFonts w:ascii="Arial" w:hAnsi="Arial" w:eastAsia="宋体" w:cs="Times New Roman"/>
      <w:bCs/>
      <w:snapToGrid w:val="0"/>
      <w:color w:val="000000"/>
      <w:sz w:val="36"/>
      <w:lang w:val="zh-CN" w:eastAsia="zh-CN"/>
    </w:rPr>
  </w:style>
  <w:style w:type="paragraph" w:customStyle="1" w:styleId="111">
    <w:name w:val="Style Heading 3 + 13 pt"/>
    <w:basedOn w:val="6"/>
    <w:qFormat/>
    <w:uiPriority w:val="0"/>
    <w:pPr>
      <w:widowControl w:val="0"/>
      <w:numPr>
        <w:ilvl w:val="0"/>
        <w:numId w:val="0"/>
      </w:numPr>
      <w:pBdr>
        <w:bottom w:val="none" w:color="auto" w:sz="0" w:space="0"/>
      </w:pBdr>
      <w:tabs>
        <w:tab w:val="left" w:pos="-1980"/>
        <w:tab w:val="clear" w:pos="1004"/>
      </w:tabs>
      <w:autoSpaceDE w:val="0"/>
      <w:autoSpaceDN w:val="0"/>
      <w:spacing w:before="120" w:after="240" w:line="240" w:lineRule="atLeast"/>
      <w:jc w:val="center"/>
    </w:pPr>
    <w:rPr>
      <w:rFonts w:ascii="Arial" w:hAnsi="Arial" w:eastAsia="宋体" w:cs="Times New Roman"/>
      <w:bCs/>
      <w:i/>
      <w:iCs/>
      <w:snapToGrid w:val="0"/>
      <w:szCs w:val="28"/>
      <w:lang w:val="zh-CN" w:eastAsia="zh-CN"/>
    </w:rPr>
  </w:style>
  <w:style w:type="paragraph" w:customStyle="1" w:styleId="112">
    <w:name w:val="Char Char Char Char Char"/>
    <w:basedOn w:val="1"/>
    <w:next w:val="7"/>
    <w:qFormat/>
    <w:uiPriority w:val="0"/>
    <w:pPr>
      <w:spacing w:after="160" w:line="240" w:lineRule="exact"/>
      <w:jc w:val="left"/>
    </w:pPr>
    <w:rPr>
      <w:rFonts w:ascii="Arial" w:hAnsi="Arial" w:eastAsia="宋体" w:cs="Angsana New"/>
      <w:kern w:val="0"/>
      <w:sz w:val="20"/>
      <w:szCs w:val="20"/>
    </w:rPr>
  </w:style>
  <w:style w:type="paragraph" w:customStyle="1" w:styleId="113">
    <w:name w:val="Style Header + Centered Left:  0.25&quot;"/>
    <w:basedOn w:val="25"/>
    <w:qFormat/>
    <w:uiPriority w:val="0"/>
    <w:pPr>
      <w:widowControl w:val="0"/>
      <w:tabs>
        <w:tab w:val="center" w:pos="4320"/>
        <w:tab w:val="right" w:pos="8640"/>
        <w:tab w:val="clear" w:pos="4536"/>
        <w:tab w:val="clear" w:pos="9072"/>
      </w:tabs>
      <w:autoSpaceDE w:val="0"/>
      <w:autoSpaceDN w:val="0"/>
      <w:spacing w:before="240" w:line="240" w:lineRule="atLeast"/>
      <w:ind w:left="360"/>
      <w:jc w:val="center"/>
    </w:pPr>
    <w:rPr>
      <w:rFonts w:ascii="Arial" w:hAnsi="Arial" w:eastAsia="宋体" w:cs="Times New Roman"/>
      <w:bCs/>
      <w:snapToGrid w:val="0"/>
      <w:color w:val="000000"/>
      <w:sz w:val="36"/>
      <w:lang w:val="zh-CN" w:eastAsia="zh-CN"/>
    </w:rPr>
  </w:style>
  <w:style w:type="paragraph" w:customStyle="1" w:styleId="114">
    <w:name w:val="Style 11 pt Bold Left:  1&quot; First line:  0.5&quot;"/>
    <w:basedOn w:val="1"/>
    <w:qFormat/>
    <w:uiPriority w:val="0"/>
    <w:pPr>
      <w:autoSpaceDE w:val="0"/>
      <w:autoSpaceDN w:val="0"/>
      <w:spacing w:line="240" w:lineRule="atLeast"/>
      <w:ind w:left="1440" w:firstLine="720"/>
      <w:jc w:val="left"/>
    </w:pPr>
    <w:rPr>
      <w:rFonts w:ascii="Arial" w:hAnsi="Arial" w:eastAsia="宋体" w:cs="Arial"/>
      <w:bCs/>
      <w:snapToGrid w:val="0"/>
      <w:color w:val="000000"/>
      <w:kern w:val="0"/>
      <w:sz w:val="18"/>
      <w:szCs w:val="18"/>
    </w:rPr>
  </w:style>
  <w:style w:type="paragraph" w:customStyle="1" w:styleId="115">
    <w:name w:val="Style Paragraph2 + Bold Italic Red Left:  0.4&quot;"/>
    <w:basedOn w:val="95"/>
    <w:qFormat/>
    <w:uiPriority w:val="0"/>
    <w:pPr>
      <w:ind w:left="576"/>
    </w:pPr>
    <w:rPr>
      <w:b w:val="0"/>
      <w:bCs/>
      <w:i/>
      <w:color w:val="FF0000"/>
      <w:szCs w:val="20"/>
    </w:rPr>
  </w:style>
  <w:style w:type="paragraph" w:customStyle="1" w:styleId="116">
    <w:name w:val="Style Paragraph2 + Left:  0.4&quot;"/>
    <w:basedOn w:val="95"/>
    <w:qFormat/>
    <w:uiPriority w:val="0"/>
    <w:pPr>
      <w:ind w:left="576"/>
    </w:pPr>
    <w:rPr>
      <w:iCs/>
      <w:szCs w:val="20"/>
    </w:rPr>
  </w:style>
  <w:style w:type="paragraph" w:customStyle="1" w:styleId="117">
    <w:name w:val="font5"/>
    <w:basedOn w:val="1"/>
    <w:qFormat/>
    <w:uiPriority w:val="0"/>
    <w:pPr>
      <w:widowControl/>
      <w:spacing w:before="100" w:beforeAutospacing="1" w:after="100" w:afterAutospacing="1"/>
      <w:jc w:val="left"/>
    </w:pPr>
    <w:rPr>
      <w:rFonts w:ascii="Arial" w:hAnsi="Arial" w:eastAsia="Arial Unicode MS" w:cs="Arial"/>
      <w:color w:val="000000"/>
      <w:kern w:val="0"/>
      <w:sz w:val="18"/>
      <w:szCs w:val="18"/>
      <w:lang w:val="en-GB"/>
    </w:rPr>
  </w:style>
  <w:style w:type="paragraph" w:customStyle="1" w:styleId="118">
    <w:name w:val="Style 11 pt Bold Left:  0.5&quot;"/>
    <w:basedOn w:val="1"/>
    <w:qFormat/>
    <w:uiPriority w:val="0"/>
    <w:pPr>
      <w:autoSpaceDE w:val="0"/>
      <w:autoSpaceDN w:val="0"/>
      <w:spacing w:line="240" w:lineRule="atLeast"/>
      <w:ind w:left="720"/>
      <w:jc w:val="left"/>
    </w:pPr>
    <w:rPr>
      <w:rFonts w:ascii="Arial" w:hAnsi="Arial" w:eastAsia="宋体" w:cs="Arial"/>
      <w:bCs/>
      <w:snapToGrid w:val="0"/>
      <w:color w:val="000000"/>
      <w:kern w:val="0"/>
      <w:sz w:val="18"/>
      <w:szCs w:val="18"/>
    </w:rPr>
  </w:style>
  <w:style w:type="paragraph" w:customStyle="1" w:styleId="119">
    <w:name w:val="Style Paragraph2 + Left:  0.3&quot;"/>
    <w:basedOn w:val="95"/>
    <w:qFormat/>
    <w:uiPriority w:val="0"/>
    <w:pPr>
      <w:ind w:left="432"/>
    </w:pPr>
    <w:rPr>
      <w:iCs/>
      <w:szCs w:val="20"/>
    </w:rPr>
  </w:style>
  <w:style w:type="paragraph" w:customStyle="1" w:styleId="120">
    <w:name w:val="Style After:  12 pt Line spacing:  single"/>
    <w:basedOn w:val="1"/>
    <w:qFormat/>
    <w:uiPriority w:val="0"/>
    <w:pPr>
      <w:autoSpaceDE w:val="0"/>
      <w:autoSpaceDN w:val="0"/>
      <w:spacing w:after="240"/>
      <w:jc w:val="left"/>
    </w:pPr>
    <w:rPr>
      <w:rFonts w:ascii="Arial" w:hAnsi="Arial" w:eastAsia="宋体" w:cs="Arial"/>
      <w:snapToGrid w:val="0"/>
      <w:color w:val="000000"/>
      <w:kern w:val="0"/>
      <w:sz w:val="18"/>
      <w:szCs w:val="18"/>
    </w:rPr>
  </w:style>
  <w:style w:type="paragraph" w:customStyle="1" w:styleId="121">
    <w:name w:val="templateText"/>
    <w:basedOn w:val="1"/>
    <w:qFormat/>
    <w:uiPriority w:val="0"/>
    <w:pPr>
      <w:widowControl/>
      <w:spacing w:before="60" w:after="60"/>
      <w:jc w:val="left"/>
    </w:pPr>
    <w:rPr>
      <w:rFonts w:ascii="Times New Roman" w:hAnsi="Times New Roman" w:eastAsia="宋体" w:cs="Times New Roman"/>
      <w:kern w:val="0"/>
      <w:sz w:val="18"/>
      <w:szCs w:val="20"/>
      <w:lang w:eastAsia="ja-JP"/>
    </w:rPr>
  </w:style>
  <w:style w:type="paragraph" w:customStyle="1" w:styleId="122">
    <w:name w:val="Bold"/>
    <w:basedOn w:val="1"/>
    <w:qFormat/>
    <w:uiPriority w:val="0"/>
    <w:pPr>
      <w:widowControl/>
      <w:pBdr>
        <w:top w:val="single" w:color="auto" w:sz="4" w:space="4"/>
      </w:pBdr>
      <w:spacing w:before="60" w:after="60"/>
      <w:jc w:val="left"/>
    </w:pPr>
    <w:rPr>
      <w:rFonts w:ascii="Times New Roman" w:hAnsi="Times New Roman" w:eastAsia="宋体" w:cs="Times New Roman"/>
      <w:kern w:val="0"/>
      <w:sz w:val="20"/>
      <w:szCs w:val="20"/>
      <w:lang w:eastAsia="ja-JP"/>
    </w:rPr>
  </w:style>
  <w:style w:type="paragraph" w:customStyle="1" w:styleId="123">
    <w:name w:val="Style Paragraph1 + Bold Italic Red"/>
    <w:basedOn w:val="124"/>
    <w:qFormat/>
    <w:uiPriority w:val="0"/>
    <w:pPr>
      <w:spacing w:after="0"/>
      <w:ind w:left="540"/>
    </w:pPr>
    <w:rPr>
      <w:bCs/>
      <w:i/>
      <w:iCs/>
      <w:color w:val="FF0000"/>
    </w:rPr>
  </w:style>
  <w:style w:type="paragraph" w:customStyle="1" w:styleId="124">
    <w:name w:val="Paragraph1"/>
    <w:basedOn w:val="1"/>
    <w:qFormat/>
    <w:uiPriority w:val="0"/>
    <w:pPr>
      <w:autoSpaceDE w:val="0"/>
      <w:autoSpaceDN w:val="0"/>
      <w:spacing w:before="80" w:after="240"/>
      <w:jc w:val="left"/>
    </w:pPr>
    <w:rPr>
      <w:rFonts w:ascii="Arial" w:hAnsi="Arial" w:eastAsia="宋体" w:cs="Arial"/>
      <w:snapToGrid w:val="0"/>
      <w:color w:val="000000"/>
      <w:kern w:val="0"/>
      <w:sz w:val="18"/>
      <w:szCs w:val="18"/>
    </w:rPr>
  </w:style>
  <w:style w:type="paragraph" w:customStyle="1" w:styleId="125">
    <w:name w:val="Bullet2"/>
    <w:basedOn w:val="1"/>
    <w:qFormat/>
    <w:uiPriority w:val="0"/>
    <w:pPr>
      <w:tabs>
        <w:tab w:val="left" w:pos="1620"/>
      </w:tabs>
      <w:autoSpaceDE w:val="0"/>
      <w:autoSpaceDN w:val="0"/>
      <w:spacing w:before="60" w:line="240" w:lineRule="atLeast"/>
      <w:ind w:left="1627" w:hanging="360"/>
      <w:jc w:val="left"/>
    </w:pPr>
    <w:rPr>
      <w:rFonts w:ascii="Arial" w:hAnsi="Arial" w:eastAsia="宋体" w:cs="Arial"/>
      <w:snapToGrid w:val="0"/>
      <w:color w:val="000000"/>
      <w:kern w:val="0"/>
      <w:sz w:val="18"/>
      <w:szCs w:val="18"/>
    </w:rPr>
  </w:style>
  <w:style w:type="paragraph" w:customStyle="1" w:styleId="126">
    <w:name w:val="Style1"/>
    <w:basedOn w:val="26"/>
    <w:qFormat/>
    <w:uiPriority w:val="0"/>
    <w:pPr>
      <w:widowControl w:val="0"/>
      <w:tabs>
        <w:tab w:val="left" w:pos="400"/>
        <w:tab w:val="right" w:leader="dot" w:pos="9350"/>
        <w:tab w:val="clear" w:pos="440"/>
        <w:tab w:val="clear" w:pos="9345"/>
      </w:tabs>
      <w:autoSpaceDE w:val="0"/>
      <w:autoSpaceDN w:val="0"/>
      <w:spacing w:before="120" w:after="120" w:line="240" w:lineRule="atLeast"/>
      <w:jc w:val="left"/>
    </w:pPr>
    <w:rPr>
      <w:rFonts w:ascii="Calibri" w:hAnsi="Calibri" w:eastAsia="宋体" w:cs="Calibri"/>
      <w:bCs/>
      <w:caps/>
      <w:snapToGrid w:val="0"/>
      <w:color w:val="000000"/>
      <w:sz w:val="24"/>
      <w:lang w:eastAsia="zh-CN"/>
    </w:rPr>
  </w:style>
  <w:style w:type="paragraph" w:customStyle="1" w:styleId="127">
    <w:name w:val="Style Paragraph2 + Bold Italic Red Left:  0.3&quot; Hanging:  0.7&quot;"/>
    <w:basedOn w:val="95"/>
    <w:qFormat/>
    <w:uiPriority w:val="0"/>
    <w:pPr>
      <w:ind w:left="1440" w:hanging="1008"/>
    </w:pPr>
    <w:rPr>
      <w:b w:val="0"/>
      <w:bCs/>
      <w:i/>
      <w:color w:val="FF0000"/>
      <w:szCs w:val="20"/>
    </w:rPr>
  </w:style>
  <w:style w:type="paragraph" w:customStyle="1" w:styleId="128">
    <w:name w:val="Paragraph3"/>
    <w:basedOn w:val="1"/>
    <w:qFormat/>
    <w:uiPriority w:val="0"/>
    <w:pPr>
      <w:spacing w:before="80"/>
      <w:ind w:left="2160"/>
      <w:jc w:val="left"/>
    </w:pPr>
    <w:rPr>
      <w:rFonts w:ascii="Arial" w:hAnsi="Arial" w:eastAsia="宋体" w:cs="Times New Roman"/>
      <w:bCs/>
      <w:kern w:val="0"/>
      <w:sz w:val="18"/>
      <w:szCs w:val="20"/>
    </w:rPr>
  </w:style>
  <w:style w:type="paragraph" w:customStyle="1" w:styleId="129">
    <w:name w:val="templateHeading"/>
    <w:basedOn w:val="1"/>
    <w:qFormat/>
    <w:uiPriority w:val="0"/>
    <w:pPr>
      <w:widowControl/>
      <w:spacing w:before="60" w:after="60"/>
      <w:jc w:val="left"/>
    </w:pPr>
    <w:rPr>
      <w:rFonts w:ascii="Times New Roman" w:hAnsi="Times New Roman" w:eastAsia="宋体" w:cs="Times New Roman"/>
      <w:kern w:val="0"/>
      <w:sz w:val="16"/>
      <w:szCs w:val="20"/>
      <w:lang w:eastAsia="ja-JP"/>
    </w:rPr>
  </w:style>
  <w:style w:type="paragraph" w:customStyle="1" w:styleId="130">
    <w:name w:val="Doc Info"/>
    <w:basedOn w:val="7"/>
    <w:qFormat/>
    <w:uiPriority w:val="0"/>
    <w:pPr>
      <w:widowControl/>
      <w:spacing w:before="216" w:after="14" w:line="240" w:lineRule="auto"/>
      <w:ind w:left="0"/>
      <w:outlineLvl w:val="9"/>
    </w:pPr>
    <w:rPr>
      <w:rFonts w:ascii="Arial" w:hAnsi="Arial"/>
      <w:i w:val="0"/>
      <w:iCs w:val="0"/>
      <w:sz w:val="24"/>
    </w:rPr>
  </w:style>
  <w:style w:type="paragraph" w:customStyle="1" w:styleId="131">
    <w:name w:val="Super Title"/>
    <w:basedOn w:val="1"/>
    <w:qFormat/>
    <w:uiPriority w:val="0"/>
    <w:pPr>
      <w:widowControl/>
      <w:pBdr>
        <w:bottom w:val="single" w:color="auto" w:sz="12" w:space="1"/>
      </w:pBdr>
      <w:autoSpaceDE w:val="0"/>
      <w:autoSpaceDN w:val="0"/>
      <w:spacing w:before="960"/>
      <w:jc w:val="left"/>
    </w:pPr>
    <w:rPr>
      <w:rFonts w:ascii="Arial" w:hAnsi="Arial" w:eastAsia="宋体" w:cs="Arial"/>
      <w:snapToGrid w:val="0"/>
      <w:color w:val="000000"/>
      <w:kern w:val="0"/>
      <w:sz w:val="48"/>
      <w:szCs w:val="18"/>
    </w:rPr>
  </w:style>
  <w:style w:type="paragraph" w:customStyle="1" w:styleId="132">
    <w:name w:val="Table Heading"/>
    <w:basedOn w:val="1"/>
    <w:qFormat/>
    <w:uiPriority w:val="0"/>
    <w:pPr>
      <w:widowControl/>
      <w:autoSpaceDE w:val="0"/>
      <w:autoSpaceDN w:val="0"/>
      <w:spacing w:before="60" w:after="60"/>
      <w:ind w:left="72" w:right="72"/>
      <w:jc w:val="left"/>
    </w:pPr>
    <w:rPr>
      <w:rFonts w:ascii="Arial" w:hAnsi="Arial" w:eastAsia="宋体" w:cs="Arial"/>
      <w:bCs/>
      <w:snapToGrid w:val="0"/>
      <w:color w:val="000000"/>
      <w:kern w:val="0"/>
      <w:sz w:val="24"/>
      <w:szCs w:val="18"/>
    </w:rPr>
  </w:style>
  <w:style w:type="paragraph" w:customStyle="1" w:styleId="133">
    <w:name w:val="Bullet3"/>
    <w:basedOn w:val="125"/>
    <w:qFormat/>
    <w:uiPriority w:val="0"/>
    <w:pPr>
      <w:tabs>
        <w:tab w:val="left" w:pos="2520"/>
        <w:tab w:val="clear" w:pos="1620"/>
      </w:tabs>
      <w:autoSpaceDE/>
      <w:autoSpaceDN/>
      <w:ind w:left="2520"/>
    </w:pPr>
    <w:rPr>
      <w:rFonts w:cs="Times New Roman"/>
      <w:snapToGrid/>
      <w:color w:val="auto"/>
      <w:szCs w:val="20"/>
    </w:rPr>
  </w:style>
  <w:style w:type="paragraph" w:customStyle="1" w:styleId="134">
    <w:name w:val="Cap_文档副标题"/>
    <w:qFormat/>
    <w:uiPriority w:val="0"/>
    <w:pPr>
      <w:spacing w:after="160"/>
      <w:ind w:left="3738" w:leftChars="1699"/>
    </w:pPr>
    <w:rPr>
      <w:rFonts w:ascii="Arial Bold" w:hAnsi="Arial Bold" w:eastAsia="宋体" w:cs="Times New Roman"/>
      <w:b/>
      <w:bCs/>
      <w:smallCaps/>
      <w:color w:val="999999"/>
      <w:sz w:val="28"/>
      <w:szCs w:val="32"/>
      <w:lang w:val="en-US" w:eastAsia="zh-CN" w:bidi="ar-SA"/>
    </w:rPr>
  </w:style>
  <w:style w:type="paragraph" w:customStyle="1" w:styleId="135">
    <w:name w:val="Table Heading 1 White"/>
    <w:qFormat/>
    <w:uiPriority w:val="0"/>
    <w:pPr>
      <w:keepNext/>
      <w:keepLines/>
      <w:overflowPunct w:val="0"/>
      <w:autoSpaceDE w:val="0"/>
      <w:autoSpaceDN w:val="0"/>
      <w:adjustRightInd w:val="0"/>
      <w:jc w:val="center"/>
      <w:textAlignment w:val="baseline"/>
    </w:pPr>
    <w:rPr>
      <w:rFonts w:ascii="Arial" w:hAnsi="Arial" w:eastAsia="宋体" w:cs="Arial"/>
      <w:b/>
      <w:color w:val="FFFFFF"/>
      <w:spacing w:val="10"/>
      <w:sz w:val="18"/>
      <w:szCs w:val="24"/>
      <w:lang w:val="en-US" w:eastAsia="zh-CN" w:bidi="ar-SA"/>
    </w:rPr>
  </w:style>
  <w:style w:type="character" w:customStyle="1" w:styleId="136">
    <w:name w:val="Cap_正文 Char"/>
    <w:link w:val="48"/>
    <w:qFormat/>
    <w:uiPriority w:val="0"/>
    <w:rPr>
      <w:kern w:val="2"/>
      <w:sz w:val="21"/>
      <w:szCs w:val="22"/>
    </w:rPr>
  </w:style>
  <w:style w:type="character" w:customStyle="1" w:styleId="137">
    <w:name w:val="页脚 Char"/>
    <w:link w:val="24"/>
    <w:qFormat/>
    <w:uiPriority w:val="99"/>
    <w:rPr>
      <w:rFonts w:ascii="Arial" w:hAnsi="Arial" w:eastAsia="宋体" w:cs="Arial"/>
      <w:color w:val="333333"/>
      <w:kern w:val="16"/>
      <w:sz w:val="16"/>
      <w:szCs w:val="24"/>
      <w:lang w:eastAsia="en-GB"/>
    </w:rPr>
  </w:style>
  <w:style w:type="paragraph" w:customStyle="1" w:styleId="138">
    <w:name w:val="p0"/>
    <w:basedOn w:val="1"/>
    <w:qFormat/>
    <w:uiPriority w:val="0"/>
    <w:pPr>
      <w:widowControl/>
      <w:spacing w:line="240" w:lineRule="atLeast"/>
      <w:jc w:val="left"/>
    </w:pPr>
    <w:rPr>
      <w:rFonts w:ascii="Arial" w:hAnsi="Arial" w:eastAsia="宋体" w:cs="Arial"/>
      <w:color w:val="000000"/>
      <w:kern w:val="0"/>
      <w:sz w:val="18"/>
      <w:szCs w:val="18"/>
    </w:rPr>
  </w:style>
  <w:style w:type="character" w:customStyle="1" w:styleId="139">
    <w:name w:val="页眉 Char"/>
    <w:link w:val="25"/>
    <w:qFormat/>
    <w:uiPriority w:val="99"/>
    <w:rPr>
      <w:rFonts w:ascii="Tahoma" w:hAnsi="Tahoma" w:eastAsia="Times New Roman"/>
      <w:lang w:eastAsia="fr-FR"/>
    </w:rPr>
  </w:style>
  <w:style w:type="paragraph" w:customStyle="1" w:styleId="140">
    <w:name w:val="Table Text"/>
    <w:basedOn w:val="3"/>
    <w:qFormat/>
    <w:uiPriority w:val="0"/>
    <w:pPr>
      <w:spacing w:before="40" w:after="40"/>
      <w:ind w:left="72" w:right="72"/>
      <w:jc w:val="left"/>
    </w:pPr>
    <w:rPr>
      <w:rFonts w:eastAsia="宋体" w:cs="Times New Roman"/>
      <w:sz w:val="22"/>
      <w:lang w:eastAsia="en-US"/>
    </w:rPr>
  </w:style>
  <w:style w:type="character" w:customStyle="1" w:styleId="141">
    <w:name w:val="p141"/>
    <w:qFormat/>
    <w:uiPriority w:val="0"/>
    <w:rPr>
      <w:sz w:val="21"/>
      <w:u w:val="none"/>
      <w:vertAlign w:val="baseline"/>
    </w:rPr>
  </w:style>
  <w:style w:type="paragraph" w:customStyle="1" w:styleId="142">
    <w:name w:val="Cap 层级 #1"/>
    <w:qFormat/>
    <w:uiPriority w:val="0"/>
    <w:pPr>
      <w:tabs>
        <w:tab w:val="left" w:pos="360"/>
      </w:tabs>
      <w:spacing w:after="60"/>
      <w:ind w:left="360" w:hanging="360"/>
    </w:pPr>
    <w:rPr>
      <w:rFonts w:ascii="Times New Roman" w:hAnsi="Times New Roman" w:eastAsia="宋体" w:cs="Times New Roman"/>
      <w:sz w:val="22"/>
      <w:szCs w:val="24"/>
      <w:lang w:val="en-US" w:eastAsia="zh-CN" w:bidi="ar-SA"/>
    </w:rPr>
  </w:style>
  <w:style w:type="paragraph" w:customStyle="1" w:styleId="143">
    <w:name w:val="Cap 层级 #2"/>
    <w:uiPriority w:val="0"/>
    <w:pPr>
      <w:tabs>
        <w:tab w:val="left" w:pos="720"/>
      </w:tabs>
      <w:spacing w:after="60"/>
      <w:ind w:left="720" w:hanging="360"/>
    </w:pPr>
    <w:rPr>
      <w:rFonts w:ascii="Times New Roman" w:hAnsi="Times New Roman" w:eastAsia="宋体" w:cs="Times New Roman"/>
      <w:sz w:val="22"/>
      <w:szCs w:val="22"/>
      <w:lang w:val="en-US" w:eastAsia="zh-CN" w:bidi="ar-SA"/>
    </w:rPr>
  </w:style>
  <w:style w:type="paragraph" w:customStyle="1" w:styleId="144">
    <w:name w:val="Cap 层级 #3"/>
    <w:qFormat/>
    <w:uiPriority w:val="0"/>
    <w:pPr>
      <w:tabs>
        <w:tab w:val="left" w:pos="1080"/>
      </w:tabs>
      <w:spacing w:after="60"/>
      <w:ind w:left="1080" w:hanging="360"/>
    </w:pPr>
    <w:rPr>
      <w:rFonts w:ascii="Times New Roman" w:hAnsi="Times New Roman" w:eastAsia="宋体" w:cs="Times New Roman"/>
      <w:sz w:val="22"/>
      <w:szCs w:val="22"/>
      <w:lang w:val="en-US" w:eastAsia="zh-CN" w:bidi="ar-SA"/>
    </w:rPr>
  </w:style>
  <w:style w:type="paragraph" w:styleId="145">
    <w:name w:val="No Spacing"/>
    <w:link w:val="146"/>
    <w:qFormat/>
    <w:uiPriority w:val="1"/>
    <w:rPr>
      <w:rFonts w:ascii="Calibri" w:hAnsi="Calibri" w:eastAsia="宋体" w:cs="Times New Roman"/>
      <w:sz w:val="22"/>
      <w:szCs w:val="22"/>
      <w:lang w:val="en-US" w:eastAsia="zh-CN" w:bidi="ar-SA"/>
    </w:rPr>
  </w:style>
  <w:style w:type="character" w:customStyle="1" w:styleId="146">
    <w:name w:val="无间隔 Char"/>
    <w:link w:val="145"/>
    <w:qFormat/>
    <w:uiPriority w:val="1"/>
    <w:rPr>
      <w:rFonts w:ascii="Calibri" w:hAnsi="Calibri" w:eastAsia="宋体" w:cs="Times New Roman"/>
      <w:sz w:val="22"/>
      <w:szCs w:val="22"/>
    </w:rPr>
  </w:style>
  <w:style w:type="character" w:customStyle="1" w:styleId="147">
    <w:name w:val="页码1"/>
    <w:basedOn w:val="36"/>
    <w:qFormat/>
    <w:uiPriority w:val="0"/>
  </w:style>
  <w:style w:type="paragraph" w:customStyle="1" w:styleId="148">
    <w:name w:val="Normal (Web)1"/>
    <w:basedOn w:val="1"/>
    <w:qFormat/>
    <w:uiPriority w:val="0"/>
    <w:pPr>
      <w:widowControl/>
      <w:autoSpaceDE w:val="0"/>
      <w:autoSpaceDN w:val="0"/>
      <w:spacing w:before="100" w:beforeAutospacing="1" w:after="100" w:afterAutospacing="1"/>
      <w:jc w:val="left"/>
    </w:pPr>
    <w:rPr>
      <w:rFonts w:ascii="Arial" w:hAnsi="Arial" w:eastAsia="宋体" w:cs="Arial"/>
      <w:snapToGrid w:val="0"/>
      <w:color w:val="000000"/>
      <w:kern w:val="0"/>
      <w:sz w:val="24"/>
      <w:szCs w:val="24"/>
    </w:rPr>
  </w:style>
  <w:style w:type="character" w:customStyle="1" w:styleId="149">
    <w:name w:val="正文文本缩进 Char"/>
    <w:link w:val="150"/>
    <w:qFormat/>
    <w:uiPriority w:val="0"/>
    <w:rPr>
      <w:rFonts w:ascii="Arial" w:hAnsi="Arial"/>
      <w:snapToGrid w:val="0"/>
      <w:color w:val="000000"/>
      <w:sz w:val="18"/>
      <w:szCs w:val="18"/>
    </w:rPr>
  </w:style>
  <w:style w:type="paragraph" w:customStyle="1" w:styleId="150">
    <w:name w:val="Body Text Indent1"/>
    <w:basedOn w:val="1"/>
    <w:link w:val="149"/>
    <w:qFormat/>
    <w:uiPriority w:val="0"/>
    <w:pPr>
      <w:autoSpaceDE w:val="0"/>
      <w:autoSpaceDN w:val="0"/>
      <w:spacing w:after="120" w:line="240" w:lineRule="atLeast"/>
      <w:ind w:left="420" w:leftChars="200"/>
      <w:jc w:val="left"/>
    </w:pPr>
    <w:rPr>
      <w:rFonts w:ascii="Arial" w:hAnsi="Arial"/>
      <w:snapToGrid w:val="0"/>
      <w:color w:val="000000"/>
      <w:kern w:val="0"/>
      <w:sz w:val="18"/>
      <w:szCs w:val="18"/>
    </w:rPr>
  </w:style>
  <w:style w:type="paragraph" w:customStyle="1" w:styleId="151">
    <w:name w:val="Cell Text"/>
    <w:qFormat/>
    <w:uiPriority w:val="0"/>
    <w:pPr>
      <w:widowControl w:val="0"/>
      <w:suppressAutoHyphens/>
      <w:spacing w:before="60" w:after="60" w:line="100" w:lineRule="atLeast"/>
    </w:pPr>
    <w:rPr>
      <w:rFonts w:ascii="Arial" w:hAnsi="Arial" w:eastAsia="Arial" w:cs="Times New Roman"/>
      <w:color w:val="000000"/>
      <w:lang w:val="en-US" w:eastAsia="zh-CN" w:bidi="ar-SA"/>
    </w:rPr>
  </w:style>
  <w:style w:type="paragraph" w:customStyle="1" w:styleId="152">
    <w:name w:val="IBM 正文"/>
    <w:basedOn w:val="1"/>
    <w:qFormat/>
    <w:uiPriority w:val="0"/>
    <w:pPr>
      <w:spacing w:line="360" w:lineRule="exact"/>
    </w:pPr>
    <w:rPr>
      <w:rFonts w:ascii="Times New Roman" w:hAnsi="Times New Roman" w:eastAsia="宋体" w:cs="Times New Roman"/>
      <w:kern w:val="1"/>
      <w:sz w:val="24"/>
      <w:szCs w:val="20"/>
      <w:lang w:eastAsia="ar-SA"/>
    </w:rPr>
  </w:style>
  <w:style w:type="paragraph" w:customStyle="1" w:styleId="153">
    <w:name w:val="正文zb"/>
    <w:qFormat/>
    <w:uiPriority w:val="0"/>
    <w:pPr>
      <w:spacing w:line="360" w:lineRule="auto"/>
      <w:ind w:firstLine="200"/>
      <w:jc w:val="both"/>
    </w:pPr>
    <w:rPr>
      <w:rFonts w:ascii="Times New Roman" w:hAnsi="Times New Roman" w:eastAsia="宋体" w:cs="Times New Roman"/>
      <w:kern w:val="1"/>
      <w:sz w:val="24"/>
      <w:szCs w:val="24"/>
      <w:lang w:val="en-US" w:eastAsia="ar-SA" w:bidi="ar-SA"/>
    </w:rPr>
  </w:style>
  <w:style w:type="paragraph" w:customStyle="1" w:styleId="154">
    <w:name w:val="文档正文 Char1"/>
    <w:basedOn w:val="1"/>
    <w:link w:val="155"/>
    <w:qFormat/>
    <w:uiPriority w:val="0"/>
    <w:pPr>
      <w:spacing w:line="300" w:lineRule="auto"/>
      <w:ind w:firstLine="420"/>
    </w:pPr>
    <w:rPr>
      <w:rFonts w:ascii="Times New Roman" w:hAnsi="Times New Roman" w:eastAsia="宋体" w:cs="Times New Roman"/>
      <w:sz w:val="24"/>
      <w:szCs w:val="24"/>
    </w:rPr>
  </w:style>
  <w:style w:type="character" w:customStyle="1" w:styleId="155">
    <w:name w:val="文档正文 Char1 Char"/>
    <w:link w:val="154"/>
    <w:qFormat/>
    <w:locked/>
    <w:uiPriority w:val="0"/>
    <w:rPr>
      <w:rFonts w:ascii="Times New Roman" w:hAnsi="Times New Roman" w:eastAsia="宋体" w:cs="Times New Roman"/>
      <w:kern w:val="2"/>
      <w:sz w:val="24"/>
      <w:szCs w:val="24"/>
    </w:rPr>
  </w:style>
  <w:style w:type="paragraph" w:customStyle="1" w:styleId="156">
    <w:name w:val="文档正文 Char Char Char"/>
    <w:basedOn w:val="1"/>
    <w:link w:val="157"/>
    <w:qFormat/>
    <w:uiPriority w:val="0"/>
    <w:pPr>
      <w:spacing w:line="300" w:lineRule="auto"/>
      <w:ind w:firstLine="420"/>
    </w:pPr>
    <w:rPr>
      <w:rFonts w:ascii="Times New Roman" w:hAnsi="Times New Roman" w:eastAsia="宋体" w:cs="Times New Roman"/>
      <w:sz w:val="24"/>
      <w:szCs w:val="24"/>
    </w:rPr>
  </w:style>
  <w:style w:type="character" w:customStyle="1" w:styleId="157">
    <w:name w:val="文档正文 Char Char Char Char"/>
    <w:link w:val="156"/>
    <w:qFormat/>
    <w:uiPriority w:val="0"/>
    <w:rPr>
      <w:rFonts w:ascii="Times New Roman" w:hAnsi="Times New Roman" w:eastAsia="宋体" w:cs="Times New Roman"/>
      <w:kern w:val="2"/>
      <w:sz w:val="24"/>
      <w:szCs w:val="24"/>
    </w:rPr>
  </w:style>
  <w:style w:type="paragraph" w:customStyle="1" w:styleId="158">
    <w:name w:val="Normal Indent1"/>
    <w:basedOn w:val="1"/>
    <w:qFormat/>
    <w:uiPriority w:val="0"/>
    <w:pPr>
      <w:widowControl/>
      <w:overflowPunct w:val="0"/>
      <w:autoSpaceDE w:val="0"/>
      <w:autoSpaceDN w:val="0"/>
      <w:adjustRightInd w:val="0"/>
      <w:spacing w:after="120"/>
      <w:ind w:firstLine="420" w:firstLineChars="200"/>
      <w:jc w:val="left"/>
      <w:textAlignment w:val="baseline"/>
    </w:pPr>
    <w:rPr>
      <w:rFonts w:ascii="Arial" w:hAnsi="Arial" w:eastAsia="宋体" w:cs="Times New Roman"/>
      <w:kern w:val="0"/>
      <w:sz w:val="20"/>
      <w:szCs w:val="20"/>
    </w:rPr>
  </w:style>
  <w:style w:type="paragraph" w:customStyle="1" w:styleId="159">
    <w:name w:val="列出段落1"/>
    <w:basedOn w:val="1"/>
    <w:qFormat/>
    <w:uiPriority w:val="0"/>
    <w:pPr>
      <w:widowControl/>
      <w:ind w:left="720"/>
      <w:jc w:val="left"/>
    </w:pPr>
    <w:rPr>
      <w:rFonts w:ascii="Calibri" w:hAnsi="Calibri" w:eastAsia="宋体" w:cs="Times New Roman"/>
      <w:kern w:val="0"/>
      <w:sz w:val="24"/>
      <w:szCs w:val="24"/>
      <w:lang w:eastAsia="en-US"/>
    </w:rPr>
  </w:style>
  <w:style w:type="paragraph" w:customStyle="1" w:styleId="160">
    <w:name w:val="题注(居中）"/>
    <w:basedOn w:val="15"/>
    <w:next w:val="156"/>
    <w:qFormat/>
    <w:uiPriority w:val="0"/>
    <w:pPr>
      <w:autoSpaceDE/>
      <w:autoSpaceDN/>
      <w:spacing w:before="152" w:after="160" w:line="240" w:lineRule="auto"/>
      <w:jc w:val="center"/>
    </w:pPr>
    <w:rPr>
      <w:rFonts w:cs="宋体"/>
      <w:snapToGrid/>
      <w:color w:val="auto"/>
      <w:kern w:val="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6F2C6-006B-4D24-850C-DFF5F6523CF7}">
  <ds:schemaRefs/>
</ds:datastoreItem>
</file>

<file path=docProps/app.xml><?xml version="1.0" encoding="utf-8"?>
<Properties xmlns="http://schemas.openxmlformats.org/officeDocument/2006/extended-properties" xmlns:vt="http://schemas.openxmlformats.org/officeDocument/2006/docPropsVTypes">
  <Template>Normal.dotm</Template>
  <Company>纵腾网络</Company>
  <Pages>56</Pages>
  <Words>6392</Words>
  <Characters>36439</Characters>
  <Lines>303</Lines>
  <Paragraphs>85</Paragraphs>
  <TotalTime>0</TotalTime>
  <ScaleCrop>false</ScaleCrop>
  <LinksUpToDate>false</LinksUpToDate>
  <CharactersWithSpaces>42746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2018-05-22T05:45:00Z</dcterms:created>
  <dc:creator>AAS-1374</dc:creator>
  <cp:lastModifiedBy>风</cp:lastModifiedBy>
  <dcterms:modified xsi:type="dcterms:W3CDTF">2020-05-27T03:53:25Z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