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7D540220" w:rsidR="004B7CB7" w:rsidRDefault="00146490" w:rsidP="00146490">
      <w:pPr>
        <w:pStyle w:val="Title"/>
      </w:pPr>
      <w:r>
        <w:t xml:space="preserve">Lab </w:t>
      </w:r>
      <w:r w:rsidR="00DE4271">
        <w:t>2</w:t>
      </w:r>
      <w:r>
        <w:t xml:space="preserve"> – </w:t>
      </w:r>
      <w:r w:rsidR="00DE4271">
        <w:t>Build a Copy data pipeline</w:t>
      </w:r>
    </w:p>
    <w:p w14:paraId="483FCA66" w14:textId="4B3E65E2" w:rsidR="00DE4271" w:rsidRDefault="00834927" w:rsidP="00146490">
      <w:r>
        <w:t>In this lab you will create a Copy data pipeline to copy data from a source SQL database into your data lake.</w:t>
      </w:r>
    </w:p>
    <w:p w14:paraId="33D75E9A" w14:textId="55E06457" w:rsidR="00834927" w:rsidRDefault="00834927" w:rsidP="00D2617D">
      <w:pPr>
        <w:pStyle w:val="Heading1"/>
      </w:pPr>
      <w:r>
        <w:t>Lab 2.1 – Create a source SQL database</w:t>
      </w:r>
    </w:p>
    <w:p w14:paraId="27AE4DC1" w14:textId="609CF7FE" w:rsidR="00DE4271" w:rsidRDefault="00D2617D" w:rsidP="00D2617D">
      <w:r>
        <w:t xml:space="preserve">For this lab, you’ll be copying data from </w:t>
      </w:r>
      <w:proofErr w:type="spellStart"/>
      <w:r>
        <w:t>AdventureWorks</w:t>
      </w:r>
      <w:proofErr w:type="spellEnd"/>
      <w:r>
        <w:t xml:space="preserve"> OLTP database. Start by creating a copy in your resource group – this will play the role of a source business system for ADF data processing.</w:t>
      </w:r>
    </w:p>
    <w:p w14:paraId="005FC0E8" w14:textId="006B2B7B" w:rsidR="00D2617D" w:rsidRDefault="00D2617D" w:rsidP="00D2617D">
      <w:pPr>
        <w:pStyle w:val="ListParagraph"/>
        <w:numPr>
          <w:ilvl w:val="0"/>
          <w:numId w:val="16"/>
        </w:numPr>
      </w:pPr>
      <w:r>
        <w:t>In the Azure portal, click “Create a resource” and search for “</w:t>
      </w:r>
      <w:r w:rsidRPr="00D2617D">
        <w:t>SQL Database</w:t>
      </w:r>
      <w:r>
        <w:t>”. Click “Create” on the overview screen.</w:t>
      </w:r>
    </w:p>
    <w:p w14:paraId="2A6FAF7A" w14:textId="77777777" w:rsidR="00D2617D" w:rsidRDefault="00D2617D" w:rsidP="00D2617D">
      <w:pPr>
        <w:pStyle w:val="ListParagraph"/>
      </w:pPr>
    </w:p>
    <w:p w14:paraId="5D6E68E2" w14:textId="77777777" w:rsidR="00D2617D" w:rsidRDefault="00D2617D" w:rsidP="00D2617D">
      <w:pPr>
        <w:pStyle w:val="ListParagraph"/>
        <w:numPr>
          <w:ilvl w:val="0"/>
          <w:numId w:val="16"/>
        </w:numPr>
      </w:pPr>
      <w:r>
        <w:t xml:space="preserve">Complete the </w:t>
      </w:r>
      <w:r w:rsidRPr="007D1BF5">
        <w:rPr>
          <w:b/>
          <w:bCs/>
        </w:rPr>
        <w:t>Basics</w:t>
      </w:r>
      <w:r>
        <w:t xml:space="preserve"> tab like this:</w:t>
      </w:r>
    </w:p>
    <w:p w14:paraId="6FBA8927" w14:textId="77777777" w:rsidR="00D2617D" w:rsidRDefault="00D2617D" w:rsidP="00D2617D">
      <w:pPr>
        <w:pStyle w:val="ListParagraph"/>
      </w:pPr>
    </w:p>
    <w:p w14:paraId="622CA250" w14:textId="77777777" w:rsidR="00D2617D" w:rsidRDefault="00D2617D" w:rsidP="00D2617D">
      <w:pPr>
        <w:pStyle w:val="ListParagraph"/>
        <w:numPr>
          <w:ilvl w:val="1"/>
          <w:numId w:val="16"/>
        </w:numPr>
      </w:pPr>
      <w:r>
        <w:t xml:space="preserve">Choose your subscription and the resource group you created in Lab 1.1. </w:t>
      </w:r>
    </w:p>
    <w:p w14:paraId="655BCEB9" w14:textId="6975E2A1" w:rsidR="00D2617D" w:rsidRDefault="00D2617D" w:rsidP="00D2617D">
      <w:pPr>
        <w:pStyle w:val="ListParagraph"/>
        <w:numPr>
          <w:ilvl w:val="1"/>
          <w:numId w:val="16"/>
        </w:numPr>
      </w:pPr>
      <w:r>
        <w:t xml:space="preserve">Enter </w:t>
      </w:r>
      <w:r w:rsidR="00441B66">
        <w:t>the</w:t>
      </w:r>
      <w:r>
        <w:t xml:space="preserve"> name </w:t>
      </w:r>
      <w:r w:rsidR="00441B66">
        <w:t>“</w:t>
      </w:r>
      <w:proofErr w:type="spellStart"/>
      <w:r w:rsidR="00441B66">
        <w:t>AdventureWorks</w:t>
      </w:r>
      <w:proofErr w:type="spellEnd"/>
      <w:r w:rsidR="00441B66">
        <w:t xml:space="preserve">” </w:t>
      </w:r>
      <w:r>
        <w:t>for your database</w:t>
      </w:r>
    </w:p>
    <w:p w14:paraId="4B116890" w14:textId="31C359B2" w:rsidR="00D2617D" w:rsidRDefault="00D2617D" w:rsidP="00D2617D">
      <w:pPr>
        <w:pStyle w:val="ListParagraph"/>
        <w:numPr>
          <w:ilvl w:val="1"/>
          <w:numId w:val="16"/>
        </w:numPr>
      </w:pPr>
      <w:r>
        <w:t>Under the “Server” dropdown, click “Create new”</w:t>
      </w:r>
    </w:p>
    <w:p w14:paraId="0E166C1F" w14:textId="34B7A463" w:rsidR="00D2617D" w:rsidRDefault="007963FA" w:rsidP="007963FA">
      <w:pPr>
        <w:pStyle w:val="ListParagraph"/>
        <w:numPr>
          <w:ilvl w:val="1"/>
          <w:numId w:val="16"/>
        </w:numPr>
      </w:pPr>
      <w:r>
        <w:t xml:space="preserve">On the “New server” blade, provide a globally-unique server name, an admin login name and an admin password. </w:t>
      </w:r>
      <w:r w:rsidR="00B4710A" w:rsidRPr="00B4710A">
        <w:rPr>
          <w:b/>
          <w:bCs/>
        </w:rPr>
        <w:t xml:space="preserve">Make a note of the </w:t>
      </w:r>
      <w:r w:rsidR="003206B3">
        <w:rPr>
          <w:b/>
          <w:bCs/>
        </w:rPr>
        <w:t xml:space="preserve">login and </w:t>
      </w:r>
      <w:r w:rsidR="00B4710A" w:rsidRPr="00B4710A">
        <w:rPr>
          <w:b/>
          <w:bCs/>
        </w:rPr>
        <w:t>password</w:t>
      </w:r>
      <w:r w:rsidR="00B4710A">
        <w:t xml:space="preserve">. </w:t>
      </w:r>
      <w:r>
        <w:t xml:space="preserve">Choose </w:t>
      </w:r>
      <w:r w:rsidR="00D2617D">
        <w:t>the same location you specified for your resource group</w:t>
      </w:r>
      <w:r>
        <w:t>, then click “OK”</w:t>
      </w:r>
    </w:p>
    <w:p w14:paraId="6FD79682" w14:textId="73D6FEC7" w:rsidR="007963FA" w:rsidRDefault="007963FA" w:rsidP="007963FA">
      <w:pPr>
        <w:ind w:left="720"/>
      </w:pPr>
      <w:r>
        <w:rPr>
          <w:noProof/>
        </w:rPr>
        <w:drawing>
          <wp:inline distT="0" distB="0" distL="0" distR="0" wp14:anchorId="2C5631D7" wp14:editId="17856742">
            <wp:extent cx="572389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3657600"/>
                    </a:xfrm>
                    <a:prstGeom prst="rect">
                      <a:avLst/>
                    </a:prstGeom>
                    <a:noFill/>
                    <a:ln>
                      <a:noFill/>
                    </a:ln>
                  </pic:spPr>
                </pic:pic>
              </a:graphicData>
            </a:graphic>
          </wp:inline>
        </w:drawing>
      </w:r>
    </w:p>
    <w:p w14:paraId="00E2B3F4" w14:textId="7239BE0A" w:rsidR="00D2617D" w:rsidRDefault="007963FA" w:rsidP="007963FA">
      <w:pPr>
        <w:pStyle w:val="ListParagraph"/>
        <w:numPr>
          <w:ilvl w:val="1"/>
          <w:numId w:val="16"/>
        </w:numPr>
      </w:pPr>
      <w:r>
        <w:t xml:space="preserve">Under “Compute + storage”, click “Configure database”, then </w:t>
      </w:r>
      <w:r w:rsidR="000C0D6C">
        <w:t>below “Compute tier” click the “Serverless” tile.</w:t>
      </w:r>
      <w:r>
        <w:t xml:space="preserve"> Serverless SQL services are automatically paused after a period of inactivity (by default 1 hour) – this is </w:t>
      </w:r>
      <w:r w:rsidR="003141CA">
        <w:t xml:space="preserve">rarely </w:t>
      </w:r>
      <w:r>
        <w:t>appropriate for production environments but is fine for lab work, and a lot cheaper! Click “Apply”.</w:t>
      </w:r>
    </w:p>
    <w:p w14:paraId="7256B752" w14:textId="77777777" w:rsidR="007963FA" w:rsidRDefault="007963FA" w:rsidP="007963FA">
      <w:pPr>
        <w:pStyle w:val="ListParagraph"/>
        <w:ind w:left="1440"/>
      </w:pPr>
    </w:p>
    <w:p w14:paraId="4D93278B" w14:textId="565B364C" w:rsidR="007963FA" w:rsidRDefault="007963FA" w:rsidP="007963FA">
      <w:pPr>
        <w:pStyle w:val="ListParagraph"/>
        <w:numPr>
          <w:ilvl w:val="0"/>
          <w:numId w:val="16"/>
        </w:numPr>
      </w:pPr>
      <w:r>
        <w:lastRenderedPageBreak/>
        <w:t xml:space="preserve">Skip forward past the Networking tab to the </w:t>
      </w:r>
      <w:r w:rsidRPr="007963FA">
        <w:rPr>
          <w:b/>
          <w:bCs/>
        </w:rPr>
        <w:t>Additional settings</w:t>
      </w:r>
      <w:r>
        <w:t xml:space="preserve"> tab. </w:t>
      </w:r>
      <w:r w:rsidR="003141CA">
        <w:t>Under “Data source”, change the “Use existing data” option to “Sample” – the message “</w:t>
      </w:r>
      <w:proofErr w:type="spellStart"/>
      <w:r w:rsidR="003141CA" w:rsidRPr="003141CA">
        <w:t>AdventureWorksLT</w:t>
      </w:r>
      <w:proofErr w:type="spellEnd"/>
      <w:r w:rsidR="003141CA" w:rsidRPr="003141CA">
        <w:t xml:space="preserve"> will be created as the sample database</w:t>
      </w:r>
      <w:r w:rsidR="003141CA">
        <w:t>” is displayed.</w:t>
      </w:r>
    </w:p>
    <w:p w14:paraId="74037738" w14:textId="11FA62C5" w:rsidR="003141CA" w:rsidRDefault="003141CA" w:rsidP="003141CA">
      <w:pPr>
        <w:ind w:left="720"/>
      </w:pPr>
      <w:r>
        <w:rPr>
          <w:noProof/>
        </w:rPr>
        <w:drawing>
          <wp:inline distT="0" distB="0" distL="0" distR="0" wp14:anchorId="37140C19" wp14:editId="1C660C81">
            <wp:extent cx="5723890" cy="24879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2487930"/>
                    </a:xfrm>
                    <a:prstGeom prst="rect">
                      <a:avLst/>
                    </a:prstGeom>
                    <a:noFill/>
                    <a:ln>
                      <a:noFill/>
                    </a:ln>
                  </pic:spPr>
                </pic:pic>
              </a:graphicData>
            </a:graphic>
          </wp:inline>
        </w:drawing>
      </w:r>
    </w:p>
    <w:p w14:paraId="63FF8960" w14:textId="24529F8B" w:rsidR="00B4710A" w:rsidRDefault="00B4710A" w:rsidP="00B4710A">
      <w:pPr>
        <w:pStyle w:val="ListParagraph"/>
        <w:numPr>
          <w:ilvl w:val="0"/>
          <w:numId w:val="16"/>
        </w:numPr>
      </w:pPr>
      <w:r>
        <w:t xml:space="preserve">Click “Review + create”, then “Create”. When the server and database have finished deploying (this </w:t>
      </w:r>
      <w:r w:rsidR="00CC7000">
        <w:t>may</w:t>
      </w:r>
      <w:r>
        <w:t xml:space="preserve"> take a </w:t>
      </w:r>
      <w:r w:rsidR="00CC7000">
        <w:t>few</w:t>
      </w:r>
      <w:r>
        <w:t xml:space="preserve"> minutes), click on “Go to resource”. </w:t>
      </w:r>
    </w:p>
    <w:p w14:paraId="6186B5E1" w14:textId="77777777" w:rsidR="00CC7000" w:rsidRDefault="00CC7000" w:rsidP="00CC7000">
      <w:pPr>
        <w:pStyle w:val="ListParagraph"/>
      </w:pPr>
    </w:p>
    <w:p w14:paraId="0A62DD98" w14:textId="48BE365B" w:rsidR="00FE1E0C" w:rsidRDefault="00083B2B" w:rsidP="00FE1E0C">
      <w:pPr>
        <w:pStyle w:val="ListParagraph"/>
        <w:numPr>
          <w:ilvl w:val="0"/>
          <w:numId w:val="16"/>
        </w:numPr>
      </w:pPr>
      <w:r>
        <w:t>On</w:t>
      </w:r>
      <w:r w:rsidR="00FE1E0C">
        <w:t xml:space="preserve"> the database blade</w:t>
      </w:r>
      <w:r>
        <w:t xml:space="preserve"> you can find the SQL server name which you will need later. C</w:t>
      </w:r>
      <w:r w:rsidR="00FE1E0C">
        <w:t>lick the menu</w:t>
      </w:r>
      <w:r w:rsidR="00444472">
        <w:t xml:space="preserve"> </w:t>
      </w:r>
      <w:r w:rsidR="00FE1E0C">
        <w:t>bar’s “Set Server firewall” button.</w:t>
      </w:r>
    </w:p>
    <w:p w14:paraId="5B7F6BF2" w14:textId="443828E9" w:rsidR="00FE1E0C" w:rsidRDefault="00083B2B" w:rsidP="00FE1E0C">
      <w:pPr>
        <w:pStyle w:val="ListParagraph"/>
      </w:pPr>
      <w:r>
        <w:rPr>
          <w:noProof/>
        </w:rPr>
        <w:drawing>
          <wp:inline distT="0" distB="0" distL="0" distR="0" wp14:anchorId="0897A65D" wp14:editId="4145E19A">
            <wp:extent cx="572389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1943100"/>
                    </a:xfrm>
                    <a:prstGeom prst="rect">
                      <a:avLst/>
                    </a:prstGeom>
                    <a:noFill/>
                    <a:ln>
                      <a:noFill/>
                    </a:ln>
                  </pic:spPr>
                </pic:pic>
              </a:graphicData>
            </a:graphic>
          </wp:inline>
        </w:drawing>
      </w:r>
    </w:p>
    <w:p w14:paraId="3986430B" w14:textId="77777777" w:rsidR="00083B2B" w:rsidRDefault="00083B2B" w:rsidP="00FE1E0C">
      <w:pPr>
        <w:pStyle w:val="ListParagraph"/>
      </w:pPr>
    </w:p>
    <w:p w14:paraId="6C90CF05" w14:textId="5D56DEF6" w:rsidR="00FE1E0C" w:rsidRDefault="00FE1E0C" w:rsidP="00B4710A">
      <w:pPr>
        <w:pStyle w:val="ListParagraph"/>
        <w:numPr>
          <w:ilvl w:val="0"/>
          <w:numId w:val="16"/>
        </w:numPr>
      </w:pPr>
      <w:r>
        <w:t>On the “Firewall settings” blade:</w:t>
      </w:r>
    </w:p>
    <w:p w14:paraId="68B465D2" w14:textId="77777777" w:rsidR="00FE1E0C" w:rsidRDefault="00FE1E0C" w:rsidP="00FE1E0C">
      <w:pPr>
        <w:pStyle w:val="ListParagraph"/>
      </w:pPr>
    </w:p>
    <w:p w14:paraId="66DE0B70" w14:textId="0B80D74A" w:rsidR="00FE1E0C" w:rsidRDefault="00FE1E0C" w:rsidP="00FE1E0C">
      <w:pPr>
        <w:pStyle w:val="ListParagraph"/>
        <w:numPr>
          <w:ilvl w:val="1"/>
          <w:numId w:val="16"/>
        </w:numPr>
      </w:pPr>
      <w:r>
        <w:t xml:space="preserve">Click “+ Add client IP” </w:t>
      </w:r>
      <w:r w:rsidR="00444472">
        <w:t xml:space="preserve">in the menu bar </w:t>
      </w:r>
      <w:r>
        <w:t>to add your computer’s IP address to the server firewall</w:t>
      </w:r>
      <w:r w:rsidR="00444472">
        <w:t>.</w:t>
      </w:r>
    </w:p>
    <w:p w14:paraId="516E6DEA" w14:textId="2F986DED" w:rsidR="00FE1E0C" w:rsidRDefault="00FE1E0C" w:rsidP="00FE1E0C">
      <w:pPr>
        <w:pStyle w:val="ListParagraph"/>
        <w:numPr>
          <w:ilvl w:val="1"/>
          <w:numId w:val="16"/>
        </w:numPr>
      </w:pPr>
      <w:r>
        <w:t>Set “</w:t>
      </w:r>
      <w:r w:rsidR="00444472">
        <w:t xml:space="preserve">Allow Azure services and resources to access this server” to </w:t>
      </w:r>
      <w:r w:rsidR="00444472" w:rsidRPr="00444472">
        <w:rPr>
          <w:b/>
          <w:bCs/>
        </w:rPr>
        <w:t>Yes</w:t>
      </w:r>
      <w:r w:rsidR="00444472">
        <w:t>, to allow Azure Data Factory (and other Azure services) through the firewall.</w:t>
      </w:r>
    </w:p>
    <w:p w14:paraId="112B698F" w14:textId="6EC6D303" w:rsidR="00FE1E0C" w:rsidRDefault="00444472" w:rsidP="00444472">
      <w:pPr>
        <w:pStyle w:val="ListParagraph"/>
        <w:numPr>
          <w:ilvl w:val="1"/>
          <w:numId w:val="16"/>
        </w:numPr>
      </w:pPr>
      <w:r>
        <w:t>Click “Save”.</w:t>
      </w:r>
    </w:p>
    <w:p w14:paraId="5C9A0802" w14:textId="1C32208D" w:rsidR="00083B2B" w:rsidRDefault="00083B2B" w:rsidP="00083B2B">
      <w:pPr>
        <w:pStyle w:val="ListParagraph"/>
      </w:pPr>
    </w:p>
    <w:p w14:paraId="6B8DB0C0" w14:textId="0D2B9169" w:rsidR="00083B2B" w:rsidRDefault="00083B2B" w:rsidP="00083B2B">
      <w:pPr>
        <w:ind w:left="720"/>
      </w:pPr>
      <w:r>
        <w:rPr>
          <w:noProof/>
        </w:rPr>
        <w:lastRenderedPageBreak/>
        <w:drawing>
          <wp:inline distT="0" distB="0" distL="0" distR="0" wp14:anchorId="4093570B" wp14:editId="0BE048F8">
            <wp:extent cx="5723890" cy="2980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2980690"/>
                    </a:xfrm>
                    <a:prstGeom prst="rect">
                      <a:avLst/>
                    </a:prstGeom>
                    <a:noFill/>
                    <a:ln>
                      <a:noFill/>
                    </a:ln>
                  </pic:spPr>
                </pic:pic>
              </a:graphicData>
            </a:graphic>
          </wp:inline>
        </w:drawing>
      </w:r>
    </w:p>
    <w:p w14:paraId="10B658FA" w14:textId="65A1EA41" w:rsidR="00083B2B" w:rsidRDefault="00083B2B" w:rsidP="00083B2B">
      <w:pPr>
        <w:pStyle w:val="ListParagraph"/>
        <w:ind w:left="0"/>
      </w:pPr>
      <w:r>
        <w:t>You will now be able to connect to the new database using SSMS or your preferred SQL client. Connect using the server name given on the database blade; choose “SQL Server Authentication” and use the admin username and password you created for the server.</w:t>
      </w:r>
    </w:p>
    <w:p w14:paraId="5DBFA587" w14:textId="1BF5578C" w:rsidR="00DE4271" w:rsidRDefault="00B4710A" w:rsidP="00B4710A">
      <w:pPr>
        <w:pStyle w:val="Heading1"/>
      </w:pPr>
      <w:r>
        <w:t>Lab 2.2 – Create linked service and datasets</w:t>
      </w:r>
    </w:p>
    <w:p w14:paraId="2E2C5DF1" w14:textId="7850B6E7" w:rsidR="00B4710A" w:rsidRDefault="00B4710A" w:rsidP="00B4710A">
      <w:r>
        <w:t>To recap, you have created:</w:t>
      </w:r>
    </w:p>
    <w:p w14:paraId="3ABD9298" w14:textId="11F29BD6" w:rsidR="00B4710A" w:rsidRDefault="00B4710A" w:rsidP="00B4710A">
      <w:pPr>
        <w:pStyle w:val="ListParagraph"/>
        <w:numPr>
          <w:ilvl w:val="0"/>
          <w:numId w:val="18"/>
        </w:numPr>
      </w:pPr>
      <w:r>
        <w:t>A SQL database to provide a data source</w:t>
      </w:r>
    </w:p>
    <w:p w14:paraId="15162388" w14:textId="51876ABF" w:rsidR="00B4710A" w:rsidRDefault="00B4710A" w:rsidP="00B4710A">
      <w:pPr>
        <w:pStyle w:val="ListParagraph"/>
        <w:numPr>
          <w:ilvl w:val="0"/>
          <w:numId w:val="18"/>
        </w:numPr>
      </w:pPr>
      <w:r>
        <w:t xml:space="preserve">A data lake to act as your data sink (Azure Data Factory refers to copy targets/destinations as </w:t>
      </w:r>
      <w:r w:rsidR="003206B3">
        <w:t>“</w:t>
      </w:r>
      <w:r w:rsidRPr="003206B3">
        <w:t>sinks</w:t>
      </w:r>
      <w:r w:rsidR="003206B3">
        <w:t>”</w:t>
      </w:r>
      <w:r>
        <w:t>)</w:t>
      </w:r>
    </w:p>
    <w:p w14:paraId="6A725FC4" w14:textId="52726FF1" w:rsidR="00B4710A" w:rsidRPr="00B4710A" w:rsidRDefault="00B4710A" w:rsidP="00B4710A">
      <w:pPr>
        <w:pStyle w:val="ListParagraph"/>
        <w:numPr>
          <w:ilvl w:val="0"/>
          <w:numId w:val="18"/>
        </w:numPr>
      </w:pPr>
      <w:r>
        <w:t>An instance of Azure Data Factory to copy data from source to sink</w:t>
      </w:r>
    </w:p>
    <w:p w14:paraId="38059E28" w14:textId="0BCE0BE0" w:rsidR="00B4710A" w:rsidRDefault="003206B3" w:rsidP="00B4710A">
      <w:r>
        <w:t>You’ve already created a linked service connection to your data lake in ADF – now you need to create one for the SQL database.</w:t>
      </w:r>
    </w:p>
    <w:p w14:paraId="7AAA5023" w14:textId="55039FDE" w:rsidR="003206B3" w:rsidRDefault="003206B3" w:rsidP="003206B3">
      <w:pPr>
        <w:pStyle w:val="ListParagraph"/>
        <w:numPr>
          <w:ilvl w:val="0"/>
          <w:numId w:val="19"/>
        </w:numPr>
      </w:pPr>
      <w:r>
        <w:t>In the ADF UX, open the Management Hub and select “Linked services” from the “Connections” section of its sidebar.</w:t>
      </w:r>
    </w:p>
    <w:p w14:paraId="0718F1E7" w14:textId="77777777" w:rsidR="003206B3" w:rsidRDefault="003206B3" w:rsidP="003206B3">
      <w:pPr>
        <w:pStyle w:val="ListParagraph"/>
      </w:pPr>
    </w:p>
    <w:p w14:paraId="212DBF06" w14:textId="2572F0C0" w:rsidR="003206B3" w:rsidRDefault="003206B3" w:rsidP="003206B3">
      <w:pPr>
        <w:pStyle w:val="ListParagraph"/>
        <w:numPr>
          <w:ilvl w:val="0"/>
          <w:numId w:val="19"/>
        </w:numPr>
      </w:pPr>
      <w:r>
        <w:t>In the main Linked services pane click “+ New”.</w:t>
      </w:r>
    </w:p>
    <w:p w14:paraId="458AC28D" w14:textId="77777777" w:rsidR="003206B3" w:rsidRDefault="003206B3" w:rsidP="003206B3">
      <w:pPr>
        <w:pStyle w:val="ListParagraph"/>
      </w:pPr>
    </w:p>
    <w:p w14:paraId="610341E4" w14:textId="098A986F" w:rsidR="003206B3" w:rsidRDefault="003206B3" w:rsidP="003206B3">
      <w:pPr>
        <w:pStyle w:val="ListParagraph"/>
        <w:numPr>
          <w:ilvl w:val="0"/>
          <w:numId w:val="19"/>
        </w:numPr>
      </w:pPr>
      <w:r>
        <w:t>Search for “SQL”, then choose “</w:t>
      </w:r>
      <w:r w:rsidRPr="003206B3">
        <w:t>Azure SQL</w:t>
      </w:r>
      <w:r>
        <w:t xml:space="preserve"> Database” and click “Continue”.</w:t>
      </w:r>
    </w:p>
    <w:p w14:paraId="0888F6FE" w14:textId="77777777" w:rsidR="003206B3" w:rsidRDefault="003206B3" w:rsidP="003206B3">
      <w:pPr>
        <w:pStyle w:val="ListParagraph"/>
      </w:pPr>
    </w:p>
    <w:p w14:paraId="560DC85A" w14:textId="27B27AE8" w:rsidR="003206B3" w:rsidRDefault="003206B3" w:rsidP="003206B3">
      <w:pPr>
        <w:pStyle w:val="ListParagraph"/>
        <w:numPr>
          <w:ilvl w:val="0"/>
          <w:numId w:val="19"/>
        </w:numPr>
      </w:pPr>
      <w:r>
        <w:t xml:space="preserve">Configure linked service details on the “New linked service (Azure </w:t>
      </w:r>
      <w:r w:rsidR="00444472">
        <w:t>SQL Database</w:t>
      </w:r>
      <w:r>
        <w:t>)” blade:</w:t>
      </w:r>
    </w:p>
    <w:p w14:paraId="6190D8D7" w14:textId="77777777" w:rsidR="003206B3" w:rsidRDefault="003206B3" w:rsidP="003206B3">
      <w:pPr>
        <w:pStyle w:val="ListParagraph"/>
      </w:pPr>
    </w:p>
    <w:p w14:paraId="1658BC64" w14:textId="0521E988" w:rsidR="003206B3" w:rsidRDefault="003206B3" w:rsidP="003206B3">
      <w:pPr>
        <w:pStyle w:val="ListParagraph"/>
        <w:numPr>
          <w:ilvl w:val="1"/>
          <w:numId w:val="19"/>
        </w:numPr>
      </w:pPr>
      <w:r>
        <w:t>Give it a name.</w:t>
      </w:r>
    </w:p>
    <w:p w14:paraId="0108B252" w14:textId="0B63CF54" w:rsidR="00444472" w:rsidRDefault="00444472" w:rsidP="003206B3">
      <w:pPr>
        <w:pStyle w:val="ListParagraph"/>
        <w:numPr>
          <w:ilvl w:val="1"/>
          <w:numId w:val="19"/>
        </w:numPr>
      </w:pPr>
      <w:r>
        <w:t>Choose the Azure subscription containing your lab resources.</w:t>
      </w:r>
    </w:p>
    <w:p w14:paraId="00963D92" w14:textId="6375DD66" w:rsidR="003206B3" w:rsidRDefault="003206B3" w:rsidP="003206B3">
      <w:pPr>
        <w:pStyle w:val="ListParagraph"/>
        <w:numPr>
          <w:ilvl w:val="1"/>
          <w:numId w:val="19"/>
        </w:numPr>
      </w:pPr>
      <w:r>
        <w:t xml:space="preserve">Choose your SQL Server from the “Server name” dropdown, then </w:t>
      </w:r>
      <w:r w:rsidR="00441B66">
        <w:t>the [</w:t>
      </w:r>
      <w:proofErr w:type="spellStart"/>
      <w:r w:rsidR="00441B66">
        <w:t>AdventureWorks</w:t>
      </w:r>
      <w:proofErr w:type="spellEnd"/>
      <w:r w:rsidR="00441B66">
        <w:t>]</w:t>
      </w:r>
      <w:r>
        <w:t xml:space="preserve"> database from the “Database name” dropdown.</w:t>
      </w:r>
    </w:p>
    <w:p w14:paraId="250694D8" w14:textId="5E064CA5" w:rsidR="003206B3" w:rsidRDefault="003206B3" w:rsidP="003206B3">
      <w:pPr>
        <w:pStyle w:val="ListParagraph"/>
        <w:numPr>
          <w:ilvl w:val="1"/>
          <w:numId w:val="19"/>
        </w:numPr>
      </w:pPr>
      <w:r>
        <w:t xml:space="preserve">For “Authentication type”, choose “SQL authentication”, then enter the admin login name and password you noted down in </w:t>
      </w:r>
      <w:r w:rsidR="0073376A">
        <w:t>L</w:t>
      </w:r>
      <w:r>
        <w:t>ab 2.1</w:t>
      </w:r>
    </w:p>
    <w:p w14:paraId="076220BB" w14:textId="77777777" w:rsidR="00444472" w:rsidRDefault="00444472" w:rsidP="00444472">
      <w:pPr>
        <w:pStyle w:val="ListParagraph"/>
      </w:pPr>
    </w:p>
    <w:p w14:paraId="0E7356F6" w14:textId="1B5F6DF6" w:rsidR="00444472" w:rsidRDefault="00444472" w:rsidP="00444472">
      <w:pPr>
        <w:pStyle w:val="ListParagraph"/>
        <w:numPr>
          <w:ilvl w:val="0"/>
          <w:numId w:val="19"/>
        </w:numPr>
      </w:pPr>
      <w:r>
        <w:t>Click “Test connection” at the bottom of the blade. If you have configured your SQL Server and linked service correctly, you will receive a “</w:t>
      </w:r>
      <w:r w:rsidRPr="00444472">
        <w:t>Connection successful</w:t>
      </w:r>
      <w:r>
        <w:t>” message.</w:t>
      </w:r>
    </w:p>
    <w:p w14:paraId="370A3083" w14:textId="77777777" w:rsidR="00983385" w:rsidRDefault="00983385" w:rsidP="00983385">
      <w:pPr>
        <w:pStyle w:val="ListParagraph"/>
      </w:pPr>
    </w:p>
    <w:p w14:paraId="33B3FF8C" w14:textId="7898EDBD" w:rsidR="00983385" w:rsidRDefault="00983385" w:rsidP="00444472">
      <w:pPr>
        <w:pStyle w:val="ListParagraph"/>
        <w:numPr>
          <w:ilvl w:val="0"/>
          <w:numId w:val="19"/>
        </w:numPr>
      </w:pPr>
      <w:r>
        <w:t xml:space="preserve">Click “Create” to create the linked service. The linked service is published automatically this time, so that the database username and password aren’t stored in your ADF UX session (or in your </w:t>
      </w:r>
      <w:proofErr w:type="spellStart"/>
      <w:r>
        <w:t>Git</w:t>
      </w:r>
      <w:proofErr w:type="spellEnd"/>
      <w:r>
        <w:t xml:space="preserve"> repo if you’re using one).</w:t>
      </w:r>
    </w:p>
    <w:p w14:paraId="3531E06A" w14:textId="74CF282D" w:rsidR="003206B3" w:rsidRDefault="00983385" w:rsidP="00B4710A">
      <w:r>
        <w:t>Linked services represent connections to external systems – in this example a SQL database. Data stored by those services (in this case as database tables) is represented by an ADF dataset.</w:t>
      </w:r>
    </w:p>
    <w:p w14:paraId="4A454367" w14:textId="5355A415" w:rsidR="00983385" w:rsidRDefault="00983385" w:rsidP="00983385">
      <w:pPr>
        <w:pStyle w:val="ListParagraph"/>
        <w:numPr>
          <w:ilvl w:val="0"/>
          <w:numId w:val="20"/>
        </w:numPr>
      </w:pPr>
      <w:r>
        <w:t>Open the ADF authoring canvas by clicking on the pencil button (on the far left, two icons above the Management Hub button).</w:t>
      </w:r>
    </w:p>
    <w:p w14:paraId="178493D8" w14:textId="77777777" w:rsidR="00983385" w:rsidRDefault="00983385" w:rsidP="00983385">
      <w:pPr>
        <w:pStyle w:val="ListParagraph"/>
      </w:pPr>
    </w:p>
    <w:p w14:paraId="376C5DC2" w14:textId="0740E08F" w:rsidR="00983385" w:rsidRDefault="00983385" w:rsidP="00983385">
      <w:pPr>
        <w:pStyle w:val="ListParagraph"/>
        <w:numPr>
          <w:ilvl w:val="0"/>
          <w:numId w:val="20"/>
        </w:numPr>
      </w:pPr>
      <w:r>
        <w:t>In the “Factory resources” sidebar, click the “+” button to the right of “Filter resources by name”, then choose “Dataset”.</w:t>
      </w:r>
    </w:p>
    <w:p w14:paraId="41B5A1DE" w14:textId="793CBC5F" w:rsidR="00983385" w:rsidRDefault="00983385" w:rsidP="00983385">
      <w:pPr>
        <w:pStyle w:val="ListParagraph"/>
      </w:pPr>
    </w:p>
    <w:p w14:paraId="2A1376CF" w14:textId="73262B52" w:rsidR="00983385" w:rsidRDefault="00983385" w:rsidP="00983385">
      <w:pPr>
        <w:pStyle w:val="ListParagraph"/>
      </w:pPr>
      <w:r>
        <w:rPr>
          <w:noProof/>
        </w:rPr>
        <w:drawing>
          <wp:inline distT="0" distB="0" distL="0" distR="0" wp14:anchorId="4388680C" wp14:editId="2AA87984">
            <wp:extent cx="5723890" cy="17322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1732280"/>
                    </a:xfrm>
                    <a:prstGeom prst="rect">
                      <a:avLst/>
                    </a:prstGeom>
                    <a:noFill/>
                    <a:ln>
                      <a:noFill/>
                    </a:ln>
                  </pic:spPr>
                </pic:pic>
              </a:graphicData>
            </a:graphic>
          </wp:inline>
        </w:drawing>
      </w:r>
    </w:p>
    <w:p w14:paraId="1A58F0B6" w14:textId="77777777" w:rsidR="00983385" w:rsidRDefault="00983385" w:rsidP="00983385">
      <w:pPr>
        <w:pStyle w:val="ListParagraph"/>
      </w:pPr>
    </w:p>
    <w:p w14:paraId="5EF3955B" w14:textId="4371F943" w:rsidR="00983385" w:rsidRDefault="00983385" w:rsidP="00983385">
      <w:pPr>
        <w:pStyle w:val="ListParagraph"/>
        <w:numPr>
          <w:ilvl w:val="0"/>
          <w:numId w:val="20"/>
        </w:numPr>
      </w:pPr>
      <w:r>
        <w:t>Search for “SQL”, then choose “</w:t>
      </w:r>
      <w:r w:rsidRPr="003206B3">
        <w:t>Azure SQL</w:t>
      </w:r>
      <w:r>
        <w:t xml:space="preserve"> Database” and click “Continue”.</w:t>
      </w:r>
    </w:p>
    <w:p w14:paraId="06745D9A" w14:textId="77777777" w:rsidR="00983385" w:rsidRDefault="00983385" w:rsidP="00983385">
      <w:pPr>
        <w:pStyle w:val="ListParagraph"/>
      </w:pPr>
    </w:p>
    <w:p w14:paraId="2A596B31" w14:textId="3DFAC877" w:rsidR="00983385" w:rsidRDefault="00441B66" w:rsidP="00983385">
      <w:pPr>
        <w:pStyle w:val="ListParagraph"/>
        <w:numPr>
          <w:ilvl w:val="0"/>
          <w:numId w:val="20"/>
        </w:numPr>
      </w:pPr>
      <w:r>
        <w:t>Name the dataset “</w:t>
      </w:r>
      <w:proofErr w:type="spellStart"/>
      <w:r>
        <w:t>ASQL_Product</w:t>
      </w:r>
      <w:proofErr w:type="spellEnd"/>
      <w:r>
        <w:t>”</w:t>
      </w:r>
      <w:r w:rsidR="00983385">
        <w:t xml:space="preserve">, then choose your Azure SQL Database from the “Linked service” dropdown. </w:t>
      </w:r>
      <w:r w:rsidR="0035005E">
        <w:t xml:space="preserve">Finally, </w:t>
      </w:r>
      <w:r>
        <w:t>select table “</w:t>
      </w:r>
      <w:proofErr w:type="spellStart"/>
      <w:r>
        <w:t>SalesLT.Product</w:t>
      </w:r>
      <w:proofErr w:type="spellEnd"/>
      <w:r>
        <w:t>”</w:t>
      </w:r>
      <w:r w:rsidR="0035005E">
        <w:t xml:space="preserve"> from the “Table name” dropdown and click “OK”.</w:t>
      </w:r>
    </w:p>
    <w:p w14:paraId="70943AE2" w14:textId="77777777" w:rsidR="0035005E" w:rsidRDefault="0035005E" w:rsidP="0035005E">
      <w:pPr>
        <w:pStyle w:val="ListParagraph"/>
      </w:pPr>
    </w:p>
    <w:p w14:paraId="22D56BC5" w14:textId="2CBB9D64" w:rsidR="0035005E" w:rsidRDefault="00441B66" w:rsidP="0035005E">
      <w:pPr>
        <w:pStyle w:val="ListParagraph"/>
      </w:pPr>
      <w:r>
        <w:rPr>
          <w:noProof/>
        </w:rPr>
        <w:drawing>
          <wp:inline distT="0" distB="0" distL="0" distR="0" wp14:anchorId="12E9EFF8" wp14:editId="3AF038B0">
            <wp:extent cx="5723890" cy="2453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2453005"/>
                    </a:xfrm>
                    <a:prstGeom prst="rect">
                      <a:avLst/>
                    </a:prstGeom>
                    <a:noFill/>
                    <a:ln>
                      <a:noFill/>
                    </a:ln>
                  </pic:spPr>
                </pic:pic>
              </a:graphicData>
            </a:graphic>
          </wp:inline>
        </w:drawing>
      </w:r>
    </w:p>
    <w:p w14:paraId="79DEFF7E" w14:textId="7523D478" w:rsidR="00E75EA7" w:rsidRDefault="00E75EA7" w:rsidP="00E75EA7">
      <w:pPr>
        <w:pStyle w:val="ListParagraph"/>
        <w:numPr>
          <w:ilvl w:val="0"/>
          <w:numId w:val="20"/>
        </w:numPr>
      </w:pPr>
      <w:r>
        <w:t xml:space="preserve">Save your changes: </w:t>
      </w:r>
    </w:p>
    <w:p w14:paraId="7A9AEF4F" w14:textId="77777777" w:rsidR="00071055" w:rsidRDefault="00071055" w:rsidP="00071055">
      <w:pPr>
        <w:pStyle w:val="ListParagraph"/>
      </w:pPr>
    </w:p>
    <w:p w14:paraId="3B046C62" w14:textId="77777777" w:rsidR="00E75EA7" w:rsidRDefault="00E75EA7" w:rsidP="00E75EA7">
      <w:pPr>
        <w:pStyle w:val="ListParagraph"/>
        <w:numPr>
          <w:ilvl w:val="0"/>
          <w:numId w:val="21"/>
        </w:numPr>
      </w:pPr>
      <w:r>
        <w:t>if you’re using Git, click “Save all”</w:t>
      </w:r>
    </w:p>
    <w:p w14:paraId="38CE4BEB" w14:textId="3169984C" w:rsidR="00E75EA7" w:rsidRDefault="00E75EA7" w:rsidP="00E75EA7">
      <w:pPr>
        <w:pStyle w:val="ListParagraph"/>
        <w:numPr>
          <w:ilvl w:val="0"/>
          <w:numId w:val="21"/>
        </w:numPr>
      </w:pPr>
      <w:r>
        <w:t xml:space="preserve">otherwise click “Publish all”. </w:t>
      </w:r>
    </w:p>
    <w:p w14:paraId="0FE64DC8" w14:textId="1A2FDA16" w:rsidR="0035005E" w:rsidRDefault="0035005E" w:rsidP="0035005E">
      <w:r>
        <w:t>You need a similar dataset to represent the sink file for the Copy data operation.</w:t>
      </w:r>
    </w:p>
    <w:p w14:paraId="265D2FE1" w14:textId="09DEBAC9" w:rsidR="0035005E" w:rsidRDefault="0035005E" w:rsidP="0035005E">
      <w:pPr>
        <w:pStyle w:val="ListParagraph"/>
        <w:numPr>
          <w:ilvl w:val="0"/>
          <w:numId w:val="10"/>
        </w:numPr>
      </w:pPr>
      <w:r>
        <w:lastRenderedPageBreak/>
        <w:t>Use the “+” button to create a second dataset. This time search for “data lake”, then choose “Azure Data Lake Storage Gen2” and click “Continue”.</w:t>
      </w:r>
    </w:p>
    <w:p w14:paraId="40B07761" w14:textId="77777777" w:rsidR="0035005E" w:rsidRDefault="0035005E" w:rsidP="0035005E">
      <w:pPr>
        <w:pStyle w:val="ListParagraph"/>
      </w:pPr>
    </w:p>
    <w:p w14:paraId="099B3865" w14:textId="66BB9719" w:rsidR="0035005E" w:rsidRDefault="0035005E" w:rsidP="0035005E">
      <w:pPr>
        <w:pStyle w:val="ListParagraph"/>
        <w:numPr>
          <w:ilvl w:val="0"/>
          <w:numId w:val="10"/>
        </w:numPr>
      </w:pPr>
      <w:r>
        <w:t>For file</w:t>
      </w:r>
      <w:r w:rsidR="00441B66">
        <w:t>-based datasets</w:t>
      </w:r>
      <w:r>
        <w:t xml:space="preserve">, you need also to specify a file </w:t>
      </w:r>
      <w:r w:rsidR="00441B66">
        <w:t>format</w:t>
      </w:r>
      <w:r>
        <w:t>. Choose “</w:t>
      </w:r>
      <w:proofErr w:type="spellStart"/>
      <w:r>
        <w:t>DelimitedText</w:t>
      </w:r>
      <w:proofErr w:type="spellEnd"/>
      <w:r>
        <w:t>” and click “Continue”.</w:t>
      </w:r>
    </w:p>
    <w:p w14:paraId="46F10664" w14:textId="2CE30F70" w:rsidR="0035005E" w:rsidRDefault="0035005E" w:rsidP="0035005E">
      <w:pPr>
        <w:pStyle w:val="ListParagraph"/>
      </w:pPr>
    </w:p>
    <w:p w14:paraId="1DD3FFF3" w14:textId="15DC9236" w:rsidR="0035005E" w:rsidRDefault="0035005E" w:rsidP="0035005E">
      <w:pPr>
        <w:pStyle w:val="ListParagraph"/>
      </w:pPr>
      <w:r>
        <w:rPr>
          <w:noProof/>
        </w:rPr>
        <w:drawing>
          <wp:inline distT="0" distB="0" distL="0" distR="0" wp14:anchorId="796F9C52" wp14:editId="01041D16">
            <wp:extent cx="5723890" cy="24530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2453005"/>
                    </a:xfrm>
                    <a:prstGeom prst="rect">
                      <a:avLst/>
                    </a:prstGeom>
                    <a:noFill/>
                    <a:ln>
                      <a:noFill/>
                    </a:ln>
                  </pic:spPr>
                </pic:pic>
              </a:graphicData>
            </a:graphic>
          </wp:inline>
        </w:drawing>
      </w:r>
    </w:p>
    <w:p w14:paraId="44DD05B6" w14:textId="77777777" w:rsidR="0035005E" w:rsidRDefault="0035005E" w:rsidP="0035005E">
      <w:pPr>
        <w:pStyle w:val="ListParagraph"/>
      </w:pPr>
    </w:p>
    <w:p w14:paraId="0F22CB46" w14:textId="00D4C61B" w:rsidR="0035005E" w:rsidRDefault="00E75EA7" w:rsidP="0035005E">
      <w:pPr>
        <w:pStyle w:val="ListParagraph"/>
        <w:numPr>
          <w:ilvl w:val="0"/>
          <w:numId w:val="10"/>
        </w:numPr>
      </w:pPr>
      <w:r>
        <w:t>On the “Set properties” blade:</w:t>
      </w:r>
    </w:p>
    <w:p w14:paraId="7DC0B84C" w14:textId="77777777" w:rsidR="00E75EA7" w:rsidRDefault="00E75EA7" w:rsidP="00E75EA7">
      <w:pPr>
        <w:pStyle w:val="ListParagraph"/>
      </w:pPr>
    </w:p>
    <w:p w14:paraId="091EE21A" w14:textId="6281F326" w:rsidR="00E75EA7" w:rsidRDefault="00E75EA7" w:rsidP="00E75EA7">
      <w:pPr>
        <w:pStyle w:val="ListParagraph"/>
        <w:numPr>
          <w:ilvl w:val="1"/>
          <w:numId w:val="10"/>
        </w:numPr>
      </w:pPr>
      <w:r>
        <w:t>Give the dataset a name</w:t>
      </w:r>
    </w:p>
    <w:p w14:paraId="2E59D618" w14:textId="6656C6F0" w:rsidR="00E75EA7" w:rsidRDefault="00E75EA7" w:rsidP="00E75EA7">
      <w:pPr>
        <w:pStyle w:val="ListParagraph"/>
        <w:numPr>
          <w:ilvl w:val="1"/>
          <w:numId w:val="10"/>
        </w:numPr>
      </w:pPr>
      <w:r>
        <w:t>Choose your Azure Data Lake Storage linked service</w:t>
      </w:r>
    </w:p>
    <w:p w14:paraId="2A1AC985" w14:textId="261A25E3" w:rsidR="00E75EA7" w:rsidRDefault="00E75EA7" w:rsidP="00E75EA7">
      <w:pPr>
        <w:pStyle w:val="ListParagraph"/>
        <w:numPr>
          <w:ilvl w:val="1"/>
          <w:numId w:val="10"/>
        </w:numPr>
      </w:pPr>
      <w:r>
        <w:t xml:space="preserve">To the right of the three “File path” fields, click the folder icon and browse to </w:t>
      </w:r>
      <w:r w:rsidR="005D0C82">
        <w:t>the “</w:t>
      </w:r>
      <w:proofErr w:type="spellStart"/>
      <w:r w:rsidR="005D0C82">
        <w:t>lakeroot</w:t>
      </w:r>
      <w:proofErr w:type="spellEnd"/>
      <w:r w:rsidR="005D0C82">
        <w:t>”</w:t>
      </w:r>
      <w:r>
        <w:t xml:space="preserve"> container’s “Raw” directory. </w:t>
      </w:r>
      <w:r w:rsidR="00012AFB">
        <w:t xml:space="preserve">Select “Raw” and </w:t>
      </w:r>
      <w:r>
        <w:t>Click “OK”.</w:t>
      </w:r>
    </w:p>
    <w:p w14:paraId="24F95E3F" w14:textId="5FF42B05" w:rsidR="00E75EA7" w:rsidRDefault="00E75EA7" w:rsidP="00E75EA7">
      <w:pPr>
        <w:pStyle w:val="ListParagraph"/>
        <w:numPr>
          <w:ilvl w:val="1"/>
          <w:numId w:val="10"/>
        </w:numPr>
      </w:pPr>
      <w:r>
        <w:t xml:space="preserve">Ensure that the “First row as header” checkbox is </w:t>
      </w:r>
      <w:r w:rsidRPr="00E75EA7">
        <w:rPr>
          <w:b/>
          <w:bCs/>
        </w:rPr>
        <w:t>ticked</w:t>
      </w:r>
      <w:r>
        <w:t>, then click “OK”.</w:t>
      </w:r>
    </w:p>
    <w:p w14:paraId="35235A13" w14:textId="77777777" w:rsidR="00E75EA7" w:rsidRDefault="00E75EA7" w:rsidP="00E75EA7">
      <w:pPr>
        <w:pStyle w:val="ListParagraph"/>
        <w:ind w:left="1440"/>
      </w:pPr>
    </w:p>
    <w:p w14:paraId="1DE3F8EF" w14:textId="52E174F5" w:rsidR="00E75EA7" w:rsidRDefault="00E75EA7" w:rsidP="00E75EA7">
      <w:pPr>
        <w:pStyle w:val="ListParagraph"/>
        <w:numPr>
          <w:ilvl w:val="0"/>
          <w:numId w:val="10"/>
        </w:numPr>
      </w:pPr>
      <w:r>
        <w:t>Save your changes.</w:t>
      </w:r>
    </w:p>
    <w:p w14:paraId="2E50B00D" w14:textId="57E87BEB" w:rsidR="00E75EA7" w:rsidRDefault="00E75EA7" w:rsidP="00E75EA7">
      <w:pPr>
        <w:pStyle w:val="Heading1"/>
      </w:pPr>
      <w:r>
        <w:t>Lab 2.3 – Create a data factory pipeline</w:t>
      </w:r>
    </w:p>
    <w:p w14:paraId="61C55D37" w14:textId="54BF638C" w:rsidR="00DE4271" w:rsidRDefault="00B17097" w:rsidP="00EF32AE">
      <w:r>
        <w:t>Now that you have datasets able to represent source tables in Azure SQL DB and sink files in the data lake, you can create a pipeline to copy data from one to the other.</w:t>
      </w:r>
    </w:p>
    <w:p w14:paraId="6084F4C8" w14:textId="588F35CC" w:rsidR="00B17097" w:rsidRDefault="00B17097" w:rsidP="00B17097">
      <w:pPr>
        <w:pStyle w:val="ListParagraph"/>
        <w:numPr>
          <w:ilvl w:val="0"/>
          <w:numId w:val="22"/>
        </w:numPr>
      </w:pPr>
      <w:r>
        <w:t>In the “Factory resources” sidebar, click the “+” button to the right of “Filter resources by name”, then choose “Pipeline”.</w:t>
      </w:r>
    </w:p>
    <w:p w14:paraId="090FB472" w14:textId="77777777" w:rsidR="00B17097" w:rsidRDefault="00B17097" w:rsidP="00B17097">
      <w:pPr>
        <w:pStyle w:val="ListParagraph"/>
      </w:pPr>
    </w:p>
    <w:p w14:paraId="5DB73593" w14:textId="36C034E9" w:rsidR="00B17097" w:rsidRDefault="00B17097" w:rsidP="00B17097">
      <w:pPr>
        <w:pStyle w:val="ListParagraph"/>
        <w:numPr>
          <w:ilvl w:val="0"/>
          <w:numId w:val="22"/>
        </w:numPr>
      </w:pPr>
      <w:r>
        <w:t>The pipeline properties blade is displayed automatically with a default name for the pipeline. Change it to something sensible, then dismiss the blade by clicking the slider button immediately above it.</w:t>
      </w:r>
      <w:r w:rsidR="006378BA">
        <w:t xml:space="preserve"> If you need more space, collapse the “Factory Resources” sidebar using the left chevron button.</w:t>
      </w:r>
    </w:p>
    <w:p w14:paraId="3621E93C" w14:textId="77777777" w:rsidR="00B17097" w:rsidRDefault="00B17097" w:rsidP="00B17097">
      <w:pPr>
        <w:pStyle w:val="ListParagraph"/>
      </w:pPr>
    </w:p>
    <w:p w14:paraId="251873DF" w14:textId="4808C4A2" w:rsidR="00B17097" w:rsidRDefault="00B427BA" w:rsidP="00B17097">
      <w:pPr>
        <w:pStyle w:val="ListParagraph"/>
      </w:pPr>
      <w:r>
        <w:rPr>
          <w:noProof/>
        </w:rPr>
        <w:lastRenderedPageBreak/>
        <w:drawing>
          <wp:inline distT="0" distB="0" distL="0" distR="0" wp14:anchorId="21C8F95D" wp14:editId="0404D269">
            <wp:extent cx="5723890" cy="2787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890" cy="2787015"/>
                    </a:xfrm>
                    <a:prstGeom prst="rect">
                      <a:avLst/>
                    </a:prstGeom>
                    <a:noFill/>
                    <a:ln>
                      <a:noFill/>
                    </a:ln>
                  </pic:spPr>
                </pic:pic>
              </a:graphicData>
            </a:graphic>
          </wp:inline>
        </w:drawing>
      </w:r>
    </w:p>
    <w:p w14:paraId="1CE69F0F" w14:textId="77777777" w:rsidR="00B17097" w:rsidRDefault="00B17097" w:rsidP="00B17097">
      <w:pPr>
        <w:pStyle w:val="ListParagraph"/>
      </w:pPr>
    </w:p>
    <w:p w14:paraId="48C3DC48" w14:textId="51B95CE6" w:rsidR="00B17097" w:rsidRDefault="006378BA" w:rsidP="00B17097">
      <w:pPr>
        <w:pStyle w:val="ListParagraph"/>
        <w:numPr>
          <w:ilvl w:val="0"/>
          <w:numId w:val="22"/>
        </w:numPr>
      </w:pPr>
      <w:r>
        <w:t>Expand the “Move &amp; transform” group in the activity toolbox (headed “Activities”), then drag a “Copy data” activity onto the pipeline canvas. On the “General” tab below the canvas, give the activity a sensible name.</w:t>
      </w:r>
    </w:p>
    <w:p w14:paraId="53496942" w14:textId="4257FD1E" w:rsidR="006378BA" w:rsidRDefault="006378BA" w:rsidP="006378BA">
      <w:pPr>
        <w:pStyle w:val="ListParagraph"/>
      </w:pPr>
    </w:p>
    <w:p w14:paraId="44963034" w14:textId="78CAC58B" w:rsidR="006378BA" w:rsidRDefault="00B427BA" w:rsidP="006378BA">
      <w:pPr>
        <w:pStyle w:val="ListParagraph"/>
      </w:pPr>
      <w:r>
        <w:rPr>
          <w:noProof/>
        </w:rPr>
        <w:drawing>
          <wp:inline distT="0" distB="0" distL="0" distR="0" wp14:anchorId="43FAD2C6" wp14:editId="69A84E25">
            <wp:extent cx="5723890" cy="2787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2787015"/>
                    </a:xfrm>
                    <a:prstGeom prst="rect">
                      <a:avLst/>
                    </a:prstGeom>
                    <a:noFill/>
                    <a:ln>
                      <a:noFill/>
                    </a:ln>
                  </pic:spPr>
                </pic:pic>
              </a:graphicData>
            </a:graphic>
          </wp:inline>
        </w:drawing>
      </w:r>
    </w:p>
    <w:p w14:paraId="2B1DD45A" w14:textId="77777777" w:rsidR="006378BA" w:rsidRDefault="006378BA" w:rsidP="006378BA">
      <w:pPr>
        <w:pStyle w:val="ListParagraph"/>
      </w:pPr>
    </w:p>
    <w:p w14:paraId="4C201E05" w14:textId="2DD984F7" w:rsidR="006378BA" w:rsidRDefault="006378BA" w:rsidP="00B17097">
      <w:pPr>
        <w:pStyle w:val="ListParagraph"/>
        <w:numPr>
          <w:ilvl w:val="0"/>
          <w:numId w:val="22"/>
        </w:numPr>
      </w:pPr>
      <w:r>
        <w:t xml:space="preserve">Select the “Source” tab below the canvas and select </w:t>
      </w:r>
      <w:r w:rsidR="001216E8">
        <w:t>the “</w:t>
      </w:r>
      <w:proofErr w:type="spellStart"/>
      <w:r w:rsidR="001216E8">
        <w:t>ASQL_Product</w:t>
      </w:r>
      <w:proofErr w:type="spellEnd"/>
      <w:r w:rsidR="001216E8">
        <w:t xml:space="preserve">” </w:t>
      </w:r>
      <w:r>
        <w:t>dataset from the “Source dataset” dropdown.</w:t>
      </w:r>
    </w:p>
    <w:p w14:paraId="2A3A6A85" w14:textId="77777777" w:rsidR="006378BA" w:rsidRDefault="006378BA" w:rsidP="006378BA">
      <w:pPr>
        <w:pStyle w:val="ListParagraph"/>
      </w:pPr>
    </w:p>
    <w:p w14:paraId="5C662791" w14:textId="15E7E432" w:rsidR="006378BA" w:rsidRDefault="006378BA" w:rsidP="00B17097">
      <w:pPr>
        <w:pStyle w:val="ListParagraph"/>
        <w:numPr>
          <w:ilvl w:val="0"/>
          <w:numId w:val="22"/>
        </w:numPr>
      </w:pPr>
      <w:r>
        <w:t>Select the “Sink” tab and select your data lake storage dataset from the “Sink dataset” dropdown.</w:t>
      </w:r>
    </w:p>
    <w:p w14:paraId="772C47F3" w14:textId="77777777" w:rsidR="006378BA" w:rsidRDefault="006378BA" w:rsidP="006378BA">
      <w:pPr>
        <w:pStyle w:val="ListParagraph"/>
      </w:pPr>
    </w:p>
    <w:p w14:paraId="7C2A2076" w14:textId="73D91CF7" w:rsidR="006378BA" w:rsidRDefault="006378BA" w:rsidP="00B17097">
      <w:pPr>
        <w:pStyle w:val="ListParagraph"/>
        <w:numPr>
          <w:ilvl w:val="0"/>
          <w:numId w:val="22"/>
        </w:numPr>
      </w:pPr>
      <w:r>
        <w:t xml:space="preserve">Finally, check your pipeline configuration </w:t>
      </w:r>
      <w:r w:rsidR="002E0346">
        <w:t>by clicking the “Validate” button above the pipeline canvas.</w:t>
      </w:r>
    </w:p>
    <w:p w14:paraId="26247ABA" w14:textId="25973EAD" w:rsidR="00B17097" w:rsidRDefault="002E0346" w:rsidP="002E0346">
      <w:pPr>
        <w:pStyle w:val="Heading1"/>
      </w:pPr>
      <w:r>
        <w:t>Lab 2.4 – Test</w:t>
      </w:r>
      <w:r w:rsidR="00071055">
        <w:t>, publish and run</w:t>
      </w:r>
      <w:r>
        <w:t xml:space="preserve"> the pipeline</w:t>
      </w:r>
    </w:p>
    <w:p w14:paraId="0A354470" w14:textId="77777777" w:rsidR="002E0346" w:rsidRDefault="002E0346" w:rsidP="002E0346">
      <w:r>
        <w:t xml:space="preserve">You can test your pipeline by running it in “Debug” mode in your ADF UX session. </w:t>
      </w:r>
    </w:p>
    <w:p w14:paraId="66E73C0F" w14:textId="5A49E9A7" w:rsidR="002E0346" w:rsidRDefault="002E0346" w:rsidP="002E0346">
      <w:pPr>
        <w:pStyle w:val="ListParagraph"/>
        <w:numPr>
          <w:ilvl w:val="0"/>
          <w:numId w:val="23"/>
        </w:numPr>
      </w:pPr>
      <w:r>
        <w:lastRenderedPageBreak/>
        <w:t>Click “Debug” above the pipeline canvas. The pipeline’s “Output” pane appears below the canvas.</w:t>
      </w:r>
    </w:p>
    <w:p w14:paraId="60958EF2" w14:textId="77777777" w:rsidR="002E0346" w:rsidRDefault="002E0346" w:rsidP="002E0346">
      <w:pPr>
        <w:pStyle w:val="ListParagraph"/>
      </w:pPr>
    </w:p>
    <w:p w14:paraId="3AA1DEF7" w14:textId="31E0D999" w:rsidR="002E0346" w:rsidRDefault="002E0346" w:rsidP="002E0346">
      <w:pPr>
        <w:pStyle w:val="ListParagraph"/>
        <w:numPr>
          <w:ilvl w:val="0"/>
          <w:numId w:val="23"/>
        </w:numPr>
      </w:pPr>
      <w:r>
        <w:t>The “Output” pane contains a row for each activity execution – in this case, just one for the Copy data activity. The activity execution shows its current status which you can update using the refresh button while the pipeline is running.</w:t>
      </w:r>
    </w:p>
    <w:p w14:paraId="56297B22" w14:textId="77777777" w:rsidR="002E0346" w:rsidRDefault="002E0346" w:rsidP="002E0346">
      <w:pPr>
        <w:pStyle w:val="ListParagraph"/>
      </w:pPr>
    </w:p>
    <w:p w14:paraId="7521ACA4" w14:textId="54B91994" w:rsidR="002E0346" w:rsidRDefault="00B427BA" w:rsidP="002E0346">
      <w:pPr>
        <w:pStyle w:val="ListParagraph"/>
      </w:pPr>
      <w:r>
        <w:rPr>
          <w:noProof/>
        </w:rPr>
        <w:drawing>
          <wp:inline distT="0" distB="0" distL="0" distR="0" wp14:anchorId="7F770E1E" wp14:editId="1FB74404">
            <wp:extent cx="5731510" cy="30930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12B3E013" w14:textId="77777777" w:rsidR="002E0346" w:rsidRDefault="002E0346" w:rsidP="002E0346">
      <w:pPr>
        <w:pStyle w:val="ListParagraph"/>
      </w:pPr>
    </w:p>
    <w:p w14:paraId="71016FE2" w14:textId="6CB4D715" w:rsidR="002E0346" w:rsidRDefault="002E0346" w:rsidP="002E0346">
      <w:pPr>
        <w:pStyle w:val="ListParagraph"/>
        <w:numPr>
          <w:ilvl w:val="0"/>
          <w:numId w:val="23"/>
        </w:numPr>
      </w:pPr>
      <w:r>
        <w:t>“Debug” runs your pipeline without publishing it to the data factory instance</w:t>
      </w:r>
      <w:r w:rsidR="00071055">
        <w:t>,</w:t>
      </w:r>
      <w:r>
        <w:t xml:space="preserve"> but </w:t>
      </w:r>
      <w:r w:rsidR="00071055">
        <w:t>its effect is just the same</w:t>
      </w:r>
      <w:r>
        <w:t xml:space="preserve"> – it has the same external dependencies, so </w:t>
      </w:r>
      <w:r w:rsidR="00071055">
        <w:t>has</w:t>
      </w:r>
      <w:r>
        <w:t xml:space="preserve"> real effects on external resources.</w:t>
      </w:r>
      <w:r w:rsidR="00071055">
        <w:t xml:space="preserve"> Open the “Raw” folder in the Azure portal and you will see the newly-copied file</w:t>
      </w:r>
      <w:r w:rsidR="00F36F45">
        <w:t xml:space="preserve"> “SalesLT.Product.txt”</w:t>
      </w:r>
      <w:r w:rsidR="00071055">
        <w:t>.</w:t>
      </w:r>
    </w:p>
    <w:p w14:paraId="52C60B22" w14:textId="12A5EDD2" w:rsidR="00071055" w:rsidRDefault="00071055" w:rsidP="00071055">
      <w:pPr>
        <w:pStyle w:val="ListParagraph"/>
      </w:pPr>
    </w:p>
    <w:p w14:paraId="02A15C4C" w14:textId="3A7F6AE7" w:rsidR="00071055" w:rsidRDefault="009122EE" w:rsidP="00071055">
      <w:pPr>
        <w:pStyle w:val="ListParagraph"/>
      </w:pPr>
      <w:r>
        <w:rPr>
          <w:noProof/>
        </w:rPr>
        <w:drawing>
          <wp:inline distT="0" distB="0" distL="0" distR="0" wp14:anchorId="41E56296" wp14:editId="2EC0EE36">
            <wp:extent cx="5723890" cy="19780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890" cy="1978025"/>
                    </a:xfrm>
                    <a:prstGeom prst="rect">
                      <a:avLst/>
                    </a:prstGeom>
                    <a:noFill/>
                    <a:ln>
                      <a:noFill/>
                    </a:ln>
                  </pic:spPr>
                </pic:pic>
              </a:graphicData>
            </a:graphic>
          </wp:inline>
        </w:drawing>
      </w:r>
    </w:p>
    <w:p w14:paraId="43F57A56" w14:textId="1B30B4ED" w:rsidR="00071055" w:rsidRDefault="002C6D98" w:rsidP="00071055">
      <w:pPr>
        <w:pStyle w:val="ListParagraph"/>
        <w:numPr>
          <w:ilvl w:val="0"/>
          <w:numId w:val="23"/>
        </w:numPr>
      </w:pPr>
      <w:r>
        <w:t>To be able to use a pipeline outside the ADF UX, it must be published</w:t>
      </w:r>
      <w:r w:rsidR="00071055">
        <w:t>:</w:t>
      </w:r>
    </w:p>
    <w:p w14:paraId="1D8E3F6C" w14:textId="77777777" w:rsidR="00071055" w:rsidRDefault="00071055" w:rsidP="00071055">
      <w:pPr>
        <w:pStyle w:val="ListParagraph"/>
      </w:pPr>
    </w:p>
    <w:p w14:paraId="1914E00C" w14:textId="704399FF" w:rsidR="00071055" w:rsidRDefault="00071055" w:rsidP="00071055">
      <w:pPr>
        <w:pStyle w:val="ListParagraph"/>
        <w:numPr>
          <w:ilvl w:val="0"/>
          <w:numId w:val="21"/>
        </w:numPr>
      </w:pPr>
      <w:r>
        <w:t>if you’re using Git, click “Save all”, then “Publish”</w:t>
      </w:r>
    </w:p>
    <w:p w14:paraId="18167CFF" w14:textId="1E63715F" w:rsidR="00071055" w:rsidRDefault="00071055" w:rsidP="00071055">
      <w:pPr>
        <w:pStyle w:val="ListParagraph"/>
        <w:numPr>
          <w:ilvl w:val="0"/>
          <w:numId w:val="21"/>
        </w:numPr>
      </w:pPr>
      <w:r>
        <w:t xml:space="preserve">otherwise click “Publish all”. </w:t>
      </w:r>
    </w:p>
    <w:p w14:paraId="6801163C" w14:textId="77777777" w:rsidR="00071055" w:rsidRDefault="00071055" w:rsidP="00071055">
      <w:pPr>
        <w:pStyle w:val="ListParagraph"/>
        <w:ind w:left="1440"/>
      </w:pPr>
    </w:p>
    <w:p w14:paraId="6F776505" w14:textId="71A416BF" w:rsidR="00071055" w:rsidRDefault="002C6D98" w:rsidP="00071055">
      <w:pPr>
        <w:pStyle w:val="ListParagraph"/>
        <w:numPr>
          <w:ilvl w:val="0"/>
          <w:numId w:val="23"/>
        </w:numPr>
      </w:pPr>
      <w:proofErr w:type="spellStart"/>
      <w:r>
        <w:t>Your</w:t>
      </w:r>
      <w:proofErr w:type="spellEnd"/>
      <w:r>
        <w:t xml:space="preserve"> can run the published pipeline directly from the ADF UX by clicking “Add trigger” above the pipeline canvas and selecting “Trigger now”. A confirmation blade is displayed – click OK to trigger the published pipeline.</w:t>
      </w:r>
    </w:p>
    <w:p w14:paraId="3F0997AC" w14:textId="77777777" w:rsidR="002C6D98" w:rsidRDefault="002C6D98" w:rsidP="002C6D98">
      <w:pPr>
        <w:pStyle w:val="ListParagraph"/>
      </w:pPr>
    </w:p>
    <w:p w14:paraId="2105ABFF" w14:textId="09ED6A8E" w:rsidR="002C6D98" w:rsidRDefault="002C6D98" w:rsidP="00071055">
      <w:pPr>
        <w:pStyle w:val="ListParagraph"/>
        <w:numPr>
          <w:ilvl w:val="0"/>
          <w:numId w:val="23"/>
        </w:numPr>
      </w:pPr>
      <w:r>
        <w:t>Published pipelines can be monitored in the ADF UX monitoring experience, accessed by clicking the Gauge icon in the leftmost sidebar. Choose the “Triggered” tab of the “Pipeline runs” page to see run details for published pipelines.</w:t>
      </w:r>
    </w:p>
    <w:p w14:paraId="289EB425" w14:textId="77777777" w:rsidR="002C6D98" w:rsidRDefault="002C6D98" w:rsidP="002C6D98">
      <w:pPr>
        <w:pStyle w:val="ListParagraph"/>
      </w:pPr>
    </w:p>
    <w:p w14:paraId="741D71AB" w14:textId="3FF0832A" w:rsidR="002C6D98" w:rsidRDefault="00F36F45" w:rsidP="002C6D98">
      <w:pPr>
        <w:pStyle w:val="ListParagraph"/>
      </w:pPr>
      <w:r>
        <w:rPr>
          <w:noProof/>
        </w:rPr>
        <w:drawing>
          <wp:inline distT="0" distB="0" distL="0" distR="0" wp14:anchorId="17AB3755" wp14:editId="1A3A0C24">
            <wp:extent cx="5723890" cy="18637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890" cy="1863725"/>
                    </a:xfrm>
                    <a:prstGeom prst="rect">
                      <a:avLst/>
                    </a:prstGeom>
                    <a:noFill/>
                    <a:ln>
                      <a:noFill/>
                    </a:ln>
                  </pic:spPr>
                </pic:pic>
              </a:graphicData>
            </a:graphic>
          </wp:inline>
        </w:drawing>
      </w:r>
    </w:p>
    <w:p w14:paraId="098C2664" w14:textId="77777777" w:rsidR="00142392" w:rsidRDefault="00142392" w:rsidP="002C6D98">
      <w:pPr>
        <w:pStyle w:val="ListParagraph"/>
      </w:pPr>
    </w:p>
    <w:p w14:paraId="7F51DCE9" w14:textId="7A8A78F6" w:rsidR="00DE4271" w:rsidRDefault="00142392" w:rsidP="00142392">
      <w:pPr>
        <w:pStyle w:val="ListParagraph"/>
        <w:numPr>
          <w:ilvl w:val="0"/>
          <w:numId w:val="23"/>
        </w:numPr>
      </w:pPr>
      <w:r>
        <w:t>Refresh your view of the “Raw” folder in the Azure portal. The file appears as previously, but its “Modified” time has changed – running the published pipeline has overwritten it.</w:t>
      </w:r>
    </w:p>
    <w:sectPr w:rsidR="00DE4271" w:rsidSect="00146490">
      <w:headerReference w:type="default" r:id="rId23"/>
      <w:footerReference w:type="default" r:id="rId24"/>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B9463" w14:textId="77777777" w:rsidR="00B27E97" w:rsidRDefault="00B27E97" w:rsidP="001F4102">
      <w:pPr>
        <w:spacing w:after="0" w:line="240" w:lineRule="auto"/>
      </w:pPr>
      <w:r>
        <w:separator/>
      </w:r>
    </w:p>
  </w:endnote>
  <w:endnote w:type="continuationSeparator" w:id="0">
    <w:p w14:paraId="08CB947B" w14:textId="77777777" w:rsidR="00B27E97" w:rsidRDefault="00B27E97"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77777777" w:rsidR="00C037C7" w:rsidRDefault="00C037C7">
    <w:pPr>
      <w:pStyle w:val="Footer"/>
    </w:pPr>
    <w:r w:rsidRPr="00C037C7">
      <w:rPr>
        <w:noProof/>
      </w:rPr>
      <w:drawing>
        <wp:anchor distT="0" distB="0" distL="114300" distR="114300" simplePos="0" relativeHeight="251666432" behindDoc="0" locked="0" layoutInCell="1" allowOverlap="1" wp14:anchorId="30B62FA0" wp14:editId="2AB358A5">
          <wp:simplePos x="0" y="0"/>
          <wp:positionH relativeFrom="leftMargin">
            <wp:posOffset>43962</wp:posOffset>
          </wp:positionH>
          <wp:positionV relativeFrom="paragraph">
            <wp:posOffset>-654539</wp:posOffset>
          </wp:positionV>
          <wp:extent cx="1224745" cy="1227253"/>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9102" cy="1231619"/>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D4601" w14:textId="77777777" w:rsidR="00B27E97" w:rsidRDefault="00B27E97" w:rsidP="001F4102">
      <w:pPr>
        <w:spacing w:after="0" w:line="240" w:lineRule="auto"/>
      </w:pPr>
      <w:r>
        <w:separator/>
      </w:r>
    </w:p>
  </w:footnote>
  <w:footnote w:type="continuationSeparator" w:id="0">
    <w:p w14:paraId="4228300D" w14:textId="77777777" w:rsidR="00B27E97" w:rsidRDefault="00B27E97"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17374A"/>
    <w:multiLevelType w:val="hybridMultilevel"/>
    <w:tmpl w:val="93E8A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931A80"/>
    <w:multiLevelType w:val="hybridMultilevel"/>
    <w:tmpl w:val="A6CED98C"/>
    <w:lvl w:ilvl="0" w:tplc="08090001">
      <w:start w:val="1"/>
      <w:numFmt w:val="bullet"/>
      <w:lvlText w:val=""/>
      <w:lvlJc w:val="left"/>
      <w:pPr>
        <w:ind w:left="1440" w:hanging="360"/>
      </w:pPr>
      <w:rPr>
        <w:rFonts w:ascii="Symbol" w:hAnsi="Symbol" w:hint="default"/>
      </w:rPr>
    </w:lvl>
    <w:lvl w:ilvl="1" w:tplc="0F98A650">
      <w:start w:val="1"/>
      <w:numFmt w:val="bullet"/>
      <w:lvlText w:val=""/>
      <w:lvlJc w:val="left"/>
      <w:pPr>
        <w:ind w:left="2160" w:hanging="360"/>
      </w:pPr>
      <w:rPr>
        <w:rFonts w:ascii="Symbol" w:eastAsiaTheme="minorHAnsi" w:hAnsi="Symbol" w:cstheme="minorBidi"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9341C6B"/>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702866"/>
    <w:multiLevelType w:val="hybridMultilevel"/>
    <w:tmpl w:val="E7568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6A3B44"/>
    <w:multiLevelType w:val="hybridMultilevel"/>
    <w:tmpl w:val="5448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F1E38"/>
    <w:multiLevelType w:val="hybridMultilevel"/>
    <w:tmpl w:val="363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5E5FAF"/>
    <w:multiLevelType w:val="hybridMultilevel"/>
    <w:tmpl w:val="64FEC972"/>
    <w:lvl w:ilvl="0" w:tplc="0809000F">
      <w:start w:val="1"/>
      <w:numFmt w:val="decimal"/>
      <w:lvlText w:val="%1."/>
      <w:lvlJc w:val="left"/>
      <w:pPr>
        <w:ind w:left="720" w:hanging="360"/>
      </w:pPr>
      <w:rPr>
        <w:rFonts w:hint="default"/>
      </w:rPr>
    </w:lvl>
    <w:lvl w:ilvl="1" w:tplc="0F98A650">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C045B2"/>
    <w:multiLevelType w:val="hybridMultilevel"/>
    <w:tmpl w:val="68C84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740159"/>
    <w:multiLevelType w:val="hybridMultilevel"/>
    <w:tmpl w:val="2D9622C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1C09C2"/>
    <w:multiLevelType w:val="hybridMultilevel"/>
    <w:tmpl w:val="DB2EEBBA"/>
    <w:lvl w:ilvl="0" w:tplc="0F98A65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FC5028"/>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BE0909"/>
    <w:multiLevelType w:val="hybridMultilevel"/>
    <w:tmpl w:val="C6A08A7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3"/>
  </w:num>
  <w:num w:numId="3">
    <w:abstractNumId w:val="4"/>
  </w:num>
  <w:num w:numId="4">
    <w:abstractNumId w:val="5"/>
  </w:num>
  <w:num w:numId="5">
    <w:abstractNumId w:val="14"/>
  </w:num>
  <w:num w:numId="6">
    <w:abstractNumId w:val="9"/>
  </w:num>
  <w:num w:numId="7">
    <w:abstractNumId w:val="20"/>
  </w:num>
  <w:num w:numId="8">
    <w:abstractNumId w:val="10"/>
  </w:num>
  <w:num w:numId="9">
    <w:abstractNumId w:val="15"/>
  </w:num>
  <w:num w:numId="10">
    <w:abstractNumId w:val="0"/>
  </w:num>
  <w:num w:numId="11">
    <w:abstractNumId w:val="21"/>
  </w:num>
  <w:num w:numId="12">
    <w:abstractNumId w:val="17"/>
  </w:num>
  <w:num w:numId="13">
    <w:abstractNumId w:val="7"/>
  </w:num>
  <w:num w:numId="14">
    <w:abstractNumId w:val="6"/>
  </w:num>
  <w:num w:numId="15">
    <w:abstractNumId w:val="8"/>
  </w:num>
  <w:num w:numId="16">
    <w:abstractNumId w:val="16"/>
  </w:num>
  <w:num w:numId="17">
    <w:abstractNumId w:val="1"/>
  </w:num>
  <w:num w:numId="18">
    <w:abstractNumId w:val="18"/>
  </w:num>
  <w:num w:numId="19">
    <w:abstractNumId w:val="11"/>
  </w:num>
  <w:num w:numId="20">
    <w:abstractNumId w:val="19"/>
  </w:num>
  <w:num w:numId="21">
    <w:abstractNumId w:val="2"/>
  </w:num>
  <w:num w:numId="22">
    <w:abstractNumId w:val="3"/>
  </w:num>
  <w:num w:numId="23">
    <w:abstractNumId w:val="2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12AFB"/>
    <w:rsid w:val="00065169"/>
    <w:rsid w:val="00071055"/>
    <w:rsid w:val="00083B2B"/>
    <w:rsid w:val="000B1E25"/>
    <w:rsid w:val="000C0D6C"/>
    <w:rsid w:val="000E5176"/>
    <w:rsid w:val="00111DCD"/>
    <w:rsid w:val="001216E8"/>
    <w:rsid w:val="00142392"/>
    <w:rsid w:val="00146490"/>
    <w:rsid w:val="001541C9"/>
    <w:rsid w:val="001817ED"/>
    <w:rsid w:val="001F4102"/>
    <w:rsid w:val="001F73CD"/>
    <w:rsid w:val="0023635E"/>
    <w:rsid w:val="002907AB"/>
    <w:rsid w:val="002C00AB"/>
    <w:rsid w:val="002C6D98"/>
    <w:rsid w:val="002E0346"/>
    <w:rsid w:val="002F2E2E"/>
    <w:rsid w:val="003141CA"/>
    <w:rsid w:val="003206B3"/>
    <w:rsid w:val="0035005E"/>
    <w:rsid w:val="00395689"/>
    <w:rsid w:val="00397641"/>
    <w:rsid w:val="003C2820"/>
    <w:rsid w:val="00413EFC"/>
    <w:rsid w:val="00417159"/>
    <w:rsid w:val="00441B66"/>
    <w:rsid w:val="00444472"/>
    <w:rsid w:val="00452F5A"/>
    <w:rsid w:val="004A41D0"/>
    <w:rsid w:val="004B7CB7"/>
    <w:rsid w:val="004F6EBD"/>
    <w:rsid w:val="005225BD"/>
    <w:rsid w:val="00547D5C"/>
    <w:rsid w:val="00595421"/>
    <w:rsid w:val="005D0C82"/>
    <w:rsid w:val="006378BA"/>
    <w:rsid w:val="0064042F"/>
    <w:rsid w:val="0073376A"/>
    <w:rsid w:val="00762160"/>
    <w:rsid w:val="00776129"/>
    <w:rsid w:val="007963FA"/>
    <w:rsid w:val="007B2FC6"/>
    <w:rsid w:val="007D1BF5"/>
    <w:rsid w:val="00834927"/>
    <w:rsid w:val="009122EE"/>
    <w:rsid w:val="009205AE"/>
    <w:rsid w:val="00961DD6"/>
    <w:rsid w:val="00983385"/>
    <w:rsid w:val="009F69D5"/>
    <w:rsid w:val="00A20AE7"/>
    <w:rsid w:val="00A374E9"/>
    <w:rsid w:val="00AA7697"/>
    <w:rsid w:val="00AC671C"/>
    <w:rsid w:val="00AE39D1"/>
    <w:rsid w:val="00B17097"/>
    <w:rsid w:val="00B229C4"/>
    <w:rsid w:val="00B260C3"/>
    <w:rsid w:val="00B27E97"/>
    <w:rsid w:val="00B427BA"/>
    <w:rsid w:val="00B4710A"/>
    <w:rsid w:val="00BB53EF"/>
    <w:rsid w:val="00BF7317"/>
    <w:rsid w:val="00C037C7"/>
    <w:rsid w:val="00C11008"/>
    <w:rsid w:val="00C671D6"/>
    <w:rsid w:val="00C903CE"/>
    <w:rsid w:val="00CC7000"/>
    <w:rsid w:val="00CD35C2"/>
    <w:rsid w:val="00CE6724"/>
    <w:rsid w:val="00CE6D85"/>
    <w:rsid w:val="00CE7457"/>
    <w:rsid w:val="00CE7DDE"/>
    <w:rsid w:val="00D2617D"/>
    <w:rsid w:val="00D32473"/>
    <w:rsid w:val="00D550C6"/>
    <w:rsid w:val="00DB2560"/>
    <w:rsid w:val="00DE4271"/>
    <w:rsid w:val="00DF10DB"/>
    <w:rsid w:val="00DF1B95"/>
    <w:rsid w:val="00E60904"/>
    <w:rsid w:val="00E75EA7"/>
    <w:rsid w:val="00EF32AE"/>
    <w:rsid w:val="00F36F45"/>
    <w:rsid w:val="00F72B2C"/>
    <w:rsid w:val="00F83F95"/>
    <w:rsid w:val="00FE1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3.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8</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38</cp:revision>
  <dcterms:created xsi:type="dcterms:W3CDTF">2019-04-07T18:26:00Z</dcterms:created>
  <dcterms:modified xsi:type="dcterms:W3CDTF">2020-09-06T13:23:00Z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