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Bonus: Use Case Proposal –</w:t>
      </w:r>
      <w:r>
        <w:rPr>
          <w:b/>
          <w:bCs/>
          <w:u w:val="single"/>
        </w:rPr>
        <w:t>FIRECHECK</w:t>
      </w:r>
    </w:p>
    <w:p>
      <w:pPr>
        <w:pStyle w:val="Normal"/>
        <w:rPr/>
      </w:pPr>
      <w:r>
        <w:rPr>
          <w:b/>
          <w:bCs/>
          <w:u w:val="single"/>
        </w:rPr>
        <w:t xml:space="preserve">TEAM NAME: ALGOMATES </w:t>
      </w:r>
    </w:p>
    <w:p>
      <w:pPr>
        <w:pStyle w:val="Normal"/>
        <w:rPr/>
      </w:pPr>
      <w:r>
        <w:rPr>
          <w:b/>
          <w:bCs/>
          <w:u w:val="single"/>
        </w:rPr>
        <w:t>APPLICATION NAME: FIRECHECK</w:t>
      </w:r>
    </w:p>
    <w:p>
      <w:pPr>
        <w:pStyle w:val="Normal"/>
        <w:rPr/>
      </w:pPr>
      <w:r>
        <w:rPr>
          <w:b/>
          <w:bCs/>
          <w:u w:val="single"/>
        </w:rPr>
        <w:t xml:space="preserve">VIDEO + </w:t>
      </w:r>
      <w:r>
        <w:rPr>
          <w:b/>
          <w:bCs/>
          <w:u w:val="single"/>
        </w:rPr>
        <w:t>GITHUB REPOLINK:</w:t>
      </w:r>
      <w:hyperlink r:id="rId2">
        <w:r>
          <w:rPr>
            <w:rStyle w:val="InternetLink"/>
            <w:b/>
            <w:bCs/>
          </w:rPr>
          <w:t>firecheck_algomates_githublink</w:t>
        </w:r>
      </w:hyperlink>
      <w:r>
        <w:rPr/>
        <w:t xml:space="preserve"> </w:t>
      </w:r>
    </w:p>
    <w:p>
      <w:pPr>
        <w:pStyle w:val="Heading1"/>
        <w:rPr/>
      </w:pPr>
      <w:r>
        <w:rPr/>
        <w:t>1. Real-World Problem Addressed</w:t>
      </w:r>
    </w:p>
    <w:p>
      <w:pPr>
        <w:pStyle w:val="Normal"/>
        <w:rPr/>
      </w:pPr>
      <w:r>
        <w:rPr/>
        <w:t>In critical environments such as space stations, laboratories, and industrial facilities, the presence and accessibility of safety equipment like fire extinguishers, oxygen tanks, and toolboxes is vital for survival and emergency response.</w:t>
        <w:br/>
        <w:br/>
        <w:t>However, in many real-world scenarios:</w:t>
        <w:br/>
        <w:t>- Audits are manual, time-consuming, and prone to human error.</w:t>
        <w:br/>
        <w:t>- Equipment may be misplaced, obstructed, or non-functional.</w:t>
        <w:br/>
        <w:t>- Frequent physical inspections in restricted or hazardous zones (e.g., space modules) are difficult.</w:t>
      </w:r>
    </w:p>
    <w:p>
      <w:pPr>
        <w:pStyle w:val="Heading1"/>
        <w:rPr/>
      </w:pPr>
      <w:r>
        <w:rPr/>
        <w:t>2. Our Application: FireCheck</w:t>
      </w:r>
    </w:p>
    <w:p>
      <w:pPr>
        <w:pStyle w:val="Normal"/>
        <w:rPr/>
      </w:pPr>
      <w:r>
        <w:rPr/>
        <w:t>We built a lightweight web-based application that uses our trained YOLOv8 model to automatically detect safety equipment from an image or video feed. It works on desktop or can be accessed from a mobile browser, making it suitable for on-site audits.</w:t>
      </w:r>
    </w:p>
    <w:p>
      <w:pPr>
        <w:pStyle w:val="ListBullet"/>
        <w:numPr>
          <w:ilvl w:val="0"/>
          <w:numId w:val="1"/>
        </w:numPr>
        <w:rPr/>
      </w:pPr>
      <w:r>
        <w:rPr/>
        <w:t>Features:</w:t>
      </w:r>
    </w:p>
    <w:p>
      <w:pPr>
        <w:pStyle w:val="ListBullet"/>
        <w:numPr>
          <w:ilvl w:val="0"/>
          <w:numId w:val="1"/>
        </w:numPr>
        <w:rPr/>
      </w:pPr>
      <w:r>
        <w:rPr/>
        <w:t>Upload or capture an image from any device (camera feed or surveillance still)</w:t>
      </w:r>
    </w:p>
    <w:p>
      <w:pPr>
        <w:pStyle w:val="ListBullet"/>
        <w:numPr>
          <w:ilvl w:val="0"/>
          <w:numId w:val="1"/>
        </w:numPr>
        <w:rPr/>
      </w:pPr>
      <w:r>
        <w:rPr/>
        <w:t>Model detects presence and locations of: Fire Extinguishers, Oxygen Tanks, Toolboxes</w:t>
      </w:r>
    </w:p>
    <w:p>
      <w:pPr>
        <w:pStyle w:val="ListBullet"/>
        <w:numPr>
          <w:ilvl w:val="0"/>
          <w:numId w:val="1"/>
        </w:numPr>
        <w:rPr/>
      </w:pPr>
      <w:r>
        <w:rPr/>
        <w:t>Displays prediction result visually</w:t>
      </w:r>
    </w:p>
    <w:p>
      <w:pPr>
        <w:pStyle w:val="ListBullet"/>
        <w:numPr>
          <w:ilvl w:val="0"/>
          <w:numId w:val="1"/>
        </w:numPr>
        <w:rPr/>
      </w:pPr>
      <w:r>
        <w:rPr/>
        <w:t>Lists all detected items</w:t>
      </w:r>
    </w:p>
    <w:p>
      <w:pPr>
        <w:pStyle w:val="ListBullet"/>
        <w:numPr>
          <w:ilvl w:val="0"/>
          <w:numId w:val="1"/>
        </w:numPr>
        <w:rPr/>
      </w:pPr>
      <w:r>
        <w:rPr/>
        <w:t>Works in low-light and occlusion-prone synthetic environments thanks to Falcon-trained data</w:t>
      </w:r>
    </w:p>
    <w:p>
      <w:pPr>
        <w:pStyle w:val="ListBullet"/>
        <w:numPr>
          <w:ilvl w:val="0"/>
          <w:numId w:val="1"/>
        </w:numPr>
        <w:rPr/>
      </w:pPr>
      <w:r>
        <w:rPr/>
        <w:t>Devices Supported:</w:t>
      </w:r>
    </w:p>
    <w:p>
      <w:pPr>
        <w:pStyle w:val="ListBullet"/>
        <w:numPr>
          <w:ilvl w:val="0"/>
          <w:numId w:val="1"/>
        </w:numPr>
        <w:rPr/>
      </w:pPr>
      <w:r>
        <w:rPr/>
        <w:t>Desktop browser (Windows/Linux/Mac)</w:t>
      </w:r>
    </w:p>
    <w:p>
      <w:pPr>
        <w:pStyle w:val="ListBullet"/>
        <w:numPr>
          <w:ilvl w:val="0"/>
          <w:numId w:val="1"/>
        </w:numPr>
        <w:rPr/>
      </w:pPr>
      <w:r>
        <w:rPr/>
        <w:t>Mobile browsers (Chrome, Safari, Edge)</w:t>
      </w:r>
    </w:p>
    <w:p>
      <w:pPr>
        <w:pStyle w:val="ListBullet"/>
        <w:numPr>
          <w:ilvl w:val="0"/>
          <w:numId w:val="1"/>
        </w:numPr>
        <w:rPr/>
      </w:pPr>
      <w:r>
        <w:rPr/>
        <w:t>Optionally deployable as a Progressive Web App (PWA)</w:t>
      </w:r>
    </w:p>
    <w:p>
      <w:pPr>
        <w:pStyle w:val="ListBullet"/>
        <w:rPr/>
      </w:pPr>
      <w:r>
        <w:rPr/>
      </w:r>
    </w:p>
    <w:p>
      <w:pPr>
        <w:pStyle w:val="ListBullet"/>
        <w:rPr/>
      </w:pPr>
      <w:r>
        <w:rPr/>
      </w:r>
    </w:p>
    <w:p>
      <w:pPr>
        <w:pStyle w:val="ListBullet"/>
        <w:rPr/>
      </w:pPr>
      <w:r>
        <w:rPr/>
      </w:r>
    </w:p>
    <w:p>
      <w:pPr>
        <w:pStyle w:val="ListBullet"/>
        <w:rPr/>
      </w:pPr>
      <w:r>
        <w:rPr/>
      </w:r>
    </w:p>
    <w:p>
      <w:pPr>
        <w:pStyle w:val="ListBullet"/>
        <w:rPr/>
      </w:pPr>
      <w:r>
        <w:rPr/>
      </w:r>
    </w:p>
    <w:tbl>
      <w:tblPr>
        <w:tblW w:w="6946" w:type="dxa"/>
        <w:jc w:val="left"/>
        <w:tblInd w:w="28" w:type="dxa"/>
        <w:tblCellMar>
          <w:top w:w="28" w:type="dxa"/>
          <w:left w:w="28" w:type="dxa"/>
          <w:bottom w:w="28" w:type="dxa"/>
          <w:right w:w="28" w:type="dxa"/>
        </w:tblCellMar>
        <w:tblLook w:val="04a0"/>
      </w:tblPr>
      <w:tblGrid>
        <w:gridCol w:w="2053"/>
        <w:gridCol w:w="4892"/>
      </w:tblGrid>
      <w:tr>
        <w:trPr>
          <w:tblHeader w:val="true"/>
        </w:trPr>
        <w:tc>
          <w:tcPr>
            <w:tcW w:w="2053" w:type="dxa"/>
            <w:tcBorders/>
            <w:shd w:color="auto" w:fill="auto" w:val="clear"/>
            <w:vAlign w:val="center"/>
          </w:tcPr>
          <w:p>
            <w:pPr>
              <w:pStyle w:val="TableHeading"/>
              <w:spacing w:before="0" w:after="200"/>
              <w:jc w:val="center"/>
              <w:rPr/>
            </w:pPr>
            <w:r>
              <w:rPr/>
              <w:t>Component</w:t>
            </w:r>
          </w:p>
        </w:tc>
        <w:tc>
          <w:tcPr>
            <w:tcW w:w="4892" w:type="dxa"/>
            <w:tcBorders/>
            <w:shd w:color="auto" w:fill="auto" w:val="clear"/>
            <w:vAlign w:val="center"/>
          </w:tcPr>
          <w:p>
            <w:pPr>
              <w:pStyle w:val="TableHeading"/>
              <w:spacing w:before="0" w:after="200"/>
              <w:jc w:val="center"/>
              <w:rPr/>
            </w:pPr>
            <w:r>
              <w:rPr/>
              <w:t>Tool / Framework</w:t>
            </w:r>
          </w:p>
        </w:tc>
      </w:tr>
      <w:tr>
        <w:trPr/>
        <w:tc>
          <w:tcPr>
            <w:tcW w:w="2053" w:type="dxa"/>
            <w:tcBorders/>
            <w:shd w:color="auto" w:fill="auto" w:val="clear"/>
            <w:vAlign w:val="center"/>
          </w:tcPr>
          <w:p>
            <w:pPr>
              <w:pStyle w:val="TableContents"/>
              <w:suppressLineNumbers/>
              <w:spacing w:before="0" w:after="200"/>
              <w:rPr/>
            </w:pPr>
            <w:r>
              <w:rPr/>
              <w:t xml:space="preserve">🔍 </w:t>
            </w:r>
            <w:r>
              <w:rPr/>
              <w:t>Object Detection</w:t>
            </w:r>
          </w:p>
        </w:tc>
        <w:tc>
          <w:tcPr>
            <w:tcW w:w="4892" w:type="dxa"/>
            <w:tcBorders/>
            <w:shd w:color="auto" w:fill="auto" w:val="clear"/>
            <w:vAlign w:val="center"/>
          </w:tcPr>
          <w:p>
            <w:pPr>
              <w:pStyle w:val="TableContents"/>
              <w:suppressLineNumbers/>
              <w:spacing w:before="0" w:after="200"/>
              <w:rPr/>
            </w:pPr>
            <w:hyperlink r:id="rId3">
              <w:r>
                <w:rPr>
                  <w:rStyle w:val="InternetLink"/>
                </w:rPr>
                <w:t>YOLOv8</w:t>
              </w:r>
            </w:hyperlink>
            <w:r>
              <w:rPr/>
              <w:t xml:space="preserve"> (custom-trained)</w:t>
            </w:r>
          </w:p>
        </w:tc>
      </w:tr>
      <w:tr>
        <w:trPr/>
        <w:tc>
          <w:tcPr>
            <w:tcW w:w="2053" w:type="dxa"/>
            <w:tcBorders/>
            <w:shd w:color="auto" w:fill="auto" w:val="clear"/>
            <w:vAlign w:val="center"/>
          </w:tcPr>
          <w:p>
            <w:pPr>
              <w:pStyle w:val="TableContents"/>
              <w:suppressLineNumbers/>
              <w:spacing w:before="0" w:after="200"/>
              <w:rPr/>
            </w:pPr>
            <w:r>
              <w:rPr/>
              <w:t xml:space="preserve">🌐 </w:t>
            </w:r>
            <w:r>
              <w:rPr/>
              <w:t>Web Framework</w:t>
            </w:r>
          </w:p>
        </w:tc>
        <w:tc>
          <w:tcPr>
            <w:tcW w:w="4892" w:type="dxa"/>
            <w:tcBorders/>
            <w:shd w:color="auto" w:fill="auto" w:val="clear"/>
            <w:vAlign w:val="center"/>
          </w:tcPr>
          <w:p>
            <w:pPr>
              <w:pStyle w:val="TableContents"/>
              <w:suppressLineNumbers/>
              <w:spacing w:before="0" w:after="200"/>
              <w:rPr/>
            </w:pPr>
            <w:r>
              <w:rPr/>
              <w:t>Python Flask (backend), HTML5/CSS3 (frontend)</w:t>
            </w:r>
          </w:p>
        </w:tc>
      </w:tr>
      <w:tr>
        <w:trPr/>
        <w:tc>
          <w:tcPr>
            <w:tcW w:w="2053" w:type="dxa"/>
            <w:tcBorders/>
            <w:shd w:color="auto" w:fill="auto" w:val="clear"/>
            <w:vAlign w:val="center"/>
          </w:tcPr>
          <w:p>
            <w:pPr>
              <w:pStyle w:val="TableContents"/>
              <w:suppressLineNumbers/>
              <w:spacing w:before="0" w:after="200"/>
              <w:rPr/>
            </w:pPr>
            <w:r>
              <w:rPr/>
              <w:t xml:space="preserve">📱 </w:t>
            </w:r>
            <w:r>
              <w:rPr/>
              <w:t>Compatibility</w:t>
            </w:r>
          </w:p>
        </w:tc>
        <w:tc>
          <w:tcPr>
            <w:tcW w:w="4892" w:type="dxa"/>
            <w:tcBorders/>
            <w:shd w:color="auto" w:fill="auto" w:val="clear"/>
            <w:vAlign w:val="center"/>
          </w:tcPr>
          <w:p>
            <w:pPr>
              <w:pStyle w:val="TableContents"/>
              <w:suppressLineNumbers/>
              <w:spacing w:before="0" w:after="200"/>
              <w:rPr/>
            </w:pPr>
            <w:r>
              <w:rPr/>
              <w:t>Desktop &amp; mobile browsers (Chrome, Safari, Edge)</w:t>
            </w:r>
          </w:p>
        </w:tc>
      </w:tr>
      <w:tr>
        <w:trPr/>
        <w:tc>
          <w:tcPr>
            <w:tcW w:w="2053" w:type="dxa"/>
            <w:tcBorders/>
            <w:shd w:color="auto" w:fill="auto" w:val="clear"/>
            <w:vAlign w:val="center"/>
          </w:tcPr>
          <w:p>
            <w:pPr>
              <w:pStyle w:val="TableContents"/>
              <w:suppressLineNumbers/>
              <w:spacing w:before="0" w:after="200"/>
              <w:rPr/>
            </w:pPr>
            <w:r>
              <w:rPr/>
              <w:t xml:space="preserve">🎨 </w:t>
            </w:r>
            <w:r>
              <w:rPr/>
              <w:t>UI Styling</w:t>
            </w:r>
          </w:p>
        </w:tc>
        <w:tc>
          <w:tcPr>
            <w:tcW w:w="4892" w:type="dxa"/>
            <w:tcBorders/>
            <w:shd w:color="auto" w:fill="auto" w:val="clear"/>
            <w:vAlign w:val="center"/>
          </w:tcPr>
          <w:p>
            <w:pPr>
              <w:pStyle w:val="TableContents"/>
              <w:suppressLineNumbers/>
              <w:spacing w:before="0" w:after="200"/>
              <w:rPr/>
            </w:pPr>
            <w:r>
              <w:rPr/>
              <w:t>Responsive layout, external CSS</w:t>
            </w:r>
          </w:p>
        </w:tc>
      </w:tr>
      <w:tr>
        <w:trPr/>
        <w:tc>
          <w:tcPr>
            <w:tcW w:w="2053" w:type="dxa"/>
            <w:tcBorders/>
            <w:shd w:color="auto" w:fill="auto" w:val="clear"/>
            <w:vAlign w:val="center"/>
          </w:tcPr>
          <w:p>
            <w:pPr>
              <w:pStyle w:val="TableContents"/>
              <w:suppressLineNumbers/>
              <w:spacing w:before="0" w:after="200"/>
              <w:rPr/>
            </w:pPr>
            <w:r>
              <w:rPr/>
              <w:t xml:space="preserve">🧪 </w:t>
            </w:r>
            <w:r>
              <w:rPr/>
              <w:t>Data Simulation</w:t>
            </w:r>
          </w:p>
        </w:tc>
        <w:tc>
          <w:tcPr>
            <w:tcW w:w="4892" w:type="dxa"/>
            <w:tcBorders/>
            <w:shd w:color="auto" w:fill="auto" w:val="clear"/>
            <w:vAlign w:val="center"/>
          </w:tcPr>
          <w:p>
            <w:pPr>
              <w:pStyle w:val="TableContents"/>
              <w:suppressLineNumbers/>
              <w:spacing w:before="0" w:after="200"/>
              <w:rPr/>
            </w:pPr>
            <w:r>
              <w:rPr/>
              <w:t>Falcon (synthetic environment generator)</w:t>
            </w:r>
          </w:p>
        </w:tc>
      </w:tr>
      <w:tr>
        <w:trPr/>
        <w:tc>
          <w:tcPr>
            <w:tcW w:w="2053" w:type="dxa"/>
            <w:tcBorders/>
            <w:shd w:color="auto" w:fill="auto" w:val="clear"/>
            <w:vAlign w:val="center"/>
          </w:tcPr>
          <w:p>
            <w:pPr>
              <w:pStyle w:val="TableContents"/>
              <w:suppressLineNumbers/>
              <w:spacing w:before="0" w:after="200"/>
              <w:rPr/>
            </w:pPr>
            <w:r>
              <w:rPr/>
              <w:t xml:space="preserve">📦 </w:t>
            </w:r>
            <w:r>
              <w:rPr/>
              <w:t>Deployment</w:t>
            </w:r>
          </w:p>
        </w:tc>
        <w:tc>
          <w:tcPr>
            <w:tcW w:w="4892" w:type="dxa"/>
            <w:tcBorders/>
            <w:shd w:color="auto" w:fill="auto" w:val="clear"/>
            <w:vAlign w:val="center"/>
          </w:tcPr>
          <w:p>
            <w:pPr>
              <w:pStyle w:val="TableContents"/>
              <w:suppressLineNumbers/>
              <w:spacing w:before="0" w:after="200"/>
              <w:rPr/>
            </w:pPr>
            <w:r>
              <w:rPr/>
              <w:t>Local or web-hosted (e.g. Render, Railway)</w:t>
            </w:r>
          </w:p>
        </w:tc>
      </w:tr>
    </w:tbl>
    <w:p>
      <w:pPr>
        <w:pStyle w:val="ListBullet"/>
        <w:rPr/>
      </w:pPr>
      <w:r>
        <w:rPr/>
      </w:r>
    </w:p>
    <w:p>
      <w:pPr>
        <w:pStyle w:val="Heading1"/>
        <w:rPr/>
      </w:pPr>
      <w:r>
        <w:rPr/>
        <w:t>3. Demo Deliverables</w:t>
      </w:r>
    </w:p>
    <w:p>
      <w:pPr>
        <w:pStyle w:val="Normal"/>
        <w:rPr/>
      </w:pPr>
      <w:r>
        <w:rPr/>
        <w:t xml:space="preserve">✓ </w:t>
      </w:r>
      <w:r>
        <w:rPr/>
        <w:t>Attached app source code in submission</w:t>
      </w:r>
    </w:p>
    <w:p>
      <w:pPr>
        <w:pStyle w:val="Normal"/>
        <w:rPr/>
      </w:pPr>
      <w:r>
        <w:rPr/>
        <w:t xml:space="preserve">✓ </w:t>
      </w:r>
      <w:r>
        <w:rPr/>
        <w:t>Video demo of app in use (showing image upload → detection result)</w:t>
      </w:r>
    </w:p>
    <w:p>
      <w:pPr>
        <w:pStyle w:val="Heading1"/>
        <w:rPr/>
      </w:pPr>
      <w:r>
        <w:rPr/>
        <w:t>4. Falcon Integration – Keeping the Model Up-to-Date</w:t>
      </w:r>
    </w:p>
    <w:p>
      <w:pPr>
        <w:pStyle w:val="Normal"/>
        <w:rPr/>
      </w:pPr>
      <w:r>
        <w:rPr/>
        <w:t>In real-world conditions, object appearances and scenarios can evolve:</w:t>
      </w:r>
    </w:p>
    <w:tbl>
      <w:tblPr>
        <w:tblW w:w="8640" w:type="dxa"/>
        <w:jc w:val="left"/>
        <w:tblInd w:w="0" w:type="dxa"/>
        <w:tblCellMar>
          <w:top w:w="0" w:type="dxa"/>
          <w:left w:w="108" w:type="dxa"/>
          <w:bottom w:w="0" w:type="dxa"/>
          <w:right w:w="108" w:type="dxa"/>
        </w:tblCellMar>
        <w:tblLook w:val="04a0"/>
      </w:tblPr>
      <w:tblGrid>
        <w:gridCol w:w="4320"/>
        <w:gridCol w:w="4319"/>
      </w:tblGrid>
      <w:tr>
        <w:trPr/>
        <w:tc>
          <w:tcPr>
            <w:tcW w:w="4320" w:type="dxa"/>
            <w:tcBorders/>
            <w:shd w:color="auto" w:fill="auto" w:val="clear"/>
          </w:tcPr>
          <w:p>
            <w:pPr>
              <w:pStyle w:val="Normal"/>
              <w:widowControl/>
              <w:bidi w:val="0"/>
              <w:spacing w:lineRule="auto" w:line="276" w:before="0" w:after="200"/>
              <w:jc w:val="left"/>
              <w:rPr/>
            </w:pPr>
            <w:r>
              <w:rPr/>
              <w:t>Scenario</w:t>
            </w:r>
          </w:p>
        </w:tc>
        <w:tc>
          <w:tcPr>
            <w:tcW w:w="4319" w:type="dxa"/>
            <w:tcBorders/>
            <w:shd w:color="auto" w:fill="auto" w:val="clear"/>
          </w:tcPr>
          <w:p>
            <w:pPr>
              <w:pStyle w:val="Normal"/>
              <w:widowControl/>
              <w:bidi w:val="0"/>
              <w:spacing w:lineRule="auto" w:line="276" w:before="0" w:after="200"/>
              <w:jc w:val="left"/>
              <w:rPr/>
            </w:pPr>
            <w:r>
              <w:rPr/>
              <w:t>Falcon-based Solution</w:t>
            </w:r>
          </w:p>
        </w:tc>
      </w:tr>
      <w:tr>
        <w:trPr/>
        <w:tc>
          <w:tcPr>
            <w:tcW w:w="4320" w:type="dxa"/>
            <w:tcBorders/>
            <w:shd w:color="auto" w:fill="auto" w:val="clear"/>
          </w:tcPr>
          <w:p>
            <w:pPr>
              <w:pStyle w:val="Normal"/>
              <w:widowControl/>
              <w:bidi w:val="0"/>
              <w:spacing w:lineRule="auto" w:line="276" w:before="0" w:after="200"/>
              <w:jc w:val="left"/>
              <w:rPr/>
            </w:pPr>
            <w:r>
              <w:rPr/>
              <w:t>Fire extinguisher model/design changes</w:t>
            </w:r>
          </w:p>
        </w:tc>
        <w:tc>
          <w:tcPr>
            <w:tcW w:w="4319" w:type="dxa"/>
            <w:tcBorders/>
            <w:shd w:color="auto" w:fill="auto" w:val="clear"/>
          </w:tcPr>
          <w:p>
            <w:pPr>
              <w:pStyle w:val="Normal"/>
              <w:widowControl/>
              <w:bidi w:val="0"/>
              <w:spacing w:lineRule="auto" w:line="276" w:before="0" w:after="200"/>
              <w:jc w:val="left"/>
              <w:rPr/>
            </w:pPr>
            <w:r>
              <w:rPr/>
              <w:t>Use Falcon to simulate new versions and retrain the model with synthetic images</w:t>
            </w:r>
          </w:p>
        </w:tc>
      </w:tr>
      <w:tr>
        <w:trPr/>
        <w:tc>
          <w:tcPr>
            <w:tcW w:w="4320" w:type="dxa"/>
            <w:tcBorders/>
            <w:shd w:color="auto" w:fill="auto" w:val="clear"/>
          </w:tcPr>
          <w:p>
            <w:pPr>
              <w:pStyle w:val="Normal"/>
              <w:widowControl/>
              <w:bidi w:val="0"/>
              <w:spacing w:lineRule="auto" w:line="276" w:before="0" w:after="200"/>
              <w:jc w:val="left"/>
              <w:rPr/>
            </w:pPr>
            <w:r>
              <w:rPr/>
              <w:t>New object introduced (e.g., fire blanket)</w:t>
            </w:r>
          </w:p>
        </w:tc>
        <w:tc>
          <w:tcPr>
            <w:tcW w:w="4319" w:type="dxa"/>
            <w:tcBorders/>
            <w:shd w:color="auto" w:fill="auto" w:val="clear"/>
          </w:tcPr>
          <w:p>
            <w:pPr>
              <w:pStyle w:val="Normal"/>
              <w:widowControl/>
              <w:bidi w:val="0"/>
              <w:spacing w:lineRule="auto" w:line="276" w:before="0" w:after="200"/>
              <w:jc w:val="left"/>
              <w:rPr/>
            </w:pPr>
            <w:r>
              <w:rPr/>
              <w:t>Add new class in Falcon simulation, regenerate labeled dataset, fine-tune model</w:t>
            </w:r>
          </w:p>
        </w:tc>
      </w:tr>
      <w:tr>
        <w:trPr/>
        <w:tc>
          <w:tcPr>
            <w:tcW w:w="4320" w:type="dxa"/>
            <w:tcBorders/>
            <w:shd w:color="auto" w:fill="auto" w:val="clear"/>
          </w:tcPr>
          <w:p>
            <w:pPr>
              <w:pStyle w:val="Normal"/>
              <w:widowControl/>
              <w:bidi w:val="0"/>
              <w:spacing w:lineRule="auto" w:line="276" w:before="0" w:after="200"/>
              <w:jc w:val="left"/>
              <w:rPr/>
            </w:pPr>
            <w:r>
              <w:rPr/>
              <w:t>Lighting, camera angle, or occlusion problems</w:t>
            </w:r>
          </w:p>
        </w:tc>
        <w:tc>
          <w:tcPr>
            <w:tcW w:w="4319" w:type="dxa"/>
            <w:tcBorders/>
            <w:shd w:color="auto" w:fill="auto" w:val="clear"/>
          </w:tcPr>
          <w:p>
            <w:pPr>
              <w:pStyle w:val="Normal"/>
              <w:widowControl/>
              <w:bidi w:val="0"/>
              <w:spacing w:lineRule="auto" w:line="276" w:before="0" w:after="200"/>
              <w:jc w:val="left"/>
              <w:rPr/>
            </w:pPr>
            <w:r>
              <w:rPr/>
              <w:t>Use Falcon's digital twin to simulate new camera placements and lighting settings</w:t>
            </w:r>
          </w:p>
        </w:tc>
      </w:tr>
      <w:tr>
        <w:trPr/>
        <w:tc>
          <w:tcPr>
            <w:tcW w:w="4320" w:type="dxa"/>
            <w:tcBorders/>
            <w:shd w:color="auto" w:fill="auto" w:val="clear"/>
          </w:tcPr>
          <w:p>
            <w:pPr>
              <w:pStyle w:val="Normal"/>
              <w:widowControl/>
              <w:bidi w:val="0"/>
              <w:spacing w:lineRule="auto" w:line="276" w:before="0" w:after="200"/>
              <w:jc w:val="left"/>
              <w:rPr/>
            </w:pPr>
            <w:r>
              <w:rPr/>
              <w:t>Environmental changes (e.g., cluttered station module)</w:t>
            </w:r>
          </w:p>
        </w:tc>
        <w:tc>
          <w:tcPr>
            <w:tcW w:w="4319" w:type="dxa"/>
            <w:tcBorders/>
            <w:shd w:color="auto" w:fill="auto" w:val="clear"/>
          </w:tcPr>
          <w:p>
            <w:pPr>
              <w:pStyle w:val="Normal"/>
              <w:widowControl/>
              <w:bidi w:val="0"/>
              <w:spacing w:lineRule="auto" w:line="276" w:before="0" w:after="200"/>
              <w:jc w:val="left"/>
              <w:rPr/>
            </w:pPr>
            <w:r>
              <w:rPr/>
              <w:t>Modify the Falcon environment accordingly and export more varied training data</w:t>
            </w:r>
          </w:p>
        </w:tc>
      </w:tr>
    </w:tbl>
    <w:p>
      <w:pPr>
        <w:pStyle w:val="ListBullet"/>
        <w:numPr>
          <w:ilvl w:val="0"/>
          <w:numId w:val="1"/>
        </w:numPr>
        <w:rPr/>
      </w:pPr>
      <w:r>
        <w:rPr/>
        <w:br/>
        <w:t>Continuous Model Maintenance Strategy:</w:t>
      </w:r>
    </w:p>
    <w:p>
      <w:pPr>
        <w:pStyle w:val="ListNumber"/>
        <w:numPr>
          <w:ilvl w:val="0"/>
          <w:numId w:val="2"/>
        </w:numPr>
        <w:rPr/>
      </w:pPr>
      <w:r>
        <w:rPr/>
        <w:t>1. Periodically use Falcon to simulate new safety scenarios</w:t>
      </w:r>
    </w:p>
    <w:p>
      <w:pPr>
        <w:pStyle w:val="ListNumber"/>
        <w:numPr>
          <w:ilvl w:val="0"/>
          <w:numId w:val="2"/>
        </w:numPr>
        <w:rPr/>
      </w:pPr>
      <w:r>
        <w:rPr/>
        <w:t>2. Export synthetic data with YOLO-compatible labels</w:t>
      </w:r>
    </w:p>
    <w:p>
      <w:pPr>
        <w:pStyle w:val="ListNumber"/>
        <w:numPr>
          <w:ilvl w:val="0"/>
          <w:numId w:val="2"/>
        </w:numPr>
        <w:rPr/>
      </w:pPr>
      <w:r>
        <w:rPr/>
        <w:t>3. Fine-tune or retrain the model using updated dataset</w:t>
      </w:r>
    </w:p>
    <w:p>
      <w:pPr>
        <w:pStyle w:val="ListNumber"/>
        <w:numPr>
          <w:ilvl w:val="0"/>
          <w:numId w:val="2"/>
        </w:numPr>
        <w:rPr/>
      </w:pPr>
      <w:r>
        <w:rPr/>
        <w:t>4. Replace best.pt in the application backend</w:t>
      </w:r>
    </w:p>
    <w:p>
      <w:pPr>
        <w:pStyle w:val="ListNumber"/>
        <w:numPr>
          <w:ilvl w:val="0"/>
          <w:numId w:val="2"/>
        </w:numPr>
        <w:rPr/>
      </w:pPr>
      <w:r>
        <w:rPr/>
        <w:t>5. App behavior updates instantly, with zero change to UI</w:t>
      </w:r>
    </w:p>
    <w:p>
      <w:pPr>
        <w:pStyle w:val="Heading1"/>
        <w:rPr/>
      </w:pPr>
      <w:r>
        <w:rPr/>
        <w:t>5. Outcome &amp; Potential</w:t>
      </w:r>
    </w:p>
    <w:p>
      <w:pPr>
        <w:pStyle w:val="Normal"/>
        <w:rPr/>
      </w:pPr>
      <w:r>
        <w:rPr/>
        <w:t>This approach enables automated, scalable, and up-to-date fire safety audits in high-risk or remote environments — from spacecraft to chemical labs. It’s a step toward intelligent safety systems that can reduce human workload and increase reliability.</w:t>
      </w:r>
    </w:p>
    <w:p>
      <w:pPr>
        <w:pStyle w:val="Normal"/>
        <w:rPr/>
      </w:pPr>
      <w:r>
        <w:rPr/>
        <w:t>Regards</w:t>
      </w:r>
    </w:p>
    <w:p>
      <w:pPr>
        <w:pStyle w:val="Normal"/>
        <w:rPr/>
      </w:pPr>
      <w:r>
        <w:rPr/>
        <w:t>Team:Algomates</w:t>
      </w:r>
    </w:p>
    <w:p>
      <w:pPr>
        <w:pStyle w:val="Normal"/>
        <w:widowControl/>
        <w:bidi w:val="0"/>
        <w:spacing w:lineRule="auto" w:line="276" w:before="0" w:after="200"/>
        <w:jc w:val="left"/>
        <w:rPr/>
      </w:pPr>
      <w:r>
        <w:rPr/>
        <w:t>Application Name: FireCheck</w:t>
      </w:r>
    </w:p>
    <w:sectPr>
      <w:type w:val="nextPage"/>
      <w:pgSz w:w="12240" w:h="15840"/>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Internet Link"/>
    <w:basedOn w:val="DefaultParagraphFont"/>
    <w:uiPriority w:val="99"/>
    <w:unhideWhenUsed/>
    <w:rsid w:val="0075192a"/>
    <w:rPr>
      <w:color w:val="0000FF" w:themeColor="hyperlink"/>
      <w:u w:val="single"/>
    </w:rPr>
  </w:style>
  <w:style w:type="character" w:styleId="ListLabel1">
    <w:name w:val="ListLabel 1"/>
    <w:qFormat/>
    <w:rPr>
      <w:rFonts w:cs="Symbol"/>
    </w:rPr>
  </w:style>
  <w:style w:type="character" w:styleId="ListLabel2">
    <w:name w:val="ListLabel 2"/>
    <w:qFormat/>
    <w:rPr>
      <w:b/>
      <w:bCs/>
    </w:rPr>
  </w:style>
  <w:style w:type="character" w:styleId="ListLabel3">
    <w:name w:val="ListLabel 3"/>
    <w:qFormat/>
    <w:rPr/>
  </w:style>
  <w:style w:type="paragraph" w:styleId="Heading" w:customStyle="1">
    <w:name w:val="Heading"/>
    <w:basedOn w:val="Normal"/>
    <w:next w:val="TextBody"/>
    <w:qFormat/>
    <w:rsid w:val="00a433d5"/>
    <w:pPr>
      <w:keepNext w:val="true"/>
      <w:spacing w:before="240" w:after="120"/>
    </w:pPr>
    <w:rPr>
      <w:rFonts w:ascii="Arial" w:hAnsi="Arial"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a433d5"/>
    <w:pPr>
      <w:suppressLineNumbers/>
    </w:pPr>
    <w:rPr>
      <w:rFonts w:cs="Arial"/>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customStyle="1">
    <w:name w:val="Table Contents"/>
    <w:basedOn w:val="Normal"/>
    <w:qFormat/>
    <w:rsid w:val="00a433d5"/>
    <w:pPr>
      <w:suppressLineNumbers/>
    </w:pPr>
    <w:rPr/>
  </w:style>
  <w:style w:type="paragraph" w:styleId="TableHeading" w:customStyle="1">
    <w:name w:val="Table Heading"/>
    <w:basedOn w:val="TableContents"/>
    <w:qFormat/>
    <w:rsid w:val="00a433d5"/>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c693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eetanshvats/firecheck_algomates.git" TargetMode="External"/><Relationship Id="rId3" Type="http://schemas.openxmlformats.org/officeDocument/2006/relationships/hyperlink" Target="https://github.com/ultralytics/ultralytic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Trio_Office/6.2.8.2$Windows_x86 LibreOffice_project/</Application>
  <Pages>3</Pages>
  <Words>460</Words>
  <Characters>2792</Characters>
  <CharactersWithSpaces>3184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2025-07-16T18:03:00Z</dcterms:created>
  <dc:creator>python-docx</dc:creator>
  <dc:description>generated by python-docx</dc:description>
  <dc:language>en-US</dc:language>
  <cp:lastModifiedBy/>
  <dcterms:modified xsi:type="dcterms:W3CDTF">2025-07-16T23:46:04Z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