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4FC3E" w14:textId="77777777" w:rsidR="00C75226" w:rsidRDefault="00000000">
      <w:pPr>
        <w:pStyle w:val="Title"/>
      </w:pPr>
      <w:r>
        <w:t>M2b</w:t>
      </w:r>
    </w:p>
    <w:p w14:paraId="6AFDCEEE" w14:textId="77777777" w:rsidR="00C75226" w:rsidRDefault="00000000">
      <w:pPr>
        <w:pStyle w:val="Author"/>
      </w:pPr>
      <w:r>
        <w:t>PS_2021_060</w:t>
      </w:r>
    </w:p>
    <w:p w14:paraId="25F87CB2" w14:textId="77777777" w:rsidR="00C75226" w:rsidRDefault="00000000">
      <w:pPr>
        <w:pStyle w:val="Date"/>
      </w:pPr>
      <w:r>
        <w:t>2025-12-26</w:t>
      </w:r>
    </w:p>
    <w:p w14:paraId="48D4726F" w14:textId="77777777" w:rsidR="00C75226" w:rsidRDefault="00000000">
      <w:pPr>
        <w:pStyle w:val="SourceCode"/>
      </w:pPr>
      <w:r>
        <w:rPr>
          <w:rStyle w:val="CommentTok"/>
        </w:rPr>
        <w:t># Install packages ONLY ONCE</w:t>
      </w:r>
      <w:r>
        <w:br/>
      </w:r>
      <w:r>
        <w:rPr>
          <w:rStyle w:val="CommentTok"/>
        </w:rPr>
        <w:t># install.packages(c("readxl", "forecast", "tseries", "ggplot2"))</w:t>
      </w:r>
      <w:r>
        <w:br/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(readxl)</w:t>
      </w:r>
    </w:p>
    <w:p w14:paraId="1936E7E4" w14:textId="77777777" w:rsidR="00C75226" w:rsidRDefault="00000000">
      <w:pPr>
        <w:pStyle w:val="SourceCode"/>
      </w:pPr>
      <w:r>
        <w:rPr>
          <w:rStyle w:val="VerbatimChar"/>
        </w:rPr>
        <w:t>## Warning: package 'readxl' was built under R version 4.5.2</w:t>
      </w:r>
    </w:p>
    <w:p w14:paraId="6A6AC7F4" w14:textId="77777777" w:rsidR="00C75226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(forecast)</w:t>
      </w:r>
    </w:p>
    <w:p w14:paraId="1D85C957" w14:textId="77777777" w:rsidR="00C75226" w:rsidRDefault="00000000">
      <w:pPr>
        <w:pStyle w:val="SourceCode"/>
      </w:pPr>
      <w:r>
        <w:rPr>
          <w:rStyle w:val="VerbatimChar"/>
        </w:rPr>
        <w:t>## Warning: package 'forecast' was built under R version 4.5.2</w:t>
      </w:r>
    </w:p>
    <w:p w14:paraId="3089BF16" w14:textId="77777777" w:rsidR="00C75226" w:rsidRDefault="00000000">
      <w:pPr>
        <w:pStyle w:val="SourceCode"/>
      </w:pPr>
      <w:r>
        <w:rPr>
          <w:rStyle w:val="VerbatimChar"/>
        </w:rPr>
        <w:t>## Registered S3 method overwritten by 'quantmod':</w:t>
      </w:r>
      <w:r>
        <w:br/>
      </w:r>
      <w:r>
        <w:rPr>
          <w:rStyle w:val="VerbatimChar"/>
        </w:rPr>
        <w:t>##   method            from</w:t>
      </w:r>
      <w:r>
        <w:br/>
      </w:r>
      <w:r>
        <w:rPr>
          <w:rStyle w:val="VerbatimChar"/>
        </w:rPr>
        <w:t>##   as.zoo.data.frame zoo</w:t>
      </w:r>
    </w:p>
    <w:p w14:paraId="2F74767A" w14:textId="77777777" w:rsidR="00C75226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(tseries)</w:t>
      </w:r>
    </w:p>
    <w:p w14:paraId="21F1E4BD" w14:textId="77777777" w:rsidR="00C75226" w:rsidRDefault="00000000">
      <w:pPr>
        <w:pStyle w:val="SourceCode"/>
      </w:pPr>
      <w:r>
        <w:rPr>
          <w:rStyle w:val="VerbatimChar"/>
        </w:rPr>
        <w:t>## Warning: package 'tseries' was built under R version 4.5.2</w:t>
      </w:r>
    </w:p>
    <w:p w14:paraId="57E0E5E6" w14:textId="77777777" w:rsidR="00C75226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(ggplot2)</w:t>
      </w:r>
    </w:p>
    <w:p w14:paraId="69E08E15" w14:textId="77777777" w:rsidR="00C75226" w:rsidRDefault="00000000">
      <w:pPr>
        <w:pStyle w:val="SourceCode"/>
      </w:pPr>
      <w:r>
        <w:rPr>
          <w:rStyle w:val="VerbatimChar"/>
        </w:rPr>
        <w:t>## Warning: package 'ggplot2' was built under R version 4.5.2</w:t>
      </w:r>
    </w:p>
    <w:p w14:paraId="66B79A30" w14:textId="77777777" w:rsidR="00C75226" w:rsidRDefault="00000000">
      <w:pPr>
        <w:pStyle w:val="SourceCode"/>
      </w:pPr>
      <w:r>
        <w:rPr>
          <w:rStyle w:val="CommentTok"/>
        </w:rPr>
        <w:t>#Import data and create time series for M2b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read_excel</w:t>
      </w:r>
      <w:r>
        <w:rPr>
          <w:rStyle w:val="NormalTok"/>
        </w:rPr>
        <w:t>(</w:t>
      </w:r>
      <w:r>
        <w:rPr>
          <w:rStyle w:val="StringTok"/>
        </w:rPr>
        <w:t>"C:/Users/User/Documents/capstoneProjectDocument/Monetary_transmission_data_I.xlsx"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M2b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ts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 xml:space="preserve">M2b, </w:t>
      </w:r>
      <w:r>
        <w:rPr>
          <w:rStyle w:val="AttributeTok"/>
        </w:rPr>
        <w:t>start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2006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AttributeTok"/>
        </w:rPr>
        <w:t>frequency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>)</w:t>
      </w:r>
    </w:p>
    <w:p w14:paraId="2CA3061F" w14:textId="77777777" w:rsidR="00C75226" w:rsidRDefault="00000000">
      <w:pPr>
        <w:pStyle w:val="SourceCode"/>
      </w:pPr>
      <w:r>
        <w:rPr>
          <w:rStyle w:val="CommentTok"/>
        </w:rPr>
        <w:t>#Plot M2b (visual inspection)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(data,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DATE, </w:t>
      </w:r>
      <w:r>
        <w:rPr>
          <w:rStyle w:val="AttributeTok"/>
        </w:rPr>
        <w:t>y =</w:t>
      </w:r>
      <w:r>
        <w:rPr>
          <w:rStyle w:val="NormalTok"/>
        </w:rPr>
        <w:t xml:space="preserve"> M2b))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"loess"</w:t>
      </w:r>
      <w:r>
        <w:rPr>
          <w:rStyle w:val="NormalTok"/>
        </w:rPr>
        <w:t xml:space="preserve">, </w:t>
      </w:r>
      <w:r>
        <w:rPr>
          <w:rStyle w:val="AttributeTok"/>
        </w:rPr>
        <w:t>se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"darkgreen"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"Time Series Plot of M2b"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"Time"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"M2b"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</w:p>
    <w:p w14:paraId="052E8F35" w14:textId="77777777" w:rsidR="00C75226" w:rsidRDefault="00000000">
      <w:pPr>
        <w:pStyle w:val="SourceCode"/>
      </w:pPr>
      <w:r>
        <w:rPr>
          <w:rStyle w:val="VerbatimChar"/>
        </w:rPr>
        <w:t>## `geom_smooth()` using formula = 'y ~ x'</w:t>
      </w:r>
    </w:p>
    <w:p w14:paraId="6638A3B7" w14:textId="77777777" w:rsidR="00C75226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0F4DCD2" wp14:editId="7CC85AD2">
            <wp:extent cx="4620126" cy="3696101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M2b_files/figure-docx/unnamed-chunk-2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ED9DEA" w14:textId="77777777" w:rsidR="00C75226" w:rsidRDefault="00000000">
      <w:pPr>
        <w:pStyle w:val="SourceCode"/>
      </w:pPr>
      <w:r>
        <w:rPr>
          <w:rStyle w:val="CommentTok"/>
        </w:rPr>
        <w:t>#Interpretation</w:t>
      </w:r>
      <w:r>
        <w:br/>
      </w:r>
      <w:r>
        <w:br/>
      </w:r>
      <w:r>
        <w:rPr>
          <w:rStyle w:val="CommentTok"/>
        </w:rPr>
        <w:t>#The time series plot of M2b shows a strong upward trend over the sample period, indicating that the series is non-stationary in mean. The increasing level over time suggests the presence of a unit root. Therefore, formal unit root tests and appropriate transformations are required before model estimation.</w:t>
      </w:r>
    </w:p>
    <w:p w14:paraId="27CFEC35" w14:textId="77777777" w:rsidR="00C75226" w:rsidRDefault="00000000">
      <w:pPr>
        <w:pStyle w:val="SourceCode"/>
      </w:pPr>
      <w:r>
        <w:rPr>
          <w:rStyle w:val="CommentTok"/>
        </w:rPr>
        <w:t>#Unit root tests</w:t>
      </w:r>
      <w:r>
        <w:br/>
      </w:r>
      <w:r>
        <w:rPr>
          <w:rStyle w:val="FunctionTok"/>
        </w:rPr>
        <w:t>adf.test</w:t>
      </w:r>
      <w:r>
        <w:rPr>
          <w:rStyle w:val="NormalTok"/>
        </w:rPr>
        <w:t>(M2b)</w:t>
      </w:r>
    </w:p>
    <w:p w14:paraId="6EA56AB1" w14:textId="77777777" w:rsidR="00C75226" w:rsidRDefault="00000000">
      <w:pPr>
        <w:pStyle w:val="SourceCode"/>
      </w:pPr>
      <w:r>
        <w:rPr>
          <w:rStyle w:val="VerbatimChar"/>
        </w:rPr>
        <w:t>## Warning in adf.test(M2b): p-value greater than printed p-value</w:t>
      </w:r>
    </w:p>
    <w:p w14:paraId="5AFB0667" w14:textId="77777777" w:rsidR="00C75226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Augmented Dickey-Fuller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M2b</w:t>
      </w:r>
      <w:r>
        <w:br/>
      </w:r>
      <w:r>
        <w:rPr>
          <w:rStyle w:val="VerbatimChar"/>
        </w:rPr>
        <w:t>## Dickey-Fuller = -0.2823, Lag order = 6, p-value = 0.99</w:t>
      </w:r>
      <w:r>
        <w:br/>
      </w:r>
      <w:r>
        <w:rPr>
          <w:rStyle w:val="VerbatimChar"/>
        </w:rPr>
        <w:t>## alternative hypothesis: stationary</w:t>
      </w:r>
    </w:p>
    <w:p w14:paraId="6B31923B" w14:textId="77777777" w:rsidR="00C75226" w:rsidRDefault="00000000">
      <w:pPr>
        <w:pStyle w:val="SourceCode"/>
      </w:pPr>
      <w:r>
        <w:rPr>
          <w:rStyle w:val="FunctionTok"/>
        </w:rPr>
        <w:t>pp.test</w:t>
      </w:r>
      <w:r>
        <w:rPr>
          <w:rStyle w:val="NormalTok"/>
        </w:rPr>
        <w:t>(M2b)</w:t>
      </w:r>
    </w:p>
    <w:p w14:paraId="67C3C217" w14:textId="77777777" w:rsidR="00C75226" w:rsidRDefault="00000000">
      <w:pPr>
        <w:pStyle w:val="SourceCode"/>
      </w:pPr>
      <w:r>
        <w:rPr>
          <w:rStyle w:val="VerbatimChar"/>
        </w:rPr>
        <w:t>## Warning in pp.test(M2b): p-value greater than printed p-value</w:t>
      </w:r>
    </w:p>
    <w:p w14:paraId="5BF9D27B" w14:textId="77777777" w:rsidR="00C75226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Phillips-Perron Unit Root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M2b</w:t>
      </w:r>
      <w:r>
        <w:br/>
      </w:r>
      <w:r>
        <w:rPr>
          <w:rStyle w:val="VerbatimChar"/>
        </w:rPr>
        <w:lastRenderedPageBreak/>
        <w:t>## Dickey-Fuller Z(alpha) = -0.27534, Truncation lag parameter = 4,</w:t>
      </w:r>
      <w:r>
        <w:br/>
      </w:r>
      <w:r>
        <w:rPr>
          <w:rStyle w:val="VerbatimChar"/>
        </w:rPr>
        <w:t>## p-value = 0.99</w:t>
      </w:r>
      <w:r>
        <w:br/>
      </w:r>
      <w:r>
        <w:rPr>
          <w:rStyle w:val="VerbatimChar"/>
        </w:rPr>
        <w:t>## alternative hypothesis: stationary</w:t>
      </w:r>
    </w:p>
    <w:p w14:paraId="1A0CA8A1" w14:textId="77777777" w:rsidR="00C75226" w:rsidRDefault="00000000">
      <w:pPr>
        <w:pStyle w:val="SourceCode"/>
      </w:pPr>
      <w:r>
        <w:rPr>
          <w:rStyle w:val="FunctionTok"/>
        </w:rPr>
        <w:t>kpss.test</w:t>
      </w:r>
      <w:r>
        <w:rPr>
          <w:rStyle w:val="NormalTok"/>
        </w:rPr>
        <w:t>(M2b)</w:t>
      </w:r>
    </w:p>
    <w:p w14:paraId="72ADEA33" w14:textId="77777777" w:rsidR="00C75226" w:rsidRDefault="00000000">
      <w:pPr>
        <w:pStyle w:val="SourceCode"/>
      </w:pPr>
      <w:r>
        <w:rPr>
          <w:rStyle w:val="VerbatimChar"/>
        </w:rPr>
        <w:t>## Warning in kpss.test(M2b): p-value smaller than printed p-value</w:t>
      </w:r>
    </w:p>
    <w:p w14:paraId="14FE8BD5" w14:textId="77777777" w:rsidR="00C75226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KPSS Test for Level Stationarity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M2b</w:t>
      </w:r>
      <w:r>
        <w:br/>
      </w:r>
      <w:r>
        <w:rPr>
          <w:rStyle w:val="VerbatimChar"/>
        </w:rPr>
        <w:t>## KPSS Level = 4.4317, Truncation lag parameter = 4, p-value = 0.01</w:t>
      </w:r>
    </w:p>
    <w:p w14:paraId="0447340A" w14:textId="77777777" w:rsidR="00C75226" w:rsidRDefault="00000000">
      <w:pPr>
        <w:pStyle w:val="SourceCode"/>
      </w:pPr>
      <w:r>
        <w:rPr>
          <w:rStyle w:val="CommentTok"/>
        </w:rPr>
        <w:t>#Log transformation</w:t>
      </w:r>
      <w:r>
        <w:br/>
      </w:r>
      <w:r>
        <w:br/>
      </w:r>
      <w:r>
        <w:rPr>
          <w:rStyle w:val="NormalTok"/>
        </w:rPr>
        <w:t xml:space="preserve">log_M2b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>(M2b)</w:t>
      </w:r>
      <w:r>
        <w:br/>
      </w:r>
      <w:r>
        <w:br/>
      </w:r>
      <w:r>
        <w:rPr>
          <w:rStyle w:val="FunctionTok"/>
        </w:rPr>
        <w:t>plot</w:t>
      </w:r>
      <w:r>
        <w:rPr>
          <w:rStyle w:val="NormalTok"/>
        </w:rPr>
        <w:t>(log_M2b,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"Log-transformed M2b"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"log(M2b)"</w:t>
      </w:r>
      <w:r>
        <w:rPr>
          <w:rStyle w:val="NormalTok"/>
        </w:rPr>
        <w:t>)</w:t>
      </w:r>
    </w:p>
    <w:p w14:paraId="3AA405F3" w14:textId="77777777" w:rsidR="00C75226" w:rsidRDefault="00000000">
      <w:pPr>
        <w:pStyle w:val="FirstParagraph"/>
      </w:pPr>
      <w:r>
        <w:rPr>
          <w:noProof/>
        </w:rPr>
        <w:drawing>
          <wp:inline distT="0" distB="0" distL="0" distR="0" wp14:anchorId="2D513848" wp14:editId="1FE8DDBA">
            <wp:extent cx="4620126" cy="3696101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M2b_files/figure-docx/unnamed-chunk-5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851C76" w14:textId="77777777" w:rsidR="00C75226" w:rsidRDefault="00000000">
      <w:pPr>
        <w:pStyle w:val="SourceCode"/>
      </w:pPr>
      <w:r>
        <w:rPr>
          <w:rStyle w:val="CommentTok"/>
        </w:rPr>
        <w:t>#Interpretation</w:t>
      </w:r>
      <w:r>
        <w:br/>
      </w:r>
      <w:r>
        <w:rPr>
          <w:rStyle w:val="CommentTok"/>
        </w:rPr>
        <w:t>#Log transformation stabilizes the variance and converts exponential growth into linear growth.</w:t>
      </w:r>
    </w:p>
    <w:p w14:paraId="2AA1A4E6" w14:textId="77777777" w:rsidR="00C75226" w:rsidRDefault="00000000">
      <w:pPr>
        <w:pStyle w:val="SourceCode"/>
      </w:pPr>
      <w:r>
        <w:rPr>
          <w:rStyle w:val="CommentTok"/>
        </w:rPr>
        <w:t>#Differencing (trend + seasonal)</w:t>
      </w:r>
      <w:r>
        <w:br/>
      </w:r>
      <w:r>
        <w:rPr>
          <w:rStyle w:val="NormalTok"/>
        </w:rPr>
        <w:t xml:space="preserve">diff_M2b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diff</w:t>
      </w:r>
      <w:r>
        <w:rPr>
          <w:rStyle w:val="NormalTok"/>
        </w:rPr>
        <w:t>(log_M2b)</w:t>
      </w:r>
      <w:r>
        <w:br/>
      </w:r>
      <w:r>
        <w:rPr>
          <w:rStyle w:val="NormalTok"/>
        </w:rPr>
        <w:lastRenderedPageBreak/>
        <w:t xml:space="preserve">diff_seasonal_M2b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diff</w:t>
      </w:r>
      <w:r>
        <w:rPr>
          <w:rStyle w:val="NormalTok"/>
        </w:rPr>
        <w:t xml:space="preserve">(diff_M2b, </w:t>
      </w:r>
      <w:r>
        <w:rPr>
          <w:rStyle w:val="AttributeTok"/>
        </w:rPr>
        <w:t>lag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(diff_seasonal_M2b,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"Differenced M2b (Trend + Seasonal)"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"Δlog(M2b)"</w:t>
      </w:r>
      <w:r>
        <w:rPr>
          <w:rStyle w:val="NormalTok"/>
        </w:rPr>
        <w:t>)</w:t>
      </w:r>
    </w:p>
    <w:p w14:paraId="163FD0B7" w14:textId="77777777" w:rsidR="00C75226" w:rsidRDefault="00000000">
      <w:pPr>
        <w:pStyle w:val="FirstParagraph"/>
      </w:pPr>
      <w:r>
        <w:rPr>
          <w:noProof/>
        </w:rPr>
        <w:drawing>
          <wp:inline distT="0" distB="0" distL="0" distR="0" wp14:anchorId="438EEB8E" wp14:editId="5CEF8F42">
            <wp:extent cx="4620126" cy="3696101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M2b_files/figure-docx/unnamed-chunk-7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36C90F" w14:textId="77777777" w:rsidR="00C75226" w:rsidRDefault="00000000">
      <w:pPr>
        <w:pStyle w:val="SourceCode"/>
      </w:pPr>
      <w:r>
        <w:rPr>
          <w:rStyle w:val="CommentTok"/>
        </w:rPr>
        <w:t>#Check stationarity after differencing</w:t>
      </w:r>
      <w:r>
        <w:br/>
      </w:r>
      <w:r>
        <w:rPr>
          <w:rStyle w:val="FunctionTok"/>
        </w:rPr>
        <w:t>adf.test</w:t>
      </w:r>
      <w:r>
        <w:rPr>
          <w:rStyle w:val="NormalTok"/>
        </w:rPr>
        <w:t>(diff_seasonal_M2b)</w:t>
      </w:r>
    </w:p>
    <w:p w14:paraId="35CC105A" w14:textId="77777777" w:rsidR="00C75226" w:rsidRDefault="00000000">
      <w:pPr>
        <w:pStyle w:val="SourceCode"/>
      </w:pPr>
      <w:r>
        <w:rPr>
          <w:rStyle w:val="VerbatimChar"/>
        </w:rPr>
        <w:t>## Warning in adf.test(diff_seasonal_M2b): p-value smaller than printed p-value</w:t>
      </w:r>
    </w:p>
    <w:p w14:paraId="709C269B" w14:textId="77777777" w:rsidR="00C75226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Augmented Dickey-Fuller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diff_seasonal_M2b</w:t>
      </w:r>
      <w:r>
        <w:br/>
      </w:r>
      <w:r>
        <w:rPr>
          <w:rStyle w:val="VerbatimChar"/>
        </w:rPr>
        <w:t>## Dickey-Fuller = -5.3159, Lag order = 6, p-value = 0.01</w:t>
      </w:r>
      <w:r>
        <w:br/>
      </w:r>
      <w:r>
        <w:rPr>
          <w:rStyle w:val="VerbatimChar"/>
        </w:rPr>
        <w:t>## alternative hypothesis: stationary</w:t>
      </w:r>
    </w:p>
    <w:p w14:paraId="31820750" w14:textId="77777777" w:rsidR="00C75226" w:rsidRDefault="00000000">
      <w:pPr>
        <w:pStyle w:val="SourceCode"/>
      </w:pPr>
      <w:r>
        <w:rPr>
          <w:rStyle w:val="FunctionTok"/>
        </w:rPr>
        <w:t>kpss.test</w:t>
      </w:r>
      <w:r>
        <w:rPr>
          <w:rStyle w:val="NormalTok"/>
        </w:rPr>
        <w:t>(diff_seasonal_M2b)</w:t>
      </w:r>
    </w:p>
    <w:p w14:paraId="645F5D67" w14:textId="77777777" w:rsidR="00C75226" w:rsidRDefault="00000000">
      <w:pPr>
        <w:pStyle w:val="SourceCode"/>
      </w:pPr>
      <w:r>
        <w:rPr>
          <w:rStyle w:val="VerbatimChar"/>
        </w:rPr>
        <w:t>## Warning in kpss.test(diff_seasonal_M2b): p-value greater than printed p-value</w:t>
      </w:r>
    </w:p>
    <w:p w14:paraId="398F345A" w14:textId="77777777" w:rsidR="00C75226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KPSS Test for Level Stationarity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diff_seasonal_M2b</w:t>
      </w:r>
      <w:r>
        <w:br/>
      </w:r>
      <w:r>
        <w:rPr>
          <w:rStyle w:val="VerbatimChar"/>
        </w:rPr>
        <w:t>## KPSS Level = 0.036576, Truncation lag parameter = 4, p-value = 0.1</w:t>
      </w:r>
    </w:p>
    <w:p w14:paraId="45D824CE" w14:textId="77777777" w:rsidR="00C75226" w:rsidRDefault="00000000">
      <w:pPr>
        <w:pStyle w:val="SourceCode"/>
      </w:pPr>
      <w:r>
        <w:rPr>
          <w:rStyle w:val="CommentTok"/>
        </w:rPr>
        <w:lastRenderedPageBreak/>
        <w:t>#conclusion</w:t>
      </w:r>
      <w:r>
        <w:br/>
      </w:r>
      <w:r>
        <w:rPr>
          <w:rStyle w:val="CommentTok"/>
        </w:rPr>
        <w:t>#After first and seasonal differencing, the M2b series becomes stationary.</w:t>
      </w:r>
    </w:p>
    <w:p w14:paraId="1008D0F3" w14:textId="77777777" w:rsidR="00C75226" w:rsidRDefault="00000000">
      <w:pPr>
        <w:pStyle w:val="SourceCode"/>
      </w:pPr>
      <w:r>
        <w:rPr>
          <w:rStyle w:val="CommentTok"/>
        </w:rPr>
        <w:t>#ACF &amp; PACF plots (model identification)</w:t>
      </w:r>
      <w:r>
        <w:br/>
      </w:r>
      <w:r>
        <w:br/>
      </w:r>
      <w:r>
        <w:rPr>
          <w:rStyle w:val="FunctionTok"/>
        </w:rPr>
        <w:t>acf</w:t>
      </w:r>
      <w:r>
        <w:rPr>
          <w:rStyle w:val="NormalTok"/>
        </w:rPr>
        <w:t xml:space="preserve">(diff_seasonal_M2b,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"ACF of Stationary M2b"</w:t>
      </w:r>
      <w:r>
        <w:rPr>
          <w:rStyle w:val="NormalTok"/>
        </w:rPr>
        <w:t>)</w:t>
      </w:r>
    </w:p>
    <w:p w14:paraId="3D44B326" w14:textId="77777777" w:rsidR="00C75226" w:rsidRDefault="00000000">
      <w:pPr>
        <w:pStyle w:val="FirstParagraph"/>
      </w:pPr>
      <w:r>
        <w:rPr>
          <w:noProof/>
        </w:rPr>
        <w:drawing>
          <wp:inline distT="0" distB="0" distL="0" distR="0" wp14:anchorId="6D57CDA9" wp14:editId="5C79C1CE">
            <wp:extent cx="4620126" cy="3696101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M2b_files/figure-docx/unnamed-chunk-10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998D7A" w14:textId="77777777" w:rsidR="00C75226" w:rsidRDefault="00000000">
      <w:pPr>
        <w:pStyle w:val="SourceCode"/>
      </w:pPr>
      <w:r>
        <w:rPr>
          <w:rStyle w:val="FunctionTok"/>
        </w:rPr>
        <w:t>pacf</w:t>
      </w:r>
      <w:r>
        <w:rPr>
          <w:rStyle w:val="NormalTok"/>
        </w:rPr>
        <w:t xml:space="preserve">(diff_seasonal_M2b,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"PACF of Stationary M2b"</w:t>
      </w:r>
      <w:r>
        <w:rPr>
          <w:rStyle w:val="NormalTok"/>
        </w:rPr>
        <w:t>)</w:t>
      </w:r>
    </w:p>
    <w:p w14:paraId="10D53E8A" w14:textId="77777777" w:rsidR="00C75226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460CEDF4" wp14:editId="7911759D">
            <wp:extent cx="4620126" cy="3696101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M2b_files/figure-docx/unnamed-chunk-10-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CCF6F8" w14:textId="77777777" w:rsidR="00C75226" w:rsidRDefault="00000000">
      <w:pPr>
        <w:pStyle w:val="SourceCode"/>
      </w:pPr>
      <w:r>
        <w:rPr>
          <w:rStyle w:val="CommentTok"/>
        </w:rPr>
        <w:t>#Fit SARIMA model using auto.arima()</w:t>
      </w:r>
      <w:r>
        <w:br/>
      </w:r>
      <w:r>
        <w:rPr>
          <w:rStyle w:val="NormalTok"/>
        </w:rPr>
        <w:t xml:space="preserve">auto_M2b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auto.arima</w:t>
      </w:r>
      <w:r>
        <w:rPr>
          <w:rStyle w:val="NormalTok"/>
        </w:rPr>
        <w:t>(log_M2b,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>seasonal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>stepwise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>approximation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(auto_M2b)</w:t>
      </w:r>
    </w:p>
    <w:p w14:paraId="552B62D5" w14:textId="77777777" w:rsidR="00C75226" w:rsidRDefault="00000000">
      <w:pPr>
        <w:pStyle w:val="SourceCode"/>
      </w:pPr>
      <w:r>
        <w:rPr>
          <w:rStyle w:val="VerbatimChar"/>
        </w:rPr>
        <w:t xml:space="preserve">## Series: log_M2b </w:t>
      </w:r>
      <w:r>
        <w:br/>
      </w:r>
      <w:r>
        <w:rPr>
          <w:rStyle w:val="VerbatimChar"/>
        </w:rPr>
        <w:t xml:space="preserve">## ARIMA(0,1,3)(2,0,0)[12] with drift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>##          ma1     ma2     ma3    sar1    sar2   drift</w:t>
      </w:r>
      <w:r>
        <w:br/>
      </w:r>
      <w:r>
        <w:rPr>
          <w:rStyle w:val="VerbatimChar"/>
        </w:rPr>
        <w:t>##       0.2429  0.0367  0.1964  0.1179  0.2623  0.0114</w:t>
      </w:r>
      <w:r>
        <w:br/>
      </w:r>
      <w:r>
        <w:rPr>
          <w:rStyle w:val="VerbatimChar"/>
        </w:rPr>
        <w:t>## s.e.  0.0671  0.0754  0.0679  0.0644  0.0681  0.0012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sigma^2 = 7.158e-05:  log likelihood = 774.61</w:t>
      </w:r>
      <w:r>
        <w:br/>
      </w:r>
      <w:r>
        <w:rPr>
          <w:rStyle w:val="VerbatimChar"/>
        </w:rPr>
        <w:t>## AIC=-1535.21   AICc=-1534.71   BIC=-1511.14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Training set error measures:</w:t>
      </w:r>
      <w:r>
        <w:br/>
      </w:r>
      <w:r>
        <w:rPr>
          <w:rStyle w:val="VerbatimChar"/>
        </w:rPr>
        <w:t>##                        ME        RMSE         MAE          MPE       MAPE</w:t>
      </w:r>
      <w:r>
        <w:br/>
      </w:r>
      <w:r>
        <w:rPr>
          <w:rStyle w:val="VerbatimChar"/>
        </w:rPr>
        <w:t>## Training set 1.619581e-05 0.008331354 0.005994503 0.0003233881 0.03940951</w:t>
      </w:r>
      <w:r>
        <w:br/>
      </w:r>
      <w:r>
        <w:rPr>
          <w:rStyle w:val="VerbatimChar"/>
        </w:rPr>
        <w:t>##                   MASE        ACF1</w:t>
      </w:r>
      <w:r>
        <w:br/>
      </w:r>
      <w:r>
        <w:rPr>
          <w:rStyle w:val="VerbatimChar"/>
        </w:rPr>
        <w:t>## Training set 0.0430176 -0.01222516</w:t>
      </w:r>
    </w:p>
    <w:p w14:paraId="7C7B5DF1" w14:textId="77777777" w:rsidR="00C75226" w:rsidRDefault="00000000">
      <w:pPr>
        <w:pStyle w:val="SourceCode"/>
      </w:pPr>
      <w:r>
        <w:rPr>
          <w:rStyle w:val="CommentTok"/>
        </w:rPr>
        <w:t>#Model interpretation</w:t>
      </w:r>
      <w:r>
        <w:br/>
      </w:r>
      <w:r>
        <w:br/>
      </w:r>
      <w:r>
        <w:rPr>
          <w:rStyle w:val="CommentTok"/>
        </w:rPr>
        <w:lastRenderedPageBreak/>
        <w:t>#The selected model is SARIMA ARIMA (0,1,3)(2,0,0)[12] with drift. This indicates that the M2b series requires one non-seasonal difference to remove trend, while seasonal patterns are captured by two seasonal autoregressive terms. The moving average terms explain short-run fluctuations, and the positive drift represents long-term growth in M2b. The low error measures show that the model fits the data well and is suitable for forecasting.</w:t>
      </w:r>
    </w:p>
    <w:p w14:paraId="23CFDB37" w14:textId="77777777" w:rsidR="00C75226" w:rsidRDefault="00000000">
      <w:pPr>
        <w:pStyle w:val="SourceCode"/>
      </w:pPr>
      <w:r>
        <w:rPr>
          <w:rStyle w:val="CommentTok"/>
        </w:rPr>
        <w:t>#Check accuracy using in-sample errors</w:t>
      </w:r>
      <w:r>
        <w:br/>
      </w:r>
      <w:r>
        <w:rPr>
          <w:rStyle w:val="FunctionTok"/>
        </w:rPr>
        <w:t>accuracy</w:t>
      </w:r>
      <w:r>
        <w:rPr>
          <w:rStyle w:val="NormalTok"/>
        </w:rPr>
        <w:t>(auto_M2b)</w:t>
      </w:r>
    </w:p>
    <w:p w14:paraId="78199FC6" w14:textId="77777777" w:rsidR="00C75226" w:rsidRDefault="00000000">
      <w:pPr>
        <w:pStyle w:val="SourceCode"/>
      </w:pPr>
      <w:r>
        <w:rPr>
          <w:rStyle w:val="VerbatimChar"/>
        </w:rPr>
        <w:t>##                        ME        RMSE         MAE          MPE       MAPE</w:t>
      </w:r>
      <w:r>
        <w:br/>
      </w:r>
      <w:r>
        <w:rPr>
          <w:rStyle w:val="VerbatimChar"/>
        </w:rPr>
        <w:t>## Training set 1.619581e-05 0.008331354 0.005994503 0.0003233881 0.03940951</w:t>
      </w:r>
      <w:r>
        <w:br/>
      </w:r>
      <w:r>
        <w:rPr>
          <w:rStyle w:val="VerbatimChar"/>
        </w:rPr>
        <w:t>##                   MASE        ACF1</w:t>
      </w:r>
      <w:r>
        <w:br/>
      </w:r>
      <w:r>
        <w:rPr>
          <w:rStyle w:val="VerbatimChar"/>
        </w:rPr>
        <w:t>## Training set 0.0430176 -0.01222516</w:t>
      </w:r>
    </w:p>
    <w:p w14:paraId="0A13641F" w14:textId="77777777" w:rsidR="00C75226" w:rsidRDefault="00000000">
      <w:pPr>
        <w:pStyle w:val="SourceCode"/>
      </w:pPr>
      <w:r>
        <w:rPr>
          <w:rStyle w:val="CommentTok"/>
        </w:rPr>
        <w:t>#Residual diagnostics</w:t>
      </w:r>
      <w:r>
        <w:br/>
      </w:r>
      <w:r>
        <w:rPr>
          <w:rStyle w:val="FunctionTok"/>
        </w:rPr>
        <w:t>checkresiduals</w:t>
      </w:r>
      <w:r>
        <w:rPr>
          <w:rStyle w:val="NormalTok"/>
        </w:rPr>
        <w:t>(auto_M2b)</w:t>
      </w:r>
    </w:p>
    <w:p w14:paraId="24F4B009" w14:textId="77777777" w:rsidR="00C75226" w:rsidRDefault="00000000">
      <w:pPr>
        <w:pStyle w:val="FirstParagraph"/>
      </w:pPr>
      <w:r>
        <w:rPr>
          <w:noProof/>
        </w:rPr>
        <w:drawing>
          <wp:inline distT="0" distB="0" distL="0" distR="0" wp14:anchorId="2DDA0F48" wp14:editId="218911C1">
            <wp:extent cx="4620126" cy="3696101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M2b_files/figure-docx/unnamed-chunk-14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121AA4" w14:textId="77777777" w:rsidR="00C75226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Ljung-Box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Residuals from ARIMA(0,1,3)(2,0,0)[12] with drift</w:t>
      </w:r>
      <w:r>
        <w:br/>
      </w:r>
      <w:r>
        <w:rPr>
          <w:rStyle w:val="VerbatimChar"/>
        </w:rPr>
        <w:t>## Q* = 26.862, df = 19, p-value = 0.1079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Model df: 5.   Total lags used: 24</w:t>
      </w:r>
    </w:p>
    <w:p w14:paraId="0394E976" w14:textId="77777777" w:rsidR="00C75226" w:rsidRDefault="00000000">
      <w:pPr>
        <w:pStyle w:val="SourceCode"/>
      </w:pPr>
      <w:r>
        <w:rPr>
          <w:rStyle w:val="CommentTok"/>
        </w:rPr>
        <w:lastRenderedPageBreak/>
        <w:t>#Interpretation:</w:t>
      </w:r>
      <w:r>
        <w:br/>
      </w:r>
      <w:r>
        <w:br/>
      </w:r>
      <w:r>
        <w:rPr>
          <w:rStyle w:val="CommentTok"/>
        </w:rPr>
        <w:t>#Residuals should have no pattern</w:t>
      </w:r>
      <w:r>
        <w:br/>
      </w:r>
      <w:r>
        <w:rPr>
          <w:rStyle w:val="CommentTok"/>
        </w:rPr>
        <w:t>#Ljung–Box p-value &gt; 0.05 → model is adequate</w:t>
      </w:r>
    </w:p>
    <w:p w14:paraId="02CD0C38" w14:textId="77777777" w:rsidR="00C75226" w:rsidRDefault="00000000">
      <w:pPr>
        <w:pStyle w:val="SourceCode"/>
      </w:pPr>
      <w:r>
        <w:rPr>
          <w:rStyle w:val="CommentTok"/>
        </w:rPr>
        <w:t>#Out-of-sample accuracy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window</w:t>
      </w:r>
      <w:r>
        <w:rPr>
          <w:rStyle w:val="NormalTok"/>
        </w:rPr>
        <w:t xml:space="preserve">(log_M2b, </w:t>
      </w:r>
      <w:r>
        <w:rPr>
          <w:rStyle w:val="AttributeTok"/>
        </w:rPr>
        <w:t>end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2022</w:t>
      </w:r>
      <w:r>
        <w:rPr>
          <w:rStyle w:val="NormalTok"/>
        </w:rPr>
        <w:t>,</w:t>
      </w:r>
      <w:r>
        <w:rPr>
          <w:rStyle w:val="DecValTok"/>
        </w:rPr>
        <w:t>12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test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window</w:t>
      </w:r>
      <w:r>
        <w:rPr>
          <w:rStyle w:val="NormalTok"/>
        </w:rPr>
        <w:t xml:space="preserve">(log_M2b, </w:t>
      </w:r>
      <w:r>
        <w:rPr>
          <w:rStyle w:val="AttributeTok"/>
        </w:rPr>
        <w:t>start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2023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auto.arima</w:t>
      </w:r>
      <w:r>
        <w:rPr>
          <w:rStyle w:val="NormalTok"/>
        </w:rPr>
        <w:t xml:space="preserve">(train, </w:t>
      </w:r>
      <w:r>
        <w:rPr>
          <w:rStyle w:val="AttributeTok"/>
        </w:rPr>
        <w:t>seasonal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fc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forecast</w:t>
      </w:r>
      <w:r>
        <w:rPr>
          <w:rStyle w:val="NormalTok"/>
        </w:rPr>
        <w:t xml:space="preserve">(fit, </w:t>
      </w:r>
      <w:r>
        <w:rPr>
          <w:rStyle w:val="AttributeTok"/>
        </w:rPr>
        <w:t>h 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(test))</w:t>
      </w:r>
      <w:r>
        <w:br/>
      </w:r>
      <w:r>
        <w:br/>
      </w:r>
      <w:r>
        <w:rPr>
          <w:rStyle w:val="FunctionTok"/>
        </w:rPr>
        <w:t>accuracy</w:t>
      </w:r>
      <w:r>
        <w:rPr>
          <w:rStyle w:val="NormalTok"/>
        </w:rPr>
        <w:t>(fc, test)</w:t>
      </w:r>
    </w:p>
    <w:p w14:paraId="0F5A643D" w14:textId="77777777" w:rsidR="00C75226" w:rsidRDefault="00000000">
      <w:pPr>
        <w:pStyle w:val="SourceCode"/>
      </w:pPr>
      <w:r>
        <w:rPr>
          <w:rStyle w:val="VerbatimChar"/>
        </w:rPr>
        <w:t>##                         ME        RMSE         MAE           MPE       MAPE</w:t>
      </w:r>
      <w:r>
        <w:br/>
      </w:r>
      <w:r>
        <w:rPr>
          <w:rStyle w:val="VerbatimChar"/>
        </w:rPr>
        <w:t>## Training set  4.257064e-05 0.008272381 0.006126756  0.0003589058 0.04069986</w:t>
      </w:r>
      <w:r>
        <w:br/>
      </w:r>
      <w:r>
        <w:rPr>
          <w:rStyle w:val="VerbatimChar"/>
        </w:rPr>
        <w:t>## Test set     -8.856317e-02 0.095547043 0.088563175 -0.5392350500 0.53923505</w:t>
      </w:r>
      <w:r>
        <w:br/>
      </w:r>
      <w:r>
        <w:rPr>
          <w:rStyle w:val="VerbatimChar"/>
        </w:rPr>
        <w:t>##                   MASE         ACF1 Theil's U</w:t>
      </w:r>
      <w:r>
        <w:br/>
      </w:r>
      <w:r>
        <w:rPr>
          <w:rStyle w:val="VerbatimChar"/>
        </w:rPr>
        <w:t>## Training set 0.0414435 -0.005724342        NA</w:t>
      </w:r>
      <w:r>
        <w:br/>
      </w:r>
      <w:r>
        <w:rPr>
          <w:rStyle w:val="VerbatimChar"/>
        </w:rPr>
        <w:t>## Test set     0.5990721  0.826915896  9.938916</w:t>
      </w:r>
    </w:p>
    <w:p w14:paraId="19C42BDE" w14:textId="77777777" w:rsidR="00C75226" w:rsidRDefault="00000000">
      <w:pPr>
        <w:pStyle w:val="SourceCode"/>
      </w:pPr>
      <w:r>
        <w:rPr>
          <w:rStyle w:val="CommentTok"/>
        </w:rPr>
        <w:t>#Conclusion</w:t>
      </w:r>
      <w:r>
        <w:br/>
      </w:r>
      <w:r>
        <w:rPr>
          <w:rStyle w:val="CommentTok"/>
        </w:rPr>
        <w:t>#The accuracy of the fitted SARIMA model was evaluated using RMSE, MAE, and MAPE.</w:t>
      </w:r>
      <w:r>
        <w:br/>
      </w:r>
      <w:r>
        <w:rPr>
          <w:rStyle w:val="CommentTok"/>
        </w:rPr>
        <w:t>#The low error values and satisfactory residual diagnostics indicate that the model</w:t>
      </w:r>
      <w:r>
        <w:br/>
      </w:r>
      <w:r>
        <w:rPr>
          <w:rStyle w:val="CommentTok"/>
        </w:rPr>
        <w:t>#provides reliable in-sample performance and reasonable out-of-sample forecasting accuracy.</w:t>
      </w:r>
    </w:p>
    <w:p w14:paraId="15D39481" w14:textId="77777777" w:rsidR="00C75226" w:rsidRDefault="00000000">
      <w:pPr>
        <w:pStyle w:val="SourceCode"/>
      </w:pPr>
      <w:r>
        <w:rPr>
          <w:rStyle w:val="CommentTok"/>
        </w:rPr>
        <w:t>#Final conclusion</w:t>
      </w:r>
      <w:r>
        <w:br/>
      </w:r>
      <w:r>
        <w:rPr>
          <w:rStyle w:val="CommentTok"/>
        </w:rPr>
        <w:t>#The M2b series is non-stationary at levels but becomes stationary after log transformation and first plus seasonal differencing. The selected SARIMA ARIMA (0,1,3)(2,0,0)[12] model fits the data well, shows satisfactory residual diagnostics, and provides reliable in-sample performance with reasonable forecasting accuracy.</w:t>
      </w:r>
    </w:p>
    <w:sectPr w:rsidR="00C7522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7AEAB1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099570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226"/>
    <w:rsid w:val="0079321C"/>
    <w:rsid w:val="00AC0AF5"/>
    <w:rsid w:val="00C75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5CA0E"/>
  <w15:docId w15:val="{1E7D048C-BFE5-4CD3-938F-54CB0297F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969</Words>
  <Characters>5528</Characters>
  <Application>Microsoft Office Word</Application>
  <DocSecurity>0</DocSecurity>
  <Lines>46</Lines>
  <Paragraphs>12</Paragraphs>
  <ScaleCrop>false</ScaleCrop>
  <Company/>
  <LinksUpToDate>false</LinksUpToDate>
  <CharactersWithSpaces>6485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M2b</dc:title>
  <dc:creator>PS_2021_060</dc:creator>
  <cp:keywords/>
  <cp:lastModifiedBy>Buddhika Senevirathna</cp:lastModifiedBy>
  <cp:revision>2</cp:revision>
  <dcterms:created xsi:type="dcterms:W3CDTF">2025-12-26T16:02:00Z</dcterms:created>
  <dcterms:modified xsi:type="dcterms:W3CDTF">2025-12-26T16:02:00Z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2025-12-26</vt:lpwstr>
  </property>
  <property fmtid="{D5CDD505-2E9C-101B-9397-08002B2CF9AE}" pid="3" name="output">
    <vt:lpwstr>word_document</vt:lpwstr>
  </property>
</Properties>
</file>