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09B0F" w14:textId="77777777" w:rsidR="00207ED5" w:rsidRDefault="00280707">
      <w:pPr>
        <w:pStyle w:val="Title"/>
      </w:pPr>
      <w:r>
        <w:rPr>
          <w:color w:val="FF0000"/>
          <w:spacing w:val="-2"/>
        </w:rPr>
        <w:t>Business</w:t>
      </w:r>
      <w:r>
        <w:rPr>
          <w:color w:val="FF0000"/>
          <w:spacing w:val="-33"/>
        </w:rPr>
        <w:t xml:space="preserve"> </w:t>
      </w:r>
      <w:r>
        <w:rPr>
          <w:color w:val="FF0000"/>
          <w:spacing w:val="-2"/>
        </w:rPr>
        <w:t>Question</w:t>
      </w:r>
      <w:r>
        <w:rPr>
          <w:color w:val="FF0000"/>
          <w:spacing w:val="-29"/>
        </w:rPr>
        <w:t xml:space="preserve"> </w:t>
      </w:r>
      <w:r>
        <w:rPr>
          <w:color w:val="FF0000"/>
          <w:spacing w:val="-2"/>
        </w:rPr>
        <w:t>and</w:t>
      </w:r>
      <w:r>
        <w:rPr>
          <w:color w:val="FF0000"/>
          <w:spacing w:val="-23"/>
        </w:rPr>
        <w:t xml:space="preserve"> </w:t>
      </w:r>
      <w:r>
        <w:rPr>
          <w:color w:val="FF0000"/>
          <w:spacing w:val="-2"/>
        </w:rPr>
        <w:t>Visualization</w:t>
      </w:r>
      <w:r>
        <w:rPr>
          <w:color w:val="FF0000"/>
          <w:spacing w:val="-24"/>
        </w:rPr>
        <w:t xml:space="preserve"> </w:t>
      </w:r>
      <w:r>
        <w:rPr>
          <w:color w:val="FF0000"/>
          <w:spacing w:val="-2"/>
        </w:rPr>
        <w:t>Report</w:t>
      </w:r>
    </w:p>
    <w:p w14:paraId="55709B10" w14:textId="77777777" w:rsidR="00207ED5" w:rsidRDefault="00207ED5">
      <w:pPr>
        <w:pStyle w:val="BodyText"/>
        <w:rPr>
          <w:b/>
          <w:sz w:val="20"/>
        </w:rPr>
      </w:pPr>
    </w:p>
    <w:p w14:paraId="55709B11" w14:textId="77777777" w:rsidR="00207ED5" w:rsidRDefault="00207ED5">
      <w:pPr>
        <w:pStyle w:val="BodyText"/>
        <w:rPr>
          <w:b/>
          <w:sz w:val="20"/>
        </w:rPr>
      </w:pPr>
    </w:p>
    <w:p w14:paraId="55709B12" w14:textId="77777777" w:rsidR="00207ED5" w:rsidRDefault="00207ED5">
      <w:pPr>
        <w:pStyle w:val="BodyText"/>
        <w:spacing w:before="44" w:after="1"/>
        <w:rPr>
          <w:b/>
          <w:sz w:val="20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4457"/>
      </w:tblGrid>
      <w:tr w:rsidR="00207ED5" w14:paraId="55709B15" w14:textId="77777777">
        <w:trPr>
          <w:trHeight w:val="345"/>
        </w:trPr>
        <w:tc>
          <w:tcPr>
            <w:tcW w:w="4457" w:type="dxa"/>
          </w:tcPr>
          <w:p w14:paraId="55709B13" w14:textId="77777777" w:rsidR="00207ED5" w:rsidRDefault="00280707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457" w:type="dxa"/>
          </w:tcPr>
          <w:p w14:paraId="55709B14" w14:textId="690F91CD" w:rsidR="00207ED5" w:rsidRDefault="0028070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207ED5" w14:paraId="55709B18" w14:textId="77777777">
        <w:trPr>
          <w:trHeight w:val="675"/>
        </w:trPr>
        <w:tc>
          <w:tcPr>
            <w:tcW w:w="4457" w:type="dxa"/>
          </w:tcPr>
          <w:p w14:paraId="55709B16" w14:textId="77777777" w:rsidR="00207ED5" w:rsidRDefault="00280707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457" w:type="dxa"/>
          </w:tcPr>
          <w:p w14:paraId="55709B17" w14:textId="77777777" w:rsidR="00207ED5" w:rsidRDefault="00280707">
            <w:pPr>
              <w:pStyle w:val="TableParagraph"/>
              <w:spacing w:before="62" w:line="290" w:lineRule="atLeast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Malnutrition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Trends: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 Analysis (1983-2019)</w:t>
            </w:r>
          </w:p>
        </w:tc>
      </w:tr>
      <w:tr w:rsidR="00207ED5" w14:paraId="55709B1B" w14:textId="77777777">
        <w:trPr>
          <w:trHeight w:val="350"/>
        </w:trPr>
        <w:tc>
          <w:tcPr>
            <w:tcW w:w="4457" w:type="dxa"/>
          </w:tcPr>
          <w:p w14:paraId="55709B19" w14:textId="77777777" w:rsidR="00207ED5" w:rsidRDefault="0028070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457" w:type="dxa"/>
          </w:tcPr>
          <w:p w14:paraId="55709B1A" w14:textId="77777777" w:rsidR="00207ED5" w:rsidRDefault="00280707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5709B1C" w14:textId="77777777" w:rsidR="00207ED5" w:rsidRDefault="00207ED5">
      <w:pPr>
        <w:pStyle w:val="BodyText"/>
        <w:spacing w:before="322"/>
        <w:rPr>
          <w:b/>
          <w:sz w:val="28"/>
        </w:rPr>
      </w:pPr>
    </w:p>
    <w:p w14:paraId="55709B1D" w14:textId="77777777" w:rsidR="00207ED5" w:rsidRDefault="00280707">
      <w:pPr>
        <w:pStyle w:val="Heading1"/>
        <w:ind w:left="360" w:firstLine="0"/>
      </w:pPr>
      <w:bookmarkStart w:id="0" w:name="Visualization_Development_Summary"/>
      <w:bookmarkEnd w:id="0"/>
      <w:r>
        <w:rPr>
          <w:color w:val="0D465F"/>
          <w:spacing w:val="-6"/>
        </w:rPr>
        <w:t>Visualization</w:t>
      </w:r>
      <w:r>
        <w:rPr>
          <w:color w:val="0D465F"/>
          <w:spacing w:val="-1"/>
        </w:rPr>
        <w:t xml:space="preserve"> </w:t>
      </w:r>
      <w:r>
        <w:rPr>
          <w:color w:val="0D465F"/>
          <w:spacing w:val="-6"/>
        </w:rPr>
        <w:t>Development</w:t>
      </w:r>
      <w:r>
        <w:rPr>
          <w:color w:val="0D465F"/>
          <w:spacing w:val="7"/>
        </w:rPr>
        <w:t xml:space="preserve"> </w:t>
      </w:r>
      <w:r>
        <w:rPr>
          <w:color w:val="0D465F"/>
          <w:spacing w:val="-6"/>
        </w:rPr>
        <w:t>Summary</w:t>
      </w:r>
    </w:p>
    <w:p w14:paraId="55709B1E" w14:textId="77777777" w:rsidR="00207ED5" w:rsidRDefault="00207ED5">
      <w:pPr>
        <w:pStyle w:val="BodyText"/>
        <w:spacing w:before="23"/>
        <w:rPr>
          <w:b/>
          <w:sz w:val="28"/>
        </w:rPr>
      </w:pPr>
    </w:p>
    <w:p w14:paraId="55709B1F" w14:textId="77777777" w:rsidR="00207ED5" w:rsidRDefault="00280707">
      <w:pPr>
        <w:pStyle w:val="BodyText"/>
        <w:spacing w:line="292" w:lineRule="auto"/>
        <w:ind w:left="360"/>
      </w:pPr>
      <w:r>
        <w:rPr>
          <w:spacing w:val="-2"/>
        </w:rPr>
        <w:t>Visualization</w:t>
      </w:r>
      <w:r>
        <w:rPr>
          <w:spacing w:val="-19"/>
        </w:rPr>
        <w:t xml:space="preserve"> </w:t>
      </w:r>
      <w:r>
        <w:rPr>
          <w:spacing w:val="-2"/>
        </w:rPr>
        <w:t>development</w:t>
      </w:r>
      <w:r>
        <w:rPr>
          <w:spacing w:val="-24"/>
        </w:rPr>
        <w:t xml:space="preserve"> </w:t>
      </w:r>
      <w:r>
        <w:rPr>
          <w:spacing w:val="-2"/>
        </w:rPr>
        <w:t>refers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process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creating</w:t>
      </w:r>
      <w:r>
        <w:rPr>
          <w:spacing w:val="-19"/>
        </w:rPr>
        <w:t xml:space="preserve"> </w:t>
      </w:r>
      <w:r>
        <w:rPr>
          <w:spacing w:val="-2"/>
        </w:rPr>
        <w:t>graphical</w:t>
      </w:r>
      <w:r>
        <w:rPr>
          <w:spacing w:val="-25"/>
        </w:rPr>
        <w:t xml:space="preserve"> </w:t>
      </w:r>
      <w:r>
        <w:rPr>
          <w:spacing w:val="-2"/>
        </w:rPr>
        <w:t>representations</w:t>
      </w:r>
      <w:r>
        <w:rPr>
          <w:spacing w:val="-20"/>
        </w:rPr>
        <w:t xml:space="preserve"> </w:t>
      </w:r>
      <w:r>
        <w:rPr>
          <w:spacing w:val="-2"/>
        </w:rPr>
        <w:t>of data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facilitate</w:t>
      </w:r>
      <w:r>
        <w:rPr>
          <w:spacing w:val="-21"/>
        </w:rPr>
        <w:t xml:space="preserve"> </w:t>
      </w:r>
      <w:r>
        <w:rPr>
          <w:spacing w:val="-2"/>
        </w:rPr>
        <w:t>understanding,</w:t>
      </w:r>
      <w:r>
        <w:rPr>
          <w:spacing w:val="-19"/>
        </w:rPr>
        <w:t xml:space="preserve"> </w:t>
      </w:r>
      <w:r>
        <w:rPr>
          <w:spacing w:val="-2"/>
        </w:rPr>
        <w:t>analysis,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decision-making.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goal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rPr>
          <w:spacing w:val="-28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 xml:space="preserve">transform </w:t>
      </w:r>
      <w:r>
        <w:t>complex</w:t>
      </w:r>
      <w:r>
        <w:rPr>
          <w:spacing w:val="-27"/>
        </w:rPr>
        <w:t xml:space="preserve"> </w:t>
      </w:r>
      <w:r>
        <w:t>datasets</w:t>
      </w:r>
      <w:r>
        <w:rPr>
          <w:spacing w:val="-30"/>
        </w:rPr>
        <w:t xml:space="preserve"> </w:t>
      </w:r>
      <w:r>
        <w:t>into</w:t>
      </w:r>
      <w:r>
        <w:rPr>
          <w:spacing w:val="-22"/>
        </w:rPr>
        <w:t xml:space="preserve"> </w:t>
      </w:r>
      <w:r>
        <w:t>visual</w:t>
      </w:r>
      <w:r>
        <w:rPr>
          <w:spacing w:val="-23"/>
        </w:rPr>
        <w:t xml:space="preserve"> </w:t>
      </w:r>
      <w:r>
        <w:t>formats</w:t>
      </w:r>
      <w:r>
        <w:rPr>
          <w:spacing w:val="-30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easy</w:t>
      </w:r>
      <w:r>
        <w:rPr>
          <w:spacing w:val="-16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interpret,</w:t>
      </w:r>
      <w:r>
        <w:rPr>
          <w:spacing w:val="-15"/>
        </w:rPr>
        <w:t xml:space="preserve"> </w:t>
      </w:r>
      <w:r>
        <w:t>enabling</w:t>
      </w:r>
      <w:r>
        <w:rPr>
          <w:spacing w:val="-23"/>
        </w:rPr>
        <w:t xml:space="preserve"> </w:t>
      </w:r>
      <w:r>
        <w:t>users</w:t>
      </w:r>
      <w:r>
        <w:rPr>
          <w:spacing w:val="-3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gain insights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t>decisions. Visualization</w:t>
      </w:r>
      <w:r>
        <w:rPr>
          <w:spacing w:val="-4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 xml:space="preserve">selecting </w:t>
      </w:r>
      <w:r>
        <w:rPr>
          <w:spacing w:val="-4"/>
        </w:rPr>
        <w:t>appropriate</w:t>
      </w:r>
      <w:r>
        <w:rPr>
          <w:spacing w:val="-19"/>
        </w:rPr>
        <w:t xml:space="preserve"> </w:t>
      </w:r>
      <w:r>
        <w:rPr>
          <w:spacing w:val="-4"/>
        </w:rPr>
        <w:t>visual</w:t>
      </w:r>
      <w:r>
        <w:rPr>
          <w:spacing w:val="-18"/>
        </w:rPr>
        <w:t xml:space="preserve"> </w:t>
      </w:r>
      <w:r>
        <w:rPr>
          <w:spacing w:val="-4"/>
        </w:rPr>
        <w:t>elements,</w:t>
      </w:r>
      <w:r>
        <w:rPr>
          <w:spacing w:val="-21"/>
        </w:rPr>
        <w:t xml:space="preserve"> </w:t>
      </w:r>
      <w:r>
        <w:rPr>
          <w:spacing w:val="-4"/>
        </w:rPr>
        <w:t>designing</w:t>
      </w:r>
      <w:r>
        <w:rPr>
          <w:spacing w:val="-18"/>
        </w:rPr>
        <w:t xml:space="preserve"> </w:t>
      </w:r>
      <w:r>
        <w:rPr>
          <w:spacing w:val="-4"/>
        </w:rPr>
        <w:t>layouts,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using</w:t>
      </w:r>
      <w:r>
        <w:rPr>
          <w:spacing w:val="-18"/>
        </w:rPr>
        <w:t xml:space="preserve"> </w:t>
      </w:r>
      <w:r>
        <w:rPr>
          <w:spacing w:val="-4"/>
        </w:rPr>
        <w:t>interactive</w:t>
      </w:r>
      <w:r>
        <w:rPr>
          <w:spacing w:val="-18"/>
        </w:rPr>
        <w:t xml:space="preserve"> </w:t>
      </w:r>
      <w:r>
        <w:rPr>
          <w:spacing w:val="-4"/>
        </w:rPr>
        <w:t>features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 xml:space="preserve">enhance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experience.</w:t>
      </w:r>
      <w:r>
        <w:rPr>
          <w:spacing w:val="-12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process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commonly</w:t>
      </w:r>
      <w:r>
        <w:rPr>
          <w:spacing w:val="-18"/>
        </w:rPr>
        <w:t xml:space="preserve"> </w:t>
      </w:r>
      <w:r>
        <w:t>associated</w:t>
      </w:r>
      <w:r>
        <w:rPr>
          <w:spacing w:val="-13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visualization</w:t>
      </w:r>
      <w:r>
        <w:rPr>
          <w:spacing w:val="-16"/>
        </w:rPr>
        <w:t xml:space="preserve"> </w:t>
      </w:r>
      <w:r>
        <w:t xml:space="preserve">tools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platforms,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7"/>
        </w:rPr>
        <w:t xml:space="preserve"> </w:t>
      </w:r>
      <w:r>
        <w:rPr>
          <w:spacing w:val="-4"/>
        </w:rPr>
        <w:t>it</w:t>
      </w:r>
      <w:r>
        <w:rPr>
          <w:spacing w:val="-18"/>
        </w:rPr>
        <w:t xml:space="preserve"> </w:t>
      </w:r>
      <w:r>
        <w:rPr>
          <w:spacing w:val="-4"/>
        </w:rPr>
        <w:t>plays</w:t>
      </w:r>
      <w:r>
        <w:rPr>
          <w:spacing w:val="-30"/>
        </w:rPr>
        <w:t xml:space="preserve"> </w:t>
      </w:r>
      <w:r>
        <w:rPr>
          <w:spacing w:val="-4"/>
        </w:rPr>
        <w:t>a</w:t>
      </w:r>
      <w:r>
        <w:rPr>
          <w:spacing w:val="-24"/>
        </w:rPr>
        <w:t xml:space="preserve"> </w:t>
      </w:r>
      <w:r>
        <w:rPr>
          <w:spacing w:val="-4"/>
        </w:rPr>
        <w:t>crucial</w:t>
      </w:r>
      <w:r>
        <w:rPr>
          <w:spacing w:val="-24"/>
        </w:rPr>
        <w:t xml:space="preserve"> </w:t>
      </w:r>
      <w:r>
        <w:rPr>
          <w:spacing w:val="-4"/>
        </w:rPr>
        <w:t>role</w:t>
      </w:r>
      <w:r>
        <w:rPr>
          <w:spacing w:val="-28"/>
        </w:rPr>
        <w:t xml:space="preserve"> </w:t>
      </w:r>
      <w:r>
        <w:rPr>
          <w:spacing w:val="-4"/>
        </w:rPr>
        <w:t>in</w:t>
      </w:r>
      <w:r>
        <w:rPr>
          <w:spacing w:val="-24"/>
        </w:rPr>
        <w:t xml:space="preserve"> </w:t>
      </w:r>
      <w:r>
        <w:rPr>
          <w:spacing w:val="-4"/>
        </w:rPr>
        <w:t>business</w:t>
      </w:r>
      <w:r>
        <w:rPr>
          <w:spacing w:val="-25"/>
        </w:rPr>
        <w:t xml:space="preserve"> </w:t>
      </w:r>
      <w:r>
        <w:rPr>
          <w:spacing w:val="-4"/>
        </w:rPr>
        <w:t>intelligence,</w:t>
      </w:r>
      <w:r>
        <w:rPr>
          <w:spacing w:val="-26"/>
        </w:rPr>
        <w:t xml:space="preserve"> </w:t>
      </w:r>
      <w:r>
        <w:rPr>
          <w:spacing w:val="-4"/>
        </w:rPr>
        <w:t>analytics,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reporting.</w:t>
      </w:r>
    </w:p>
    <w:p w14:paraId="55709B20" w14:textId="77777777" w:rsidR="00207ED5" w:rsidRDefault="00207ED5">
      <w:pPr>
        <w:pStyle w:val="BodyText"/>
      </w:pPr>
    </w:p>
    <w:p w14:paraId="55709B21" w14:textId="77777777" w:rsidR="00207ED5" w:rsidRDefault="00207ED5">
      <w:pPr>
        <w:pStyle w:val="BodyText"/>
      </w:pPr>
    </w:p>
    <w:p w14:paraId="55709B22" w14:textId="77777777" w:rsidR="00207ED5" w:rsidRDefault="00207ED5">
      <w:pPr>
        <w:pStyle w:val="BodyText"/>
        <w:spacing w:before="47"/>
      </w:pPr>
    </w:p>
    <w:p w14:paraId="55709B23" w14:textId="77777777" w:rsidR="00207ED5" w:rsidRDefault="00280707">
      <w:pPr>
        <w:ind w:left="360"/>
        <w:rPr>
          <w:b/>
          <w:sz w:val="36"/>
        </w:rPr>
      </w:pPr>
      <w:r>
        <w:rPr>
          <w:b/>
          <w:color w:val="0D465F"/>
          <w:sz w:val="36"/>
        </w:rPr>
        <w:t>Business</w:t>
      </w:r>
      <w:r>
        <w:rPr>
          <w:b/>
          <w:color w:val="0D465F"/>
          <w:spacing w:val="-7"/>
          <w:sz w:val="36"/>
        </w:rPr>
        <w:t xml:space="preserve"> </w:t>
      </w:r>
      <w:r>
        <w:rPr>
          <w:b/>
          <w:color w:val="0D465F"/>
          <w:sz w:val="36"/>
        </w:rPr>
        <w:t>Questions</w:t>
      </w:r>
      <w:r>
        <w:rPr>
          <w:b/>
          <w:color w:val="0D465F"/>
          <w:spacing w:val="-8"/>
          <w:sz w:val="36"/>
        </w:rPr>
        <w:t xml:space="preserve"> </w:t>
      </w:r>
      <w:r>
        <w:rPr>
          <w:b/>
          <w:color w:val="0D465F"/>
          <w:sz w:val="36"/>
        </w:rPr>
        <w:t>and</w:t>
      </w:r>
      <w:r>
        <w:rPr>
          <w:b/>
          <w:color w:val="0D465F"/>
          <w:spacing w:val="-13"/>
          <w:sz w:val="36"/>
        </w:rPr>
        <w:t xml:space="preserve"> </w:t>
      </w:r>
      <w:r>
        <w:rPr>
          <w:b/>
          <w:color w:val="0D465F"/>
          <w:spacing w:val="-2"/>
          <w:sz w:val="36"/>
        </w:rPr>
        <w:t>Visualizations</w:t>
      </w:r>
    </w:p>
    <w:p w14:paraId="55709B24" w14:textId="77777777" w:rsidR="00207ED5" w:rsidRDefault="00207ED5">
      <w:pPr>
        <w:rPr>
          <w:b/>
          <w:sz w:val="36"/>
        </w:rPr>
        <w:sectPr w:rsidR="00207ED5">
          <w:type w:val="continuous"/>
          <w:pgSz w:w="12240" w:h="15840"/>
          <w:pgMar w:top="1660" w:right="1440" w:bottom="280" w:left="1080" w:header="720" w:footer="720" w:gutter="0"/>
          <w:cols w:space="720"/>
        </w:sectPr>
      </w:pPr>
    </w:p>
    <w:p w14:paraId="55709B25" w14:textId="77777777" w:rsidR="00207ED5" w:rsidRDefault="00280707">
      <w:pPr>
        <w:pStyle w:val="Heading1"/>
        <w:numPr>
          <w:ilvl w:val="0"/>
          <w:numId w:val="1"/>
        </w:numPr>
        <w:tabs>
          <w:tab w:val="left" w:pos="649"/>
        </w:tabs>
        <w:spacing w:before="82"/>
        <w:ind w:left="649" w:hanging="289"/>
      </w:pPr>
      <w:bookmarkStart w:id="1" w:name="1._What_is_the_total_number_of_under-fiv"/>
      <w:bookmarkEnd w:id="1"/>
      <w:r>
        <w:rPr>
          <w:color w:val="0D465F"/>
          <w:spacing w:val="-6"/>
        </w:rPr>
        <w:lastRenderedPageBreak/>
        <w:t>What</w:t>
      </w:r>
      <w:r>
        <w:rPr>
          <w:color w:val="0D465F"/>
          <w:spacing w:val="-28"/>
        </w:rPr>
        <w:t xml:space="preserve"> </w:t>
      </w:r>
      <w:r>
        <w:rPr>
          <w:color w:val="0D465F"/>
          <w:spacing w:val="-6"/>
        </w:rPr>
        <w:t>is</w:t>
      </w:r>
      <w:r>
        <w:rPr>
          <w:color w:val="0D465F"/>
          <w:spacing w:val="-21"/>
        </w:rPr>
        <w:t xml:space="preserve"> </w:t>
      </w:r>
      <w:r>
        <w:rPr>
          <w:color w:val="0D465F"/>
          <w:spacing w:val="-6"/>
        </w:rPr>
        <w:t>the</w:t>
      </w:r>
      <w:r>
        <w:rPr>
          <w:color w:val="0D465F"/>
          <w:spacing w:val="-21"/>
        </w:rPr>
        <w:t xml:space="preserve"> </w:t>
      </w:r>
      <w:r>
        <w:rPr>
          <w:color w:val="0D465F"/>
          <w:spacing w:val="-6"/>
        </w:rPr>
        <w:t>total</w:t>
      </w:r>
      <w:r>
        <w:rPr>
          <w:color w:val="0D465F"/>
          <w:spacing w:val="-7"/>
        </w:rPr>
        <w:t xml:space="preserve"> </w:t>
      </w:r>
      <w:r>
        <w:rPr>
          <w:color w:val="0D465F"/>
          <w:spacing w:val="-6"/>
        </w:rPr>
        <w:t>number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6"/>
        </w:rPr>
        <w:t>of</w:t>
      </w:r>
      <w:r>
        <w:rPr>
          <w:color w:val="0D465F"/>
          <w:spacing w:val="-18"/>
        </w:rPr>
        <w:t xml:space="preserve"> </w:t>
      </w:r>
      <w:r>
        <w:rPr>
          <w:color w:val="0D465F"/>
          <w:spacing w:val="-6"/>
        </w:rPr>
        <w:t>under-five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6"/>
        </w:rPr>
        <w:t>children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6"/>
        </w:rPr>
        <w:t>surveyed?</w:t>
      </w:r>
    </w:p>
    <w:p w14:paraId="55709B26" w14:textId="77777777" w:rsidR="00207ED5" w:rsidRDefault="00207ED5">
      <w:pPr>
        <w:pStyle w:val="BodyText"/>
        <w:spacing w:before="28"/>
        <w:rPr>
          <w:b/>
          <w:sz w:val="28"/>
        </w:rPr>
      </w:pPr>
    </w:p>
    <w:p w14:paraId="55709B27" w14:textId="77777777" w:rsidR="00207ED5" w:rsidRDefault="00280707">
      <w:pPr>
        <w:ind w:left="36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7840" behindDoc="1" locked="0" layoutInCell="1" allowOverlap="1" wp14:anchorId="55709B67" wp14:editId="55709B68">
            <wp:simplePos x="0" y="0"/>
            <wp:positionH relativeFrom="page">
              <wp:posOffset>944880</wp:posOffset>
            </wp:positionH>
            <wp:positionV relativeFrom="paragraph">
              <wp:posOffset>214481</wp:posOffset>
            </wp:positionV>
            <wp:extent cx="1876425" cy="14192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24"/>
        </w:rPr>
        <w:t xml:space="preserve">Visualization: </w:t>
      </w:r>
      <w:r>
        <w:rPr>
          <w:spacing w:val="-6"/>
          <w:sz w:val="24"/>
        </w:rPr>
        <w:t>Card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displaying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total U5 population</w:t>
      </w:r>
    </w:p>
    <w:p w14:paraId="55709B28" w14:textId="77777777" w:rsidR="00207ED5" w:rsidRDefault="00207ED5">
      <w:pPr>
        <w:pStyle w:val="BodyText"/>
      </w:pPr>
    </w:p>
    <w:p w14:paraId="55709B29" w14:textId="77777777" w:rsidR="00207ED5" w:rsidRDefault="00207ED5">
      <w:pPr>
        <w:pStyle w:val="BodyText"/>
      </w:pPr>
    </w:p>
    <w:p w14:paraId="55709B2A" w14:textId="77777777" w:rsidR="00207ED5" w:rsidRDefault="00207ED5">
      <w:pPr>
        <w:pStyle w:val="BodyText"/>
        <w:spacing w:before="80"/>
      </w:pPr>
    </w:p>
    <w:p w14:paraId="55709B2B" w14:textId="77777777" w:rsidR="00207ED5" w:rsidRDefault="00280707">
      <w:pPr>
        <w:pStyle w:val="Heading1"/>
        <w:numPr>
          <w:ilvl w:val="0"/>
          <w:numId w:val="1"/>
        </w:numPr>
        <w:tabs>
          <w:tab w:val="left" w:pos="649"/>
        </w:tabs>
        <w:ind w:left="649" w:hanging="289"/>
      </w:pPr>
      <w:bookmarkStart w:id="2" w:name="2._How_many_individuals_in_the_dataset_a"/>
      <w:bookmarkEnd w:id="2"/>
      <w:r>
        <w:rPr>
          <w:color w:val="0D465F"/>
          <w:spacing w:val="-4"/>
        </w:rPr>
        <w:t>How</w:t>
      </w:r>
      <w:r>
        <w:rPr>
          <w:color w:val="0D465F"/>
          <w:spacing w:val="-23"/>
        </w:rPr>
        <w:t xml:space="preserve"> </w:t>
      </w:r>
      <w:r>
        <w:rPr>
          <w:color w:val="0D465F"/>
          <w:spacing w:val="-4"/>
        </w:rPr>
        <w:t>many</w:t>
      </w:r>
      <w:r>
        <w:rPr>
          <w:color w:val="0D465F"/>
          <w:spacing w:val="-18"/>
        </w:rPr>
        <w:t xml:space="preserve"> </w:t>
      </w:r>
      <w:r>
        <w:rPr>
          <w:color w:val="0D465F"/>
          <w:spacing w:val="-4"/>
        </w:rPr>
        <w:t>individuals</w:t>
      </w:r>
      <w:r>
        <w:rPr>
          <w:color w:val="0D465F"/>
          <w:spacing w:val="-23"/>
        </w:rPr>
        <w:t xml:space="preserve"> </w:t>
      </w:r>
      <w:r>
        <w:rPr>
          <w:color w:val="0D465F"/>
          <w:spacing w:val="-4"/>
        </w:rPr>
        <w:t>in</w:t>
      </w:r>
      <w:r>
        <w:rPr>
          <w:color w:val="0D465F"/>
          <w:spacing w:val="-29"/>
        </w:rPr>
        <w:t xml:space="preserve"> </w:t>
      </w:r>
      <w:r>
        <w:rPr>
          <w:color w:val="0D465F"/>
          <w:spacing w:val="-4"/>
        </w:rPr>
        <w:t>the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4"/>
        </w:rPr>
        <w:t>dataset</w:t>
      </w:r>
      <w:r>
        <w:rPr>
          <w:color w:val="0D465F"/>
          <w:spacing w:val="-24"/>
        </w:rPr>
        <w:t xml:space="preserve"> </w:t>
      </w:r>
      <w:r>
        <w:rPr>
          <w:color w:val="0D465F"/>
          <w:spacing w:val="-4"/>
        </w:rPr>
        <w:t>are</w:t>
      </w:r>
      <w:r>
        <w:rPr>
          <w:color w:val="0D465F"/>
          <w:spacing w:val="-23"/>
        </w:rPr>
        <w:t xml:space="preserve"> </w:t>
      </w:r>
      <w:r>
        <w:rPr>
          <w:color w:val="0D465F"/>
          <w:spacing w:val="-4"/>
        </w:rPr>
        <w:t>underweight?</w:t>
      </w:r>
    </w:p>
    <w:p w14:paraId="55709B2C" w14:textId="77777777" w:rsidR="00207ED5" w:rsidRDefault="00207ED5">
      <w:pPr>
        <w:pStyle w:val="BodyText"/>
        <w:spacing w:before="22"/>
        <w:rPr>
          <w:b/>
          <w:sz w:val="28"/>
        </w:rPr>
      </w:pPr>
    </w:p>
    <w:p w14:paraId="55709B2D" w14:textId="77777777" w:rsidR="00207ED5" w:rsidRDefault="00280707">
      <w:pPr>
        <w:ind w:left="36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8352" behindDoc="1" locked="0" layoutInCell="1" allowOverlap="1" wp14:anchorId="55709B69" wp14:editId="55709B6A">
            <wp:simplePos x="0" y="0"/>
            <wp:positionH relativeFrom="page">
              <wp:posOffset>914400</wp:posOffset>
            </wp:positionH>
            <wp:positionV relativeFrom="paragraph">
              <wp:posOffset>215106</wp:posOffset>
            </wp:positionV>
            <wp:extent cx="1981200" cy="16478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24"/>
        </w:rPr>
        <w:t>Visualization:</w:t>
      </w:r>
      <w:r>
        <w:rPr>
          <w:b/>
          <w:spacing w:val="1"/>
          <w:sz w:val="24"/>
        </w:rPr>
        <w:t xml:space="preserve"> </w:t>
      </w:r>
      <w:r>
        <w:rPr>
          <w:spacing w:val="-6"/>
          <w:sz w:val="24"/>
        </w:rPr>
        <w:t>Card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visualization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showing underweight individuals</w:t>
      </w:r>
    </w:p>
    <w:p w14:paraId="55709B2E" w14:textId="77777777" w:rsidR="00207ED5" w:rsidRDefault="00207ED5">
      <w:pPr>
        <w:pStyle w:val="BodyText"/>
      </w:pPr>
    </w:p>
    <w:p w14:paraId="55709B2F" w14:textId="77777777" w:rsidR="00207ED5" w:rsidRDefault="00207ED5">
      <w:pPr>
        <w:pStyle w:val="BodyText"/>
      </w:pPr>
    </w:p>
    <w:p w14:paraId="55709B30" w14:textId="77777777" w:rsidR="00207ED5" w:rsidRDefault="00207ED5">
      <w:pPr>
        <w:pStyle w:val="BodyText"/>
        <w:spacing w:before="84"/>
      </w:pPr>
    </w:p>
    <w:p w14:paraId="55709B31" w14:textId="77777777" w:rsidR="00207ED5" w:rsidRDefault="00280707">
      <w:pPr>
        <w:pStyle w:val="Heading1"/>
        <w:numPr>
          <w:ilvl w:val="0"/>
          <w:numId w:val="1"/>
        </w:numPr>
        <w:tabs>
          <w:tab w:val="left" w:pos="649"/>
        </w:tabs>
        <w:ind w:left="649" w:hanging="289"/>
      </w:pPr>
      <w:bookmarkStart w:id="3" w:name="3._What_is_the_total_survey_sample_size_"/>
      <w:bookmarkEnd w:id="3"/>
      <w:r>
        <w:rPr>
          <w:color w:val="0D465F"/>
          <w:spacing w:val="-4"/>
        </w:rPr>
        <w:t>What</w:t>
      </w:r>
      <w:r>
        <w:rPr>
          <w:color w:val="0D465F"/>
          <w:spacing w:val="-22"/>
        </w:rPr>
        <w:t xml:space="preserve"> </w:t>
      </w:r>
      <w:r>
        <w:rPr>
          <w:color w:val="0D465F"/>
          <w:spacing w:val="-4"/>
        </w:rPr>
        <w:t>is</w:t>
      </w:r>
      <w:r>
        <w:rPr>
          <w:color w:val="0D465F"/>
          <w:spacing w:val="-23"/>
        </w:rPr>
        <w:t xml:space="preserve"> </w:t>
      </w:r>
      <w:r>
        <w:rPr>
          <w:color w:val="0D465F"/>
          <w:spacing w:val="-4"/>
        </w:rPr>
        <w:t>the</w:t>
      </w:r>
      <w:r>
        <w:rPr>
          <w:color w:val="0D465F"/>
          <w:spacing w:val="-23"/>
        </w:rPr>
        <w:t xml:space="preserve"> </w:t>
      </w:r>
      <w:r>
        <w:rPr>
          <w:color w:val="0D465F"/>
          <w:spacing w:val="-4"/>
        </w:rPr>
        <w:t>total</w:t>
      </w:r>
      <w:r>
        <w:rPr>
          <w:color w:val="0D465F"/>
          <w:spacing w:val="-13"/>
        </w:rPr>
        <w:t xml:space="preserve"> </w:t>
      </w:r>
      <w:r>
        <w:rPr>
          <w:color w:val="0D465F"/>
          <w:spacing w:val="-4"/>
        </w:rPr>
        <w:t>survey</w:t>
      </w:r>
      <w:r>
        <w:rPr>
          <w:color w:val="0D465F"/>
          <w:spacing w:val="-16"/>
        </w:rPr>
        <w:t xml:space="preserve"> </w:t>
      </w:r>
      <w:r>
        <w:rPr>
          <w:color w:val="0D465F"/>
          <w:spacing w:val="-4"/>
        </w:rPr>
        <w:t>sample</w:t>
      </w:r>
      <w:r>
        <w:rPr>
          <w:color w:val="0D465F"/>
          <w:spacing w:val="-22"/>
        </w:rPr>
        <w:t xml:space="preserve"> </w:t>
      </w:r>
      <w:r>
        <w:rPr>
          <w:color w:val="0D465F"/>
          <w:spacing w:val="-4"/>
        </w:rPr>
        <w:t>size</w:t>
      </w:r>
      <w:r>
        <w:rPr>
          <w:color w:val="0D465F"/>
          <w:spacing w:val="-24"/>
        </w:rPr>
        <w:t xml:space="preserve"> </w:t>
      </w:r>
      <w:r>
        <w:rPr>
          <w:color w:val="0D465F"/>
          <w:spacing w:val="-4"/>
        </w:rPr>
        <w:t>used</w:t>
      </w:r>
      <w:r>
        <w:rPr>
          <w:color w:val="0D465F"/>
          <w:spacing w:val="-19"/>
        </w:rPr>
        <w:t xml:space="preserve"> </w:t>
      </w:r>
      <w:r>
        <w:rPr>
          <w:color w:val="0D465F"/>
          <w:spacing w:val="-4"/>
        </w:rPr>
        <w:t>in</w:t>
      </w:r>
      <w:r>
        <w:rPr>
          <w:color w:val="0D465F"/>
          <w:spacing w:val="-28"/>
        </w:rPr>
        <w:t xml:space="preserve"> </w:t>
      </w:r>
      <w:r>
        <w:rPr>
          <w:color w:val="0D465F"/>
          <w:spacing w:val="-4"/>
        </w:rPr>
        <w:t>the</w:t>
      </w:r>
      <w:r>
        <w:rPr>
          <w:color w:val="0D465F"/>
          <w:spacing w:val="-23"/>
        </w:rPr>
        <w:t xml:space="preserve"> </w:t>
      </w:r>
      <w:r>
        <w:rPr>
          <w:color w:val="0D465F"/>
          <w:spacing w:val="-4"/>
        </w:rPr>
        <w:t>analysis?</w:t>
      </w:r>
    </w:p>
    <w:p w14:paraId="55709B32" w14:textId="77777777" w:rsidR="00207ED5" w:rsidRDefault="00207ED5">
      <w:pPr>
        <w:pStyle w:val="BodyText"/>
        <w:spacing w:before="22"/>
        <w:rPr>
          <w:b/>
          <w:sz w:val="28"/>
        </w:rPr>
      </w:pPr>
    </w:p>
    <w:p w14:paraId="55709B33" w14:textId="77777777" w:rsidR="00207ED5" w:rsidRDefault="00280707">
      <w:pPr>
        <w:ind w:left="36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8864" behindDoc="1" locked="0" layoutInCell="1" allowOverlap="1" wp14:anchorId="55709B6B" wp14:editId="55709B6C">
            <wp:simplePos x="0" y="0"/>
            <wp:positionH relativeFrom="page">
              <wp:posOffset>914400</wp:posOffset>
            </wp:positionH>
            <wp:positionV relativeFrom="paragraph">
              <wp:posOffset>203041</wp:posOffset>
            </wp:positionV>
            <wp:extent cx="1876494" cy="156533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94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24"/>
        </w:rPr>
        <w:t>Visualization:</w:t>
      </w:r>
      <w:r>
        <w:rPr>
          <w:b/>
          <w:spacing w:val="-16"/>
          <w:sz w:val="24"/>
        </w:rPr>
        <w:t xml:space="preserve"> </w:t>
      </w:r>
      <w:r>
        <w:rPr>
          <w:spacing w:val="-6"/>
          <w:sz w:val="24"/>
        </w:rPr>
        <w:t>Card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visualization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survey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sample</w:t>
      </w:r>
    </w:p>
    <w:p w14:paraId="55709B34" w14:textId="77777777" w:rsidR="00207ED5" w:rsidRDefault="00207ED5">
      <w:pPr>
        <w:rPr>
          <w:sz w:val="24"/>
        </w:rPr>
        <w:sectPr w:rsidR="00207ED5">
          <w:pgSz w:w="12240" w:h="15840"/>
          <w:pgMar w:top="1360" w:right="1440" w:bottom="280" w:left="1080" w:header="720" w:footer="720" w:gutter="0"/>
          <w:cols w:space="720"/>
        </w:sectPr>
      </w:pPr>
    </w:p>
    <w:p w14:paraId="55709B35" w14:textId="77777777" w:rsidR="00207ED5" w:rsidRDefault="00280707">
      <w:pPr>
        <w:pStyle w:val="Heading1"/>
        <w:numPr>
          <w:ilvl w:val="0"/>
          <w:numId w:val="1"/>
        </w:numPr>
        <w:tabs>
          <w:tab w:val="left" w:pos="649"/>
        </w:tabs>
        <w:spacing w:before="82"/>
        <w:ind w:left="649" w:hanging="289"/>
      </w:pPr>
      <w:bookmarkStart w:id="4" w:name="4._How_does_the_average_stunting_rate_va"/>
      <w:bookmarkEnd w:id="4"/>
      <w:r>
        <w:rPr>
          <w:color w:val="0D465F"/>
          <w:spacing w:val="-2"/>
        </w:rPr>
        <w:lastRenderedPageBreak/>
        <w:t>How</w:t>
      </w:r>
      <w:r>
        <w:rPr>
          <w:color w:val="0D465F"/>
          <w:spacing w:val="-34"/>
        </w:rPr>
        <w:t xml:space="preserve"> </w:t>
      </w:r>
      <w:r>
        <w:rPr>
          <w:color w:val="0D465F"/>
          <w:spacing w:val="-2"/>
        </w:rPr>
        <w:t>does</w:t>
      </w:r>
      <w:r>
        <w:rPr>
          <w:color w:val="0D465F"/>
          <w:spacing w:val="-28"/>
        </w:rPr>
        <w:t xml:space="preserve"> </w:t>
      </w:r>
      <w:r>
        <w:rPr>
          <w:color w:val="0D465F"/>
          <w:spacing w:val="-2"/>
        </w:rPr>
        <w:t>the</w:t>
      </w:r>
      <w:r>
        <w:rPr>
          <w:color w:val="0D465F"/>
          <w:spacing w:val="-35"/>
        </w:rPr>
        <w:t xml:space="preserve"> </w:t>
      </w:r>
      <w:r>
        <w:rPr>
          <w:color w:val="0D465F"/>
          <w:spacing w:val="-2"/>
        </w:rPr>
        <w:t>average</w:t>
      </w:r>
      <w:r>
        <w:rPr>
          <w:color w:val="0D465F"/>
          <w:spacing w:val="-34"/>
        </w:rPr>
        <w:t xml:space="preserve"> </w:t>
      </w:r>
      <w:r>
        <w:rPr>
          <w:color w:val="0D465F"/>
          <w:spacing w:val="-2"/>
        </w:rPr>
        <w:t>stunting</w:t>
      </w:r>
      <w:r>
        <w:rPr>
          <w:color w:val="0D465F"/>
          <w:spacing w:val="-27"/>
        </w:rPr>
        <w:t xml:space="preserve"> </w:t>
      </w:r>
      <w:r>
        <w:rPr>
          <w:color w:val="0D465F"/>
          <w:spacing w:val="-2"/>
        </w:rPr>
        <w:t>rate</w:t>
      </w:r>
      <w:r>
        <w:rPr>
          <w:color w:val="0D465F"/>
          <w:spacing w:val="-35"/>
        </w:rPr>
        <w:t xml:space="preserve"> </w:t>
      </w:r>
      <w:r>
        <w:rPr>
          <w:color w:val="0D465F"/>
          <w:spacing w:val="-2"/>
        </w:rPr>
        <w:t>vary</w:t>
      </w:r>
      <w:r>
        <w:rPr>
          <w:color w:val="0D465F"/>
          <w:spacing w:val="-28"/>
        </w:rPr>
        <w:t xml:space="preserve"> </w:t>
      </w:r>
      <w:r>
        <w:rPr>
          <w:color w:val="0D465F"/>
          <w:spacing w:val="-2"/>
        </w:rPr>
        <w:t>across</w:t>
      </w:r>
      <w:r>
        <w:rPr>
          <w:color w:val="0D465F"/>
          <w:spacing w:val="-29"/>
        </w:rPr>
        <w:t xml:space="preserve"> </w:t>
      </w:r>
      <w:r>
        <w:rPr>
          <w:color w:val="0D465F"/>
          <w:spacing w:val="-2"/>
        </w:rPr>
        <w:t>income</w:t>
      </w:r>
      <w:r>
        <w:rPr>
          <w:color w:val="0D465F"/>
          <w:spacing w:val="-28"/>
        </w:rPr>
        <w:t xml:space="preserve"> </w:t>
      </w:r>
      <w:r>
        <w:rPr>
          <w:color w:val="0D465F"/>
          <w:spacing w:val="-2"/>
        </w:rPr>
        <w:t>classifications?</w:t>
      </w:r>
    </w:p>
    <w:p w14:paraId="55709B36" w14:textId="77777777" w:rsidR="00207ED5" w:rsidRDefault="00207ED5">
      <w:pPr>
        <w:pStyle w:val="BodyText"/>
        <w:spacing w:before="28"/>
        <w:rPr>
          <w:b/>
          <w:sz w:val="28"/>
        </w:rPr>
      </w:pPr>
    </w:p>
    <w:p w14:paraId="55709B37" w14:textId="77777777" w:rsidR="00207ED5" w:rsidRDefault="00280707">
      <w:pPr>
        <w:pStyle w:val="BodyText"/>
        <w:ind w:left="36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5709B6D" wp14:editId="55709B6E">
            <wp:simplePos x="0" y="0"/>
            <wp:positionH relativeFrom="page">
              <wp:posOffset>914400</wp:posOffset>
            </wp:positionH>
            <wp:positionV relativeFrom="paragraph">
              <wp:posOffset>214608</wp:posOffset>
            </wp:positionV>
            <wp:extent cx="5933059" cy="350456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059" cy="3504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</w:rPr>
        <w:t>Visualization:</w:t>
      </w:r>
      <w:r>
        <w:rPr>
          <w:b/>
          <w:spacing w:val="-15"/>
        </w:rPr>
        <w:t xml:space="preserve"> </w:t>
      </w:r>
      <w:r>
        <w:rPr>
          <w:spacing w:val="-4"/>
        </w:rPr>
        <w:t>Line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stacked</w:t>
      </w:r>
      <w:r>
        <w:rPr>
          <w:spacing w:val="-14"/>
        </w:rPr>
        <w:t xml:space="preserve"> </w:t>
      </w:r>
      <w:r>
        <w:rPr>
          <w:spacing w:val="-4"/>
        </w:rPr>
        <w:t>column</w:t>
      </w:r>
      <w:r>
        <w:rPr>
          <w:spacing w:val="-19"/>
        </w:rPr>
        <w:t xml:space="preserve"> </w:t>
      </w:r>
      <w:r>
        <w:rPr>
          <w:spacing w:val="-4"/>
        </w:rPr>
        <w:t>chart</w:t>
      </w:r>
      <w:r>
        <w:rPr>
          <w:spacing w:val="-12"/>
        </w:rPr>
        <w:t xml:space="preserve"> </w:t>
      </w:r>
      <w:r>
        <w:rPr>
          <w:spacing w:val="-4"/>
        </w:rPr>
        <w:t>showing</w:t>
      </w:r>
      <w:r>
        <w:rPr>
          <w:spacing w:val="-14"/>
        </w:rPr>
        <w:t xml:space="preserve"> </w:t>
      </w:r>
      <w:r>
        <w:rPr>
          <w:spacing w:val="-4"/>
        </w:rPr>
        <w:t>stunting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classifications</w:t>
      </w:r>
    </w:p>
    <w:p w14:paraId="55709B38" w14:textId="77777777" w:rsidR="00207ED5" w:rsidRDefault="00207ED5">
      <w:pPr>
        <w:pStyle w:val="BodyText"/>
      </w:pPr>
    </w:p>
    <w:p w14:paraId="55709B39" w14:textId="77777777" w:rsidR="00207ED5" w:rsidRDefault="00207ED5">
      <w:pPr>
        <w:pStyle w:val="BodyText"/>
      </w:pPr>
    </w:p>
    <w:p w14:paraId="55709B3A" w14:textId="77777777" w:rsidR="00207ED5" w:rsidRDefault="00207ED5">
      <w:pPr>
        <w:pStyle w:val="BodyText"/>
      </w:pPr>
    </w:p>
    <w:p w14:paraId="55709B3B" w14:textId="77777777" w:rsidR="00207ED5" w:rsidRDefault="00207ED5">
      <w:pPr>
        <w:pStyle w:val="BodyText"/>
      </w:pPr>
    </w:p>
    <w:p w14:paraId="55709B3C" w14:textId="77777777" w:rsidR="00207ED5" w:rsidRDefault="00207ED5">
      <w:pPr>
        <w:pStyle w:val="BodyText"/>
      </w:pPr>
    </w:p>
    <w:p w14:paraId="55709B3D" w14:textId="77777777" w:rsidR="00207ED5" w:rsidRDefault="00207ED5">
      <w:pPr>
        <w:pStyle w:val="BodyText"/>
      </w:pPr>
    </w:p>
    <w:p w14:paraId="55709B3E" w14:textId="77777777" w:rsidR="00207ED5" w:rsidRDefault="00207ED5">
      <w:pPr>
        <w:pStyle w:val="BodyText"/>
      </w:pPr>
    </w:p>
    <w:p w14:paraId="55709B3F" w14:textId="77777777" w:rsidR="00207ED5" w:rsidRDefault="00207ED5">
      <w:pPr>
        <w:pStyle w:val="BodyText"/>
      </w:pPr>
    </w:p>
    <w:p w14:paraId="55709B40" w14:textId="77777777" w:rsidR="00207ED5" w:rsidRDefault="00207ED5">
      <w:pPr>
        <w:pStyle w:val="BodyText"/>
      </w:pPr>
    </w:p>
    <w:p w14:paraId="55709B41" w14:textId="77777777" w:rsidR="00207ED5" w:rsidRDefault="00207ED5">
      <w:pPr>
        <w:pStyle w:val="BodyText"/>
      </w:pPr>
    </w:p>
    <w:p w14:paraId="55709B42" w14:textId="77777777" w:rsidR="00207ED5" w:rsidRDefault="00207ED5">
      <w:pPr>
        <w:pStyle w:val="BodyText"/>
      </w:pPr>
    </w:p>
    <w:p w14:paraId="55709B43" w14:textId="77777777" w:rsidR="00207ED5" w:rsidRDefault="00207ED5">
      <w:pPr>
        <w:pStyle w:val="BodyText"/>
      </w:pPr>
    </w:p>
    <w:p w14:paraId="55709B44" w14:textId="77777777" w:rsidR="00207ED5" w:rsidRDefault="00207ED5">
      <w:pPr>
        <w:pStyle w:val="BodyText"/>
      </w:pPr>
    </w:p>
    <w:p w14:paraId="55709B45" w14:textId="77777777" w:rsidR="00207ED5" w:rsidRDefault="00207ED5">
      <w:pPr>
        <w:pStyle w:val="BodyText"/>
      </w:pPr>
    </w:p>
    <w:p w14:paraId="55709B46" w14:textId="77777777" w:rsidR="00207ED5" w:rsidRDefault="00207ED5">
      <w:pPr>
        <w:pStyle w:val="BodyText"/>
      </w:pPr>
    </w:p>
    <w:p w14:paraId="55709B47" w14:textId="77777777" w:rsidR="00207ED5" w:rsidRDefault="00207ED5">
      <w:pPr>
        <w:pStyle w:val="BodyText"/>
      </w:pPr>
    </w:p>
    <w:p w14:paraId="55709B48" w14:textId="77777777" w:rsidR="00207ED5" w:rsidRDefault="00207ED5">
      <w:pPr>
        <w:pStyle w:val="BodyText"/>
      </w:pPr>
    </w:p>
    <w:p w14:paraId="55709B49" w14:textId="77777777" w:rsidR="00207ED5" w:rsidRDefault="00207ED5">
      <w:pPr>
        <w:pStyle w:val="BodyText"/>
      </w:pPr>
    </w:p>
    <w:p w14:paraId="55709B4A" w14:textId="77777777" w:rsidR="00207ED5" w:rsidRDefault="00207ED5">
      <w:pPr>
        <w:pStyle w:val="BodyText"/>
      </w:pPr>
    </w:p>
    <w:p w14:paraId="55709B4B" w14:textId="77777777" w:rsidR="00207ED5" w:rsidRDefault="00207ED5">
      <w:pPr>
        <w:pStyle w:val="BodyText"/>
      </w:pPr>
    </w:p>
    <w:p w14:paraId="55709B4C" w14:textId="77777777" w:rsidR="00207ED5" w:rsidRDefault="00207ED5">
      <w:pPr>
        <w:pStyle w:val="BodyText"/>
      </w:pPr>
    </w:p>
    <w:p w14:paraId="55709B4D" w14:textId="77777777" w:rsidR="00207ED5" w:rsidRDefault="00207ED5">
      <w:pPr>
        <w:pStyle w:val="BodyText"/>
      </w:pPr>
    </w:p>
    <w:p w14:paraId="55709B4E" w14:textId="77777777" w:rsidR="00207ED5" w:rsidRDefault="00207ED5">
      <w:pPr>
        <w:pStyle w:val="BodyText"/>
        <w:spacing w:before="86"/>
      </w:pPr>
    </w:p>
    <w:p w14:paraId="55709B4F" w14:textId="77777777" w:rsidR="00207ED5" w:rsidRDefault="00280707">
      <w:pPr>
        <w:pStyle w:val="Heading1"/>
        <w:numPr>
          <w:ilvl w:val="0"/>
          <w:numId w:val="1"/>
        </w:numPr>
        <w:tabs>
          <w:tab w:val="left" w:pos="649"/>
        </w:tabs>
        <w:ind w:left="649" w:hanging="289"/>
      </w:pPr>
      <w:bookmarkStart w:id="5" w:name="5._What_is_the_overweight_population_dis"/>
      <w:bookmarkEnd w:id="5"/>
      <w:r>
        <w:rPr>
          <w:color w:val="0D465F"/>
          <w:spacing w:val="-4"/>
        </w:rPr>
        <w:t>What</w:t>
      </w:r>
      <w:r>
        <w:rPr>
          <w:color w:val="0D465F"/>
          <w:spacing w:val="-24"/>
        </w:rPr>
        <w:t xml:space="preserve"> </w:t>
      </w:r>
      <w:r>
        <w:rPr>
          <w:color w:val="0D465F"/>
          <w:spacing w:val="-4"/>
        </w:rPr>
        <w:t>is</w:t>
      </w:r>
      <w:r>
        <w:rPr>
          <w:color w:val="0D465F"/>
          <w:spacing w:val="-24"/>
        </w:rPr>
        <w:t xml:space="preserve"> </w:t>
      </w:r>
      <w:r>
        <w:rPr>
          <w:color w:val="0D465F"/>
          <w:spacing w:val="-4"/>
        </w:rPr>
        <w:t>the</w:t>
      </w:r>
      <w:r>
        <w:rPr>
          <w:color w:val="0D465F"/>
          <w:spacing w:val="-18"/>
        </w:rPr>
        <w:t xml:space="preserve"> </w:t>
      </w:r>
      <w:r>
        <w:rPr>
          <w:color w:val="0D465F"/>
          <w:spacing w:val="-4"/>
        </w:rPr>
        <w:t>overweight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4"/>
        </w:rPr>
        <w:t>population</w:t>
      </w:r>
      <w:r>
        <w:rPr>
          <w:color w:val="0D465F"/>
          <w:spacing w:val="-28"/>
        </w:rPr>
        <w:t xml:space="preserve"> </w:t>
      </w:r>
      <w:r>
        <w:rPr>
          <w:color w:val="0D465F"/>
          <w:spacing w:val="-4"/>
        </w:rPr>
        <w:t>distribution</w:t>
      </w:r>
      <w:r>
        <w:rPr>
          <w:color w:val="0D465F"/>
          <w:spacing w:val="-23"/>
        </w:rPr>
        <w:t xml:space="preserve"> </w:t>
      </w:r>
      <w:r>
        <w:rPr>
          <w:color w:val="0D465F"/>
          <w:spacing w:val="-4"/>
        </w:rPr>
        <w:t>across</w:t>
      </w:r>
      <w:r>
        <w:rPr>
          <w:color w:val="0D465F"/>
          <w:spacing w:val="-23"/>
        </w:rPr>
        <w:t xml:space="preserve"> </w:t>
      </w:r>
      <w:r>
        <w:rPr>
          <w:color w:val="0D465F"/>
          <w:spacing w:val="-4"/>
        </w:rPr>
        <w:t>countries?</w:t>
      </w:r>
    </w:p>
    <w:p w14:paraId="55709B50" w14:textId="77777777" w:rsidR="00207ED5" w:rsidRDefault="00207ED5">
      <w:pPr>
        <w:pStyle w:val="BodyText"/>
        <w:spacing w:before="23"/>
        <w:rPr>
          <w:b/>
          <w:sz w:val="28"/>
        </w:rPr>
      </w:pPr>
    </w:p>
    <w:p w14:paraId="55709B51" w14:textId="77777777" w:rsidR="00207ED5" w:rsidRDefault="00280707">
      <w:pPr>
        <w:ind w:left="36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376" behindDoc="1" locked="0" layoutInCell="1" allowOverlap="1" wp14:anchorId="55709B6F" wp14:editId="55709B70">
            <wp:simplePos x="0" y="0"/>
            <wp:positionH relativeFrom="page">
              <wp:posOffset>914400</wp:posOffset>
            </wp:positionH>
            <wp:positionV relativeFrom="paragraph">
              <wp:posOffset>215522</wp:posOffset>
            </wp:positionV>
            <wp:extent cx="4816482" cy="235229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482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24"/>
        </w:rPr>
        <w:t>Visualization:</w:t>
      </w:r>
      <w:r>
        <w:rPr>
          <w:b/>
          <w:spacing w:val="-12"/>
          <w:sz w:val="24"/>
        </w:rPr>
        <w:t xml:space="preserve"> </w:t>
      </w:r>
      <w:r>
        <w:rPr>
          <w:spacing w:val="-6"/>
          <w:sz w:val="24"/>
        </w:rPr>
        <w:t>Line/ribbon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chart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showing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overweight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individuals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country</w:t>
      </w:r>
    </w:p>
    <w:p w14:paraId="55709B52" w14:textId="77777777" w:rsidR="00207ED5" w:rsidRDefault="00207ED5">
      <w:pPr>
        <w:rPr>
          <w:sz w:val="24"/>
        </w:rPr>
        <w:sectPr w:rsidR="00207ED5">
          <w:pgSz w:w="12240" w:h="15840"/>
          <w:pgMar w:top="1360" w:right="1440" w:bottom="280" w:left="1080" w:header="720" w:footer="720" w:gutter="0"/>
          <w:cols w:space="720"/>
        </w:sectPr>
      </w:pPr>
    </w:p>
    <w:p w14:paraId="55709B53" w14:textId="77777777" w:rsidR="00207ED5" w:rsidRDefault="00280707">
      <w:pPr>
        <w:pStyle w:val="Heading1"/>
        <w:numPr>
          <w:ilvl w:val="0"/>
          <w:numId w:val="1"/>
        </w:numPr>
        <w:tabs>
          <w:tab w:val="left" w:pos="649"/>
        </w:tabs>
        <w:spacing w:before="82" w:line="290" w:lineRule="auto"/>
        <w:ind w:left="360" w:right="1507" w:firstLine="0"/>
      </w:pPr>
      <w:bookmarkStart w:id="6" w:name="6._Which_income_classification_has_the_h"/>
      <w:bookmarkEnd w:id="6"/>
      <w:r>
        <w:rPr>
          <w:color w:val="0D465F"/>
          <w:spacing w:val="-2"/>
        </w:rPr>
        <w:lastRenderedPageBreak/>
        <w:t>Which</w:t>
      </w:r>
      <w:r>
        <w:rPr>
          <w:color w:val="0D465F"/>
          <w:spacing w:val="-27"/>
        </w:rPr>
        <w:t xml:space="preserve"> </w:t>
      </w:r>
      <w:r>
        <w:rPr>
          <w:color w:val="0D465F"/>
          <w:spacing w:val="-2"/>
        </w:rPr>
        <w:t>income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2"/>
        </w:rPr>
        <w:t>classification</w:t>
      </w:r>
      <w:r>
        <w:rPr>
          <w:color w:val="0D465F"/>
          <w:spacing w:val="-24"/>
        </w:rPr>
        <w:t xml:space="preserve"> </w:t>
      </w:r>
      <w:r>
        <w:rPr>
          <w:color w:val="0D465F"/>
          <w:spacing w:val="-2"/>
        </w:rPr>
        <w:t>has</w:t>
      </w:r>
      <w:r>
        <w:rPr>
          <w:color w:val="0D465F"/>
          <w:spacing w:val="-24"/>
        </w:rPr>
        <w:t xml:space="preserve"> </w:t>
      </w:r>
      <w:r>
        <w:rPr>
          <w:color w:val="0D465F"/>
          <w:spacing w:val="-2"/>
        </w:rPr>
        <w:t>the</w:t>
      </w:r>
      <w:r>
        <w:rPr>
          <w:color w:val="0D465F"/>
          <w:spacing w:val="-26"/>
        </w:rPr>
        <w:t xml:space="preserve"> </w:t>
      </w:r>
      <w:r>
        <w:rPr>
          <w:color w:val="0D465F"/>
          <w:spacing w:val="-2"/>
        </w:rPr>
        <w:t>highest</w:t>
      </w:r>
      <w:r>
        <w:rPr>
          <w:color w:val="0D465F"/>
          <w:spacing w:val="-26"/>
        </w:rPr>
        <w:t xml:space="preserve"> </w:t>
      </w:r>
      <w:r>
        <w:rPr>
          <w:color w:val="0D465F"/>
          <w:spacing w:val="-2"/>
        </w:rPr>
        <w:t>overweight</w:t>
      </w:r>
      <w:r>
        <w:rPr>
          <w:color w:val="0D465F"/>
          <w:spacing w:val="-20"/>
        </w:rPr>
        <w:t xml:space="preserve"> </w:t>
      </w:r>
      <w:r>
        <w:rPr>
          <w:color w:val="0D465F"/>
          <w:spacing w:val="-2"/>
        </w:rPr>
        <w:t xml:space="preserve">and </w:t>
      </w:r>
      <w:r>
        <w:rPr>
          <w:color w:val="0D465F"/>
        </w:rPr>
        <w:t>underweight population?</w:t>
      </w:r>
    </w:p>
    <w:p w14:paraId="55709B54" w14:textId="77777777" w:rsidR="00207ED5" w:rsidRDefault="00280707">
      <w:pPr>
        <w:pStyle w:val="BodyText"/>
        <w:spacing w:before="287"/>
        <w:ind w:left="360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709B71" wp14:editId="55709B72">
            <wp:simplePos x="0" y="0"/>
            <wp:positionH relativeFrom="page">
              <wp:posOffset>914400</wp:posOffset>
            </wp:positionH>
            <wp:positionV relativeFrom="paragraph">
              <wp:posOffset>397647</wp:posOffset>
            </wp:positionV>
            <wp:extent cx="4810108" cy="29622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0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</w:rPr>
        <w:t>Visualization:</w:t>
      </w:r>
      <w:r>
        <w:rPr>
          <w:b/>
          <w:spacing w:val="-10"/>
        </w:rPr>
        <w:t xml:space="preserve"> </w:t>
      </w:r>
      <w:r>
        <w:rPr>
          <w:spacing w:val="-6"/>
        </w:rPr>
        <w:t>Area</w:t>
      </w:r>
      <w:r>
        <w:rPr>
          <w:spacing w:val="-12"/>
        </w:rPr>
        <w:t xml:space="preserve"> </w:t>
      </w:r>
      <w:r>
        <w:rPr>
          <w:spacing w:val="-6"/>
        </w:rPr>
        <w:t>chart</w:t>
      </w:r>
      <w:r>
        <w:rPr>
          <w:spacing w:val="-18"/>
        </w:rPr>
        <w:t xml:space="preserve"> </w:t>
      </w:r>
      <w:r>
        <w:rPr>
          <w:spacing w:val="-6"/>
        </w:rPr>
        <w:t>or</w:t>
      </w:r>
      <w:r>
        <w:rPr>
          <w:spacing w:val="-9"/>
        </w:rPr>
        <w:t xml:space="preserve"> </w:t>
      </w:r>
      <w:r>
        <w:rPr>
          <w:spacing w:val="-6"/>
        </w:rPr>
        <w:t>stacked</w:t>
      </w:r>
      <w:r>
        <w:rPr>
          <w:spacing w:val="-10"/>
        </w:rPr>
        <w:t xml:space="preserve"> </w:t>
      </w:r>
      <w:r>
        <w:rPr>
          <w:spacing w:val="-6"/>
        </w:rPr>
        <w:t>line</w:t>
      </w:r>
      <w:r>
        <w:rPr>
          <w:spacing w:val="-18"/>
        </w:rPr>
        <w:t xml:space="preserve"> </w:t>
      </w:r>
      <w:r>
        <w:rPr>
          <w:spacing w:val="-6"/>
        </w:rPr>
        <w:t>chart</w:t>
      </w:r>
      <w:r>
        <w:rPr>
          <w:spacing w:val="-18"/>
        </w:rPr>
        <w:t xml:space="preserve"> </w:t>
      </w:r>
      <w:r>
        <w:rPr>
          <w:spacing w:val="-6"/>
        </w:rPr>
        <w:t>comparing</w:t>
      </w:r>
      <w:r>
        <w:rPr>
          <w:spacing w:val="-12"/>
        </w:rPr>
        <w:t xml:space="preserve"> </w:t>
      </w:r>
      <w:r>
        <w:rPr>
          <w:spacing w:val="-6"/>
        </w:rPr>
        <w:t>both</w:t>
      </w:r>
      <w:r>
        <w:rPr>
          <w:spacing w:val="-19"/>
        </w:rPr>
        <w:t xml:space="preserve"> </w:t>
      </w: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6"/>
        </w:rPr>
        <w:t>classification</w:t>
      </w:r>
    </w:p>
    <w:p w14:paraId="55709B55" w14:textId="77777777" w:rsidR="00207ED5" w:rsidRDefault="00207ED5">
      <w:pPr>
        <w:pStyle w:val="BodyText"/>
      </w:pPr>
    </w:p>
    <w:p w14:paraId="55709B56" w14:textId="77777777" w:rsidR="00207ED5" w:rsidRDefault="00207ED5">
      <w:pPr>
        <w:pStyle w:val="BodyText"/>
      </w:pPr>
    </w:p>
    <w:p w14:paraId="55709B57" w14:textId="77777777" w:rsidR="00207ED5" w:rsidRDefault="00207ED5">
      <w:pPr>
        <w:pStyle w:val="BodyText"/>
        <w:spacing w:before="84"/>
      </w:pPr>
    </w:p>
    <w:p w14:paraId="55709B58" w14:textId="77777777" w:rsidR="00207ED5" w:rsidRDefault="00280707">
      <w:pPr>
        <w:pStyle w:val="Heading1"/>
        <w:numPr>
          <w:ilvl w:val="0"/>
          <w:numId w:val="1"/>
        </w:numPr>
        <w:tabs>
          <w:tab w:val="left" w:pos="649"/>
        </w:tabs>
        <w:ind w:left="649" w:hanging="289"/>
      </w:pPr>
      <w:bookmarkStart w:id="7" w:name="7._Which_country_has_the_highest_number_"/>
      <w:bookmarkEnd w:id="7"/>
      <w:r>
        <w:rPr>
          <w:color w:val="0D465F"/>
          <w:spacing w:val="-4"/>
        </w:rPr>
        <w:t>Which</w:t>
      </w:r>
      <w:r>
        <w:rPr>
          <w:color w:val="0D465F"/>
          <w:spacing w:val="-35"/>
        </w:rPr>
        <w:t xml:space="preserve"> </w:t>
      </w:r>
      <w:r>
        <w:rPr>
          <w:color w:val="0D465F"/>
          <w:spacing w:val="-4"/>
        </w:rPr>
        <w:t>country</w:t>
      </w:r>
      <w:r>
        <w:rPr>
          <w:color w:val="0D465F"/>
          <w:spacing w:val="-29"/>
        </w:rPr>
        <w:t xml:space="preserve"> </w:t>
      </w:r>
      <w:r>
        <w:rPr>
          <w:color w:val="0D465F"/>
          <w:spacing w:val="-4"/>
        </w:rPr>
        <w:t>has</w:t>
      </w:r>
      <w:r>
        <w:rPr>
          <w:color w:val="0D465F"/>
          <w:spacing w:val="-30"/>
        </w:rPr>
        <w:t xml:space="preserve"> </w:t>
      </w:r>
      <w:r>
        <w:rPr>
          <w:color w:val="0D465F"/>
          <w:spacing w:val="-4"/>
        </w:rPr>
        <w:t>the</w:t>
      </w:r>
      <w:r>
        <w:rPr>
          <w:color w:val="0D465F"/>
          <w:spacing w:val="-26"/>
        </w:rPr>
        <w:t xml:space="preserve"> </w:t>
      </w:r>
      <w:r>
        <w:rPr>
          <w:color w:val="0D465F"/>
          <w:spacing w:val="-4"/>
        </w:rPr>
        <w:t>highest</w:t>
      </w:r>
      <w:r>
        <w:rPr>
          <w:color w:val="0D465F"/>
          <w:spacing w:val="-30"/>
        </w:rPr>
        <w:t xml:space="preserve"> </w:t>
      </w:r>
      <w:r>
        <w:rPr>
          <w:color w:val="0D465F"/>
          <w:spacing w:val="-4"/>
        </w:rPr>
        <w:t>number</w:t>
      </w:r>
      <w:r>
        <w:rPr>
          <w:color w:val="0D465F"/>
          <w:spacing w:val="-29"/>
        </w:rPr>
        <w:t xml:space="preserve"> </w:t>
      </w:r>
      <w:r>
        <w:rPr>
          <w:color w:val="0D465F"/>
          <w:spacing w:val="-4"/>
        </w:rPr>
        <w:t>of</w:t>
      </w:r>
      <w:r>
        <w:rPr>
          <w:color w:val="0D465F"/>
          <w:spacing w:val="-33"/>
        </w:rPr>
        <w:t xml:space="preserve"> </w:t>
      </w:r>
      <w:r>
        <w:rPr>
          <w:color w:val="0D465F"/>
          <w:spacing w:val="-4"/>
        </w:rPr>
        <w:t>overweight</w:t>
      </w:r>
      <w:r>
        <w:rPr>
          <w:color w:val="0D465F"/>
          <w:spacing w:val="-35"/>
        </w:rPr>
        <w:t xml:space="preserve"> </w:t>
      </w:r>
      <w:r>
        <w:rPr>
          <w:color w:val="0D465F"/>
          <w:spacing w:val="-4"/>
        </w:rPr>
        <w:t>children?</w:t>
      </w:r>
    </w:p>
    <w:p w14:paraId="55709B59" w14:textId="77777777" w:rsidR="00207ED5" w:rsidRDefault="00207ED5">
      <w:pPr>
        <w:pStyle w:val="BodyText"/>
        <w:spacing w:before="49"/>
        <w:rPr>
          <w:b/>
          <w:sz w:val="28"/>
        </w:rPr>
      </w:pPr>
    </w:p>
    <w:p w14:paraId="55709B5A" w14:textId="77777777" w:rsidR="00207ED5" w:rsidRDefault="00280707">
      <w:pPr>
        <w:spacing w:before="1"/>
        <w:ind w:left="360"/>
        <w:rPr>
          <w:b/>
          <w:sz w:val="28"/>
        </w:rPr>
      </w:pPr>
      <w:r>
        <w:rPr>
          <w:b/>
          <w:spacing w:val="-4"/>
          <w:sz w:val="28"/>
        </w:rPr>
        <w:t>PERU</w:t>
      </w:r>
    </w:p>
    <w:p w14:paraId="55709B5B" w14:textId="77777777" w:rsidR="00207ED5" w:rsidRDefault="00207ED5">
      <w:pPr>
        <w:pStyle w:val="BodyText"/>
        <w:spacing w:before="27"/>
        <w:rPr>
          <w:b/>
          <w:sz w:val="28"/>
        </w:rPr>
      </w:pPr>
    </w:p>
    <w:p w14:paraId="55709B5C" w14:textId="77777777" w:rsidR="00207ED5" w:rsidRDefault="00280707">
      <w:pPr>
        <w:ind w:left="360"/>
        <w:rPr>
          <w:sz w:val="24"/>
        </w:rPr>
      </w:pPr>
      <w:r>
        <w:rPr>
          <w:b/>
          <w:spacing w:val="-6"/>
          <w:sz w:val="24"/>
        </w:rPr>
        <w:t>Visualization:</w:t>
      </w:r>
      <w:r>
        <w:rPr>
          <w:b/>
          <w:spacing w:val="-18"/>
          <w:sz w:val="24"/>
        </w:rPr>
        <w:t xml:space="preserve"> </w:t>
      </w:r>
      <w:r>
        <w:rPr>
          <w:spacing w:val="-6"/>
          <w:sz w:val="24"/>
        </w:rPr>
        <w:t>Line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chart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overweight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population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country</w:t>
      </w:r>
    </w:p>
    <w:p w14:paraId="55709B5D" w14:textId="77777777" w:rsidR="00207ED5" w:rsidRDefault="00207ED5">
      <w:pPr>
        <w:rPr>
          <w:sz w:val="24"/>
        </w:rPr>
        <w:sectPr w:rsidR="00207ED5">
          <w:pgSz w:w="12240" w:h="15840"/>
          <w:pgMar w:top="1360" w:right="1440" w:bottom="280" w:left="1080" w:header="720" w:footer="720" w:gutter="0"/>
          <w:cols w:space="720"/>
        </w:sectPr>
      </w:pPr>
    </w:p>
    <w:p w14:paraId="55709B5E" w14:textId="77777777" w:rsidR="00207ED5" w:rsidRDefault="00280707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709B73" wp14:editId="55709B74">
            <wp:extent cx="5467350" cy="288607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9B5F" w14:textId="77777777" w:rsidR="00207ED5" w:rsidRDefault="00207ED5">
      <w:pPr>
        <w:pStyle w:val="BodyText"/>
        <w:rPr>
          <w:sz w:val="28"/>
        </w:rPr>
      </w:pPr>
    </w:p>
    <w:p w14:paraId="55709B60" w14:textId="77777777" w:rsidR="00207ED5" w:rsidRDefault="00207ED5">
      <w:pPr>
        <w:pStyle w:val="BodyText"/>
        <w:rPr>
          <w:sz w:val="28"/>
        </w:rPr>
      </w:pPr>
    </w:p>
    <w:p w14:paraId="55709B61" w14:textId="77777777" w:rsidR="00207ED5" w:rsidRDefault="00207ED5">
      <w:pPr>
        <w:pStyle w:val="BodyText"/>
        <w:spacing w:before="284"/>
        <w:rPr>
          <w:sz w:val="28"/>
        </w:rPr>
      </w:pPr>
    </w:p>
    <w:p w14:paraId="55709B62" w14:textId="77777777" w:rsidR="00207ED5" w:rsidRDefault="00280707">
      <w:pPr>
        <w:pStyle w:val="Heading1"/>
        <w:numPr>
          <w:ilvl w:val="0"/>
          <w:numId w:val="1"/>
        </w:numPr>
        <w:tabs>
          <w:tab w:val="left" w:pos="649"/>
        </w:tabs>
        <w:ind w:left="649" w:hanging="289"/>
      </w:pPr>
      <w:bookmarkStart w:id="8" w:name="8._What_is_the_overall_sum_of_income_cla"/>
      <w:bookmarkEnd w:id="8"/>
      <w:r>
        <w:rPr>
          <w:color w:val="0D465F"/>
          <w:spacing w:val="-2"/>
        </w:rPr>
        <w:t>What</w:t>
      </w:r>
      <w:r>
        <w:rPr>
          <w:color w:val="0D465F"/>
          <w:spacing w:val="-26"/>
        </w:rPr>
        <w:t xml:space="preserve"> </w:t>
      </w:r>
      <w:r>
        <w:rPr>
          <w:color w:val="0D465F"/>
          <w:spacing w:val="-2"/>
        </w:rPr>
        <w:t>is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2"/>
        </w:rPr>
        <w:t>the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2"/>
        </w:rPr>
        <w:t>overall</w:t>
      </w:r>
      <w:r>
        <w:rPr>
          <w:color w:val="0D465F"/>
          <w:spacing w:val="-16"/>
        </w:rPr>
        <w:t xml:space="preserve"> </w:t>
      </w:r>
      <w:r>
        <w:rPr>
          <w:color w:val="0D465F"/>
          <w:spacing w:val="-2"/>
        </w:rPr>
        <w:t>sum</w:t>
      </w:r>
      <w:r>
        <w:rPr>
          <w:color w:val="0D465F"/>
          <w:spacing w:val="-25"/>
        </w:rPr>
        <w:t xml:space="preserve"> </w:t>
      </w:r>
      <w:r>
        <w:rPr>
          <w:color w:val="0D465F"/>
          <w:spacing w:val="-2"/>
        </w:rPr>
        <w:t>of</w:t>
      </w:r>
      <w:r>
        <w:rPr>
          <w:color w:val="0D465F"/>
          <w:spacing w:val="-22"/>
        </w:rPr>
        <w:t xml:space="preserve"> </w:t>
      </w:r>
      <w:r>
        <w:rPr>
          <w:color w:val="0D465F"/>
          <w:spacing w:val="-2"/>
        </w:rPr>
        <w:t>income</w:t>
      </w:r>
      <w:r>
        <w:rPr>
          <w:color w:val="0D465F"/>
          <w:spacing w:val="-26"/>
        </w:rPr>
        <w:t xml:space="preserve"> </w:t>
      </w:r>
      <w:r>
        <w:rPr>
          <w:color w:val="0D465F"/>
          <w:spacing w:val="-2"/>
        </w:rPr>
        <w:t>classification</w:t>
      </w:r>
      <w:r>
        <w:rPr>
          <w:color w:val="0D465F"/>
          <w:spacing w:val="-28"/>
        </w:rPr>
        <w:t xml:space="preserve"> </w:t>
      </w:r>
      <w:r>
        <w:rPr>
          <w:color w:val="0D465F"/>
          <w:spacing w:val="-2"/>
        </w:rPr>
        <w:t>values</w:t>
      </w:r>
      <w:r>
        <w:rPr>
          <w:color w:val="0D465F"/>
          <w:spacing w:val="-30"/>
        </w:rPr>
        <w:t xml:space="preserve"> </w:t>
      </w:r>
      <w:r>
        <w:rPr>
          <w:color w:val="0D465F"/>
          <w:spacing w:val="-2"/>
        </w:rPr>
        <w:t>in</w:t>
      </w:r>
      <w:r>
        <w:rPr>
          <w:color w:val="0D465F"/>
          <w:spacing w:val="-29"/>
        </w:rPr>
        <w:t xml:space="preserve"> </w:t>
      </w:r>
      <w:r>
        <w:rPr>
          <w:color w:val="0D465F"/>
          <w:spacing w:val="-2"/>
        </w:rPr>
        <w:t>the</w:t>
      </w:r>
      <w:r>
        <w:rPr>
          <w:color w:val="0D465F"/>
          <w:spacing w:val="-30"/>
        </w:rPr>
        <w:t xml:space="preserve"> </w:t>
      </w:r>
      <w:r>
        <w:rPr>
          <w:color w:val="0D465F"/>
          <w:spacing w:val="-2"/>
        </w:rPr>
        <w:t>dataset?</w:t>
      </w:r>
    </w:p>
    <w:p w14:paraId="55709B63" w14:textId="77777777" w:rsidR="00207ED5" w:rsidRDefault="00207ED5">
      <w:pPr>
        <w:pStyle w:val="BodyText"/>
        <w:spacing w:before="22"/>
        <w:rPr>
          <w:b/>
          <w:sz w:val="28"/>
        </w:rPr>
      </w:pPr>
    </w:p>
    <w:p w14:paraId="55709B64" w14:textId="77777777" w:rsidR="00207ED5" w:rsidRDefault="00280707">
      <w:pPr>
        <w:ind w:left="360"/>
        <w:rPr>
          <w:sz w:val="24"/>
        </w:rPr>
      </w:pPr>
      <w:r>
        <w:rPr>
          <w:b/>
          <w:spacing w:val="-4"/>
          <w:sz w:val="24"/>
        </w:rPr>
        <w:t>Visualization:</w:t>
      </w:r>
      <w:r>
        <w:rPr>
          <w:b/>
          <w:spacing w:val="-14"/>
          <w:sz w:val="24"/>
        </w:rPr>
        <w:t xml:space="preserve"> </w:t>
      </w:r>
      <w:r>
        <w:rPr>
          <w:spacing w:val="-4"/>
          <w:sz w:val="24"/>
        </w:rPr>
        <w:t>Gauge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card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showing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income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classification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sum</w:t>
      </w:r>
    </w:p>
    <w:p w14:paraId="55709B65" w14:textId="77777777" w:rsidR="00207ED5" w:rsidRDefault="00207ED5">
      <w:pPr>
        <w:pStyle w:val="BodyText"/>
        <w:rPr>
          <w:sz w:val="20"/>
        </w:rPr>
      </w:pPr>
    </w:p>
    <w:p w14:paraId="55709B66" w14:textId="77777777" w:rsidR="00207ED5" w:rsidRDefault="00280707">
      <w:pPr>
        <w:pStyle w:val="BodyText"/>
        <w:spacing w:before="1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55709B75" wp14:editId="55709B76">
            <wp:simplePos x="0" y="0"/>
            <wp:positionH relativeFrom="page">
              <wp:posOffset>914400</wp:posOffset>
            </wp:positionH>
            <wp:positionV relativeFrom="paragraph">
              <wp:posOffset>258137</wp:posOffset>
            </wp:positionV>
            <wp:extent cx="4658704" cy="289369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704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7ED5">
      <w:pgSz w:w="12240" w:h="15840"/>
      <w:pgMar w:top="14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80B56"/>
    <w:multiLevelType w:val="hybridMultilevel"/>
    <w:tmpl w:val="0E9492D2"/>
    <w:lvl w:ilvl="0" w:tplc="E6C235C2">
      <w:start w:val="1"/>
      <w:numFmt w:val="decimal"/>
      <w:lvlText w:val="%1."/>
      <w:lvlJc w:val="left"/>
      <w:pPr>
        <w:ind w:left="650" w:hanging="29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0D465F"/>
        <w:spacing w:val="0"/>
        <w:w w:val="85"/>
        <w:sz w:val="28"/>
        <w:szCs w:val="28"/>
        <w:lang w:val="en-US" w:eastAsia="en-US" w:bidi="ar-SA"/>
      </w:rPr>
    </w:lvl>
    <w:lvl w:ilvl="1" w:tplc="C80E7648">
      <w:numFmt w:val="bullet"/>
      <w:lvlText w:val="•"/>
      <w:lvlJc w:val="left"/>
      <w:pPr>
        <w:ind w:left="1566" w:hanging="290"/>
      </w:pPr>
      <w:rPr>
        <w:rFonts w:hint="default"/>
        <w:lang w:val="en-US" w:eastAsia="en-US" w:bidi="ar-SA"/>
      </w:rPr>
    </w:lvl>
    <w:lvl w:ilvl="2" w:tplc="1570B354">
      <w:numFmt w:val="bullet"/>
      <w:lvlText w:val="•"/>
      <w:lvlJc w:val="left"/>
      <w:pPr>
        <w:ind w:left="2472" w:hanging="290"/>
      </w:pPr>
      <w:rPr>
        <w:rFonts w:hint="default"/>
        <w:lang w:val="en-US" w:eastAsia="en-US" w:bidi="ar-SA"/>
      </w:rPr>
    </w:lvl>
    <w:lvl w:ilvl="3" w:tplc="1DE89E6A">
      <w:numFmt w:val="bullet"/>
      <w:lvlText w:val="•"/>
      <w:lvlJc w:val="left"/>
      <w:pPr>
        <w:ind w:left="3378" w:hanging="290"/>
      </w:pPr>
      <w:rPr>
        <w:rFonts w:hint="default"/>
        <w:lang w:val="en-US" w:eastAsia="en-US" w:bidi="ar-SA"/>
      </w:rPr>
    </w:lvl>
    <w:lvl w:ilvl="4" w:tplc="B950C604">
      <w:numFmt w:val="bullet"/>
      <w:lvlText w:val="•"/>
      <w:lvlJc w:val="left"/>
      <w:pPr>
        <w:ind w:left="4284" w:hanging="290"/>
      </w:pPr>
      <w:rPr>
        <w:rFonts w:hint="default"/>
        <w:lang w:val="en-US" w:eastAsia="en-US" w:bidi="ar-SA"/>
      </w:rPr>
    </w:lvl>
    <w:lvl w:ilvl="5" w:tplc="26DE6E1C">
      <w:numFmt w:val="bullet"/>
      <w:lvlText w:val="•"/>
      <w:lvlJc w:val="left"/>
      <w:pPr>
        <w:ind w:left="5190" w:hanging="290"/>
      </w:pPr>
      <w:rPr>
        <w:rFonts w:hint="default"/>
        <w:lang w:val="en-US" w:eastAsia="en-US" w:bidi="ar-SA"/>
      </w:rPr>
    </w:lvl>
    <w:lvl w:ilvl="6" w:tplc="B314A580">
      <w:numFmt w:val="bullet"/>
      <w:lvlText w:val="•"/>
      <w:lvlJc w:val="left"/>
      <w:pPr>
        <w:ind w:left="6096" w:hanging="290"/>
      </w:pPr>
      <w:rPr>
        <w:rFonts w:hint="default"/>
        <w:lang w:val="en-US" w:eastAsia="en-US" w:bidi="ar-SA"/>
      </w:rPr>
    </w:lvl>
    <w:lvl w:ilvl="7" w:tplc="A79468FC">
      <w:numFmt w:val="bullet"/>
      <w:lvlText w:val="•"/>
      <w:lvlJc w:val="left"/>
      <w:pPr>
        <w:ind w:left="7002" w:hanging="290"/>
      </w:pPr>
      <w:rPr>
        <w:rFonts w:hint="default"/>
        <w:lang w:val="en-US" w:eastAsia="en-US" w:bidi="ar-SA"/>
      </w:rPr>
    </w:lvl>
    <w:lvl w:ilvl="8" w:tplc="0BD08438">
      <w:numFmt w:val="bullet"/>
      <w:lvlText w:val="•"/>
      <w:lvlJc w:val="left"/>
      <w:pPr>
        <w:ind w:left="7908" w:hanging="290"/>
      </w:pPr>
      <w:rPr>
        <w:rFonts w:hint="default"/>
        <w:lang w:val="en-US" w:eastAsia="en-US" w:bidi="ar-SA"/>
      </w:rPr>
    </w:lvl>
  </w:abstractNum>
  <w:num w:numId="1" w16cid:durableId="125070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ED5"/>
    <w:rsid w:val="00207ED5"/>
    <w:rsid w:val="00280707"/>
    <w:rsid w:val="0067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9B0F"/>
  <w15:docId w15:val="{05367DAF-FA31-4F23-8D25-D827A8C2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49" w:hanging="28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49" w:hanging="289"/>
    </w:pPr>
  </w:style>
  <w:style w:type="paragraph" w:customStyle="1" w:styleId="TableParagraph">
    <w:name w:val="Table Paragraph"/>
    <w:basedOn w:val="Normal"/>
    <w:uiPriority w:val="1"/>
    <w:qFormat/>
    <w:pPr>
      <w:spacing w:before="71" w:line="254" w:lineRule="exact"/>
      <w:ind w:left="20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cp:lastModifiedBy>Geetha Yamana</cp:lastModifiedBy>
  <cp:revision>2</cp:revision>
  <dcterms:created xsi:type="dcterms:W3CDTF">2025-06-19T17:42:00Z</dcterms:created>
  <dcterms:modified xsi:type="dcterms:W3CDTF">2025-06-22T10:45:00Z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2025-06-19T00:00:00Z</vt:filetime>
  </property>
</Properties>
</file>