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Military soldier safety and weapon         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             Detection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Problem Statement: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In modern military operations, ensuring the safety of soldiers and maintaining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situational awareness in conflict zones is of paramount importance. One of the key challenges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is the ability to quickly and accurately detect potential threats, such as weapons, enemy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combatants, and unauthorized vehicles, while also distinguishing between friendly forces,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civilians, and non-threatening entities. Traditional methods of surveillance and threat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detection often rely on manual observation, which can be time consuming, error-prone, and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inefficient in dynamic and high-stress environments.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This project aims to address these challenges by leveraging computer vision and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YOLO (You Only Look Once), a state-of-the-art object detection algorithm, to automate the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process of detecting and classifying objects in real-time. The system will be trained on a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dataset containing images of military and civilian scenarios, with annotations for objects such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• Soldiers (both friendly and enemy combatants)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• Weapons (e.g., guns, rifles, explosives)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Military vehicles (e.g., tanks, trucks, armored vehicles)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• Civilian entities (e.g., civilians, civilian vehicles)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• Trenches (e.g., defensive structures)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• The primary goal is to develop a robust and accurate system that can: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• Detect Threats in Real-Time: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Identify weapons, enemy soldiers, and unauthorized vehicles that pose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 threat to military personnel.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Provide real-time alerts to soldiers or command centers, enabling quick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response to potential dangers.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• Distinguish Between Military and Civilian Entities: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Differentiate between friendly forces, enemy combatants, and civilians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avoid collateral damage and ensure compliance with rules of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engagement.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Enhance Situational Awareness: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Provide a comprehensive view of the battlefield by detecting and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tracking objects such as military vehicles, trenches, and soldiers.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Help commanders make informed decisions by providing real-time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 on the location and movement of entities.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• Operate in Diverse Environments: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Function effectively in various environments, including urban areas,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forests, and deserts, where lighting conditions, occlusions, and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background clutter may vary.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• Improve Soldier Safety: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Reduce the risk of ambushes or surprise attacks by detecting hidden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threats (e.g., camouflaged soldiers, concealed weapons).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Enable soldiers to focus on their mission while the system monitors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the surroundings for potential dangers.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Business Use Cases: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1. Military Surveillance and Threat Detection: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Monitor conflict zones to detect weapons, enemy soldiers, and unauthorized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vehicles in real-time.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2. Soldier Safety and Alert Systems: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Provide real-time alerts to soldiers about nearby threats, such as weapons or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enemy combatants.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3. Border Security and Intrusion Detection: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Identify unauthorized crossings of military or civilian vehicles at border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checkpoints.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4. Disaster Response and Rescue Operations: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Distinguish between military personnel, civilians, and vehicles during disaster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relief operations.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5. Training and Simulation: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Use the system in virtual training environments to simulate real-world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scenarios for soldiers.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6. Combat Zone Analysis: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Analyze combat zones to identify the presence of trenches, military vehicles,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other strategic objects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Approach: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Data Collection and Preparation: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a. Gather a dataset containing images of military and civilian scenarios with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YOLO annotations.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b. Preprocess the dataset to ensure compatibility with the YOLO model.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2. Model Training: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a. Train a YOLO model to detect and classify multiple objects, including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soldiers, weapons, vehicles, and trenches.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3. Real-Time Detection: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a. Deploy the trained model to detect objects in real-time video feeds or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images.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4. Threat Classification: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a. Classify detected objects as threats (e.g., weapons, enemy soldiers) or nonthreats (e.g., civilians, friendly soldiers).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5. Streamlit Integration: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a. Develop a user-friendly web interface for uploading images/videos and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visualizing detection results.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6. Performance Evaluation: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a. Evaluate the model's performance using metrics like precision, recall, and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mean average precision (mAP).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Project Evaluation Metrics: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• Precision: Measures the accuracy of detected objects (e.g., percentage of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correctly identified weapons).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• Recall: Measures the model's ability to detect all relevant objects (e.g.,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percentage of weapons detected out of all weapons in the dataset).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• Mean Average Precision (mAP): Evaluates the model's performance across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different object classes and IoU thresholds.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• F1 Score: Balances precision and recall to provide a single metric for model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performance.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Code for Data preprocessing,Model Training and Evaluation: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(a)Weapon Detection using Yolo:          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tensorflow.keras.preprocessing.image import ImageDataGenerator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tensorflow.keras.applications import MobileNetV2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from tensorflow.keras.layers import Dense, GlobalAveragePooling2D, Dropout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from tensorflow.keras.models import Model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from sklearn.metrics import classification_report, confusion_matrix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IMAGE_SIZE = (224, 224)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BATCH_SIZE = 32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train_datagen = ImageDataGenerator(rescale=1./255,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           rotation_range=20,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           zoom_range=0.15,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       width_shift_range=0.2,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   height_shift_range=0.2,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   shear_range=0.15,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   horizontal_flip=True,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fill_mode="nearest")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val_test_datagen = ImageDataGenerator(rescale=1./255)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train_generator = train_datagen.flow_from_directory(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'dataset/train',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target_size=IMAGE_SIZE,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batch_size=BATCH_SIZE,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class_mode='binary'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val_generator = val_test_datagen.flow_from_directory(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'dataset/val',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target_size=IMAGE_SIZE,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batch_size=BATCH_SIZE,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class_mode='binary'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test_generator = val_test_datagen.flow_from_directory(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'dataset/test',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target_size=IMAGE_SIZE,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batch_size=BATCH_SIZE,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class_mode='binary',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shuffle=False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base_model = MobileNetV2(weights='imagenet', include_top=False, input_shape=(224, 224, 3))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base_model.trainable = False  # Freeze base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 = base_model.output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x = GlobalAveragePooling2D()(x)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x = Dropout(0.5)(x)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predictions = Dense(1, activation='sigmoid')(x)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model = Model(inputs=base_model.input, outputs=predictions)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history = model.fit(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train_generator,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validation_data=val_generator,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epochs=10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 Test accuracy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loss, accuracy = model.evaluate(test_generator)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print(f'Test accuracy: {accuracy:.2f}')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Predictions and confusion matrix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y_pred = model.predict(test_generator)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y_pred_classes = (y_pred &gt; 0.5).astype("int32").flatten()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y_true = test_generator.classes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print("Classification Report:")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print(classification_report(y_true, y_pred_classes, target_names=['Non-Weapon', 'Weapon']))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print("Confusion Matrix:")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print(confusion_matrix(y_true, y_pred_classes))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1.Image data loading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35052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2.Training the model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622935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22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3.Test evaluation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245745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45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4.Classification report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82296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822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5.confusion matrix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2667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6. Sample output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136017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6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Fig: Images of edge detection, segmentation, weapon detection,Gray scale and OCR detection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The integration of OpenCV for military safety and weapon detection represents a significant advancement in leveraging technology for enhanced security measures. By utilizing computer vision capabilities, it's possible to create systems that can detect and respond to potential threats more efficiently.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Key Benefits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1. *Real-Time Detection*: OpenCV enables real-time processing and analysis of video feeds, allowing for immediate threat detection.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2. *Accuracy and Reliability*: With proper training and implementation, OpenCV-based systems can achieve high accuracy in detecting weapons and anomalies.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3. *Scalability*: OpenCV can be integrated into various platforms, from drones to fixed surveillance systems, enhancing its applicability in different military contexts.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Future Directions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1. *Enhanced Algorithms*: Continuous improvement of detection algorithms to reduce false positives and increase accuracy.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2. *Integration with Other Technologies*: Combining OpenCV with other technologies, such as machine learning and sensor data, for more comprehensive threat detection.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3. *Training and Deployment*: Ensuring that military personnel are trained to effectively use these systems and integrating them into existing security protocols.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By harnessing the power of OpenCV, the military can enhance its safety and security measures, ultimately protecting personnel and assets more effectively.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