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jc w:val="right"/>
      </w:pPr>
      <w:r>
        <w:rPr>
          <w:rFonts w:ascii="黑体" w:hAnsi="黑体" w:eastAsia="黑体"/>
          <w:b w:val="0"/>
          <w:sz w:val="28"/>
        </w:rPr>
        <w:t>密级：内部</w:t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献微系统技术文件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软件设计说明</w:t>
      </w:r>
    </w:p>
    <w:p/>
    <w:p/>
    <w:p/>
    <w:p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文档标识号：XW-SDD-001</w:t>
      </w:r>
    </w:p>
    <w:p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版 本 号：V1.0.0</w:t>
      </w:r>
    </w:p>
    <w:p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</w:r>
    </w:p>
    <w:p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编制单位：献微系统开发团队</w:t>
      </w:r>
    </w:p>
    <w:p>
      <w:pPr>
        <w:spacing w:line="560" w:lineRule="exact"/>
        <w:jc w:val="center"/>
      </w:pPr>
      <w:r>
        <w:rPr>
          <w:rFonts w:ascii="仿宋" w:hAnsi="仿宋" w:eastAsia="仿宋"/>
          <w:b w:val="0"/>
          <w:sz w:val="32"/>
        </w:rPr>
        <w:t>编制日期：2026年5月</w:t>
      </w:r>
    </w:p>
    <w:p>
      <w:r>
        <w:br w:type="page"/>
      </w:r>
    </w:p>
    <w:p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文档修改记录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表0-1 文档修改记录表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版本号</w:t>
            </w:r>
          </w:p>
        </w:tc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修改原因</w:t>
            </w:r>
          </w:p>
        </w:tc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修改内容</w:t>
            </w:r>
          </w:p>
        </w:tc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修改人</w:t>
            </w:r>
          </w:p>
        </w:tc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日期</w:t>
            </w:r>
          </w:p>
        </w:tc>
        <w:tc>
          <w:tcPr>
            <w:tcW w:type="dxa" w:w="1385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V1.0.0</w:t>
            </w:r>
          </w:p>
        </w:tc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新建文档</w:t>
            </w:r>
          </w:p>
        </w:tc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创建软件设计说明</w:t>
            </w:r>
          </w:p>
        </w:tc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献微系统开发团队</w:t>
            </w:r>
          </w:p>
        </w:tc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2026-05</w:t>
            </w:r>
          </w:p>
        </w:tc>
        <w:tc>
          <w:tcPr>
            <w:tcW w:type="dxa" w:w="1385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初始版本</w:t>
            </w:r>
          </w:p>
        </w:tc>
      </w:tr>
    </w:tbl>
    <w:p>
      <w:r>
        <w:br w:type="page"/>
      </w:r>
    </w:p>
    <w:p>
      <w:pPr>
        <w:spacing w:line="560" w:lineRule="exact"/>
        <w:jc w:val="center"/>
      </w:pPr>
      <w:r>
        <w:rPr>
          <w:rFonts w:ascii="黑体" w:hAnsi="黑体" w:eastAsia="黑体"/>
          <w:b/>
          <w:sz w:val="44"/>
        </w:rPr>
        <w:t>目  次</w:t>
      </w:r>
    </w:p>
    <w:p>
      <w:r>
        <w:fldChar w:fldCharType="begin"/>
      </w:r>
      <w:r>
        <w:instrText xml:space="preserve"> TOC \o "1-5" \h \z \u </w:instrText>
      </w:r>
      <w:r>
        <w:fldChar w:fldCharType="separate"/>
      </w:r>
      <w:r>
        <w:rPr>
          <w:rFonts w:ascii="仿宋" w:hAnsi="仿宋" w:eastAsia="仿宋"/>
          <w:b w:val="0"/>
          <w:sz w:val="24"/>
        </w:rPr>
        <w:t>（请右键更新域以生成目录）</w:t>
      </w:r>
      <w:r>
        <w:fldChar w:fldCharType="end"/>
      </w:r>
    </w:p>
    <w:p>
      <w:r>
        <w:br w:type="page"/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1 范围</w:t>
        <w:tab/>
        <w:t>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1.1 标识</w:t>
        <w:tab/>
        <w:t>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1.2 系统概述</w:t>
        <w:tab/>
        <w:t>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1.3 文档概述</w:t>
        <w:tab/>
        <w:t>1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2 引用文档</w:t>
        <w:tab/>
        <w:t>2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3 需求</w:t>
        <w:tab/>
        <w:t>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 要求的状态和方式</w:t>
        <w:tab/>
        <w:t>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 CSCI能力需求</w:t>
        <w:tab/>
        <w:t>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 CSCI外部接口需求</w:t>
        <w:tab/>
        <w:t>8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3.4 CSCI内部接口需求</w:t>
        <w:tab/>
        <w:t>10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 CSCI内部数据需求</w:t>
        <w:tab/>
        <w:t>11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3.6 适应性需求</w:t>
        <w:tab/>
        <w:t>13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3.7 保密性需求</w:t>
        <w:tab/>
        <w:t>13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3.8 安全性需求</w:t>
        <w:tab/>
        <w:t>14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3.9 CSCI环境适应性需求</w:t>
        <w:tab/>
        <w:t>14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3.10 其他质量特性</w:t>
        <w:tab/>
        <w:t>14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 计算机资源需求</w:t>
        <w:tab/>
        <w:t>15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3.12 设计和实现约束</w:t>
        <w:tab/>
        <w:t>16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3.13 人员相关需求</w:t>
        <w:tab/>
        <w:t>17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3.14 训练相关需求</w:t>
        <w:tab/>
        <w:t>17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3.15 软件保障需求</w:t>
        <w:tab/>
        <w:t>17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3.16 包装需求</w:t>
        <w:tab/>
        <w:t>17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3.17 其他需求</w:t>
        <w:tab/>
        <w:t>18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3.18 需求的优先顺序和关键性</w:t>
        <w:tab/>
        <w:t>18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4 合格性规定</w:t>
        <w:tab/>
        <w:t>19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 CSCI能力需求的合格性规定</w:t>
        <w:tab/>
        <w:t>19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4.2 接口需求的合格性规定</w:t>
        <w:tab/>
        <w:t>20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4.3 内部数据需求的合格性规定</w:t>
        <w:tab/>
        <w:t>21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4.4 适应性需求的合格性规定</w:t>
        <w:tab/>
        <w:t>21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4.5 保密性需求的合格性规定</w:t>
        <w:tab/>
        <w:t>21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4.6 安全性需求的合格性规定</w:t>
        <w:tab/>
        <w:t>22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4.7 环境适应性需求的合格性规定</w:t>
        <w:tab/>
        <w:t>22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4.8 其他质量特性的合格性规定</w:t>
        <w:tab/>
        <w:t>22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4.9 设计和实现约束的合格性规定</w:t>
        <w:tab/>
        <w:t>23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4.10 人员相关需求的合格性规定</w:t>
        <w:tab/>
        <w:t>23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4.11 软件保障需求的合格性规定</w:t>
        <w:tab/>
        <w:t>23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4.12 包装需求的合格性规定</w:t>
        <w:tab/>
        <w:t>23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4.13 其他需求的合格性规定</w:t>
        <w:tab/>
        <w:t>24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5 需求可追踪性</w:t>
        <w:tab/>
        <w:t>25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5.1 系统需求标识</w:t>
        <w:tab/>
        <w:t>25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5.2 正向追踪</w:t>
        <w:tab/>
        <w:t>25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5.3 逆向追踪</w:t>
        <w:tab/>
        <w:t>26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5.4 完整追踪矩阵</w:t>
        <w:tab/>
        <w:t>27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6 注释</w:t>
        <w:tab/>
        <w:t>28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6.1 术语说明</w:t>
        <w:tab/>
        <w:t>28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6.2 缩略语说明</w:t>
        <w:tab/>
        <w:t>29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6.3 背景信息</w:t>
        <w:tab/>
        <w:t>30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1 范围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1.1 标识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1.2 系统概述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献微系统是一个基于大语言模型（LLM）的军事情报文章撰写与数据分析系统。系统采用前后端分离的三层架构（Vue 3前端 + Spring Boot后端 + Flask算法服务），通过算法服务调用大语言模型，实现智能化的事件抽取和报文融合功能。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系统的总体架构如下：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5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图1-1 献微系统总体架构图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系统包含以下三个核心功能模块：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报文管理模块：负责军事情报报文的查询、筛选、分类管理、详情查看和批量导入，支持文字报和图文报两种模态类型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属性抽取模块：基于大语言模型对报文进行层次化事件抽取，提取时间、地点、主体、动作等关键信息，并通过RexUniNlu服务进行多标签分类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报文融合模块：将多篇相关报文的抽取结果进行融合，通过LLM生成包含标题、摘要、时间线和详细内容的综合分析报告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表1-1 系统技术栈总览表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层级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技术栈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版本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Vue 3 + Vite + Element Plus + Pinia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3.5.13 / 6.0.7 / 2.9.1 / 2.3.0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Spring Boot + MyBatis + Druid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2.7.18 / 2.3.2 / 1.2.20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Python Flask + OpenAI SDK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2.0+ / 1.0+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8.0.33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Qwen3.5-122B-A10B / GLM-5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存储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8.5.7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1.3 文档概述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本文档按照GJB 438B-2009《军用软件开发文档通用要求》编写，包含以下主要内容：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需求：详细描述CSCI的各项功能需求、接口需求、数据需求和性能需求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合格性规定：规定验证各项需求的检验方法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需求可追踪性：建立CSCI需求与系统需求之间的追踪关系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2 引用文档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本文档引用以下标准规范和相关文档：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GJB 438B-2009 军用软件开发文档通用要求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GJB 5000B-2021 军用软件能力成熟度模型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GJB 2786A-2009 军用软件开发通用要求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XW-SDD-001 献微系统软件设计说明 V1.0.0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XW-SYS-001 献微系统系统框架说明 V1.0</w:t>
      </w:r>
    </w:p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3 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 要求的状态和方式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CSCI应在以下状态下运行：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正常运行状态：所有服务（前端、后端、算法服务、MySQL、MinIO）正常运行，系统提供全部功能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维护状态：部分服务停止运行，进行系统升级、数据迁移或配置变更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降级运行状态：当LLM服务不可用时，报文管理功能（查询、筛选、详情查看）仍应正常使用，属性抽取和报文融合功能返回明确的错误提示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CSCI应支持以下运行方式：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开发模式：前端通过Vite开发服务器（:8080）运行，支持HMR热更新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生产模式：前端构建为静态文件由Nginx提供服务，后端以JAR包方式运行，Docker Compose编排基础服务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 CSCI能力需求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 报文管理能力（REQ-TEXT）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系统应提供完整的军事情报报文管理功能，包括报文查询、分类管理、详情查看和数据导入。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3.2.1.1 REQ-TEXT-001 报文分页查询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功能描述：系统应支持报文分页查询功能，用户可通过分类ID、模态类型和关键词进行筛选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pageNum：整数，页码，从1开始，必填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pageSize：整数，每页条数，范围1至100，默认10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typeId：整数，分类ID，可选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modalType：字符串，报文模态类型（文字报/图文报），可选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keyword：字符串，搜索关键词，可选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查询成功：返回分页结果，包含total（总记录数）、list（报文列表，含sid、title、content、times、type、modalType、images、isExtracted）、pageNum、pageSize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查询失败：返回错误码（code=0）和错误信息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性能要求：在1万条报文数据规模下，响应时间应不超过2秒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3.2.1.2 REQ-TEXT-002 报文详情查看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功能描述：系统应支持按报文唯一标识查看报文详情，包括文本内容和图片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sid：长整型，报文唯一标识，必填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返回完整的OriginTextDTO对象，包含sid、title、content、times、type、modalType、images、isExtracted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图文报应返回images字段（JSON数组格式的图片文件名列表）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3.2.1.3 REQ-TEXT-003 分类目录管理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功能描述：系统应支持分类目录的树形展示、新增、删除和批量删除操作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查询：无参数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新增：typeName（分类名称）、parentId（父分类ID，0表示一级分类）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删除：id（分类ID）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查询：返回树形结构的分类目录列表（支持多级嵌套，通过parentId自关联实现）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新增/删除：返回操作结果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约束条件：删除分类时应支持级联删除（同时删除分类下的报文）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3.2.1.4 REQ-TEXT-004 报文批量导入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功能描述：系统应支持JSONL格式的报文批量导入功能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上传文件：JSONL格式，每行一条JSON记录，包含title、content、times、type等字段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导入成功：返回成功导入的记录数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导入失败：返回失败原因及失败记录信息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约束条件：系统应支持UTF-8、GBK、GB2312编码的文件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3.2.1.5 REQ-TEXT-005 报文删除管理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功能描述：系统应支持单条删除和批量删除报文功能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单条删除：sid（报文唯一标识）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批量删除：sid列表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输出要求：返回删除操作结果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约束条件：删除报文应同时清除关联的抽取结果（extraction_result表中对应记录）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3.2.2 属性抽取能力（REQ-EXT）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系统应提供基于大语言模型的军事事件属性抽取功能，自动从报文中提取结构化的事件信息。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3.2.2.1 REQ-EXT-001 执行属性抽取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功能描述：系统应支持对指定报文执行基于LLM的层次化事件抽取，提取事件的时间、地点、主体、动作和分类标签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force：布尔型，是否强制重新抽取，默认false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抽取失败：返回错误码和错误信息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首次抽取：响应时间应不超过5分钟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缓存命中（已抽取过的报文且force=false）：响应时间应不超过1秒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抽取结果应持久化到数据库extraction_result表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抽取完成后应更新origin_text表的is_extracted状态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3.2.2.2 REQ-EXT-002 查询抽取结果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功能描述：系统应支持按报文ID查询已保存的属性抽取结果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originTextId：长整型，报文唯一标识，必填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存在结果：返回ExtractionResultDTO对象，包含originTextId、eventsJson（事件列表JSON）、labelsJson（标签列表JSON）、extractionTime（抽取时间）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不存在结果：返回空数据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3.2.3 报文融合能力（REQ-FUS）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系统应提供多篇报文的融合分析功能，通过整合多篇报文的抽取结果和LLM生成能力，产出综合分析报告。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3.2.3.1 REQ-FUS-001 创建融合报告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功能描述：系统应支持选择多篇报文生成融合分析报告，报告包含标题、摘要、时间线、详细内容、实体列表和标签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reports：报文数据数组，至少2个元素，每个包含id、title、content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fusionType：字符串，融合类型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customTitle：字符串，自定义标题，可选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融合失败：返回错误码和错误信息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性能要求：融合报告生成时间应不超过5分钟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3.2.3.2 REQ-FUS-002 保存融合报告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功能描述：系统应支持将生成的融合报告保存到数据库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FusionDTO对象：包含完整的融合报告数据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输出要求：返回保存成功的确认信息，包含生成的fusionId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3.2.3.3 REQ-FUS-003 融合报告列表查询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功能描述：系统应支持融合报告的分页列表查询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pageNum：整数，页码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pageSize：整数，每页条数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输出要求：返回分页结果，包含报告的基本信息（fusionId、title、summary、createTime）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3.2.3.4 REQ-FUS-004 融合报告导出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功能描述：系统应支持将融合报告导出为PDF和Word两种格式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id：长整型，融合报告ID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导出PDF：返回PDF格式的文件流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导出Word：返回DOCX格式的文件流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性能要求：导出时间应不超过10秒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 数据统计能力（REQ-STAT）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系统应提供数据统计看板功能，对报文、抽取结果、融合报告等数据进行多维度统计分析。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3.2.4.1 REQ-STAT-001 核心指标概览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功能描述：系统应提供核心指标概览功能，展示报文总数、已抽取数、融合报告数、实体总数等关键指标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totalTexts：整数，报文总数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extractedTexts：整数，已抽取报文数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fusionReports：整数，融合报告总数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totalEntities：整数，实体总数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extractionRate：浮点数，抽取完成率（百分比）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3.2.4.2 REQ-STAT-002 分类分布统计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功能描述：系统应提供报文按分类目录的分布统计功能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输出要求：返回分类分布数组，每个元素包含categoryName（分类名称）、count（报文数量）、percentage（占比）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3.2.4.3 REQ-STAT-003 模态分布统计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功能描述：系统应提供报文按模态类型（文字报/图文报）的分布统计功能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输出要求：返回模态分布数组，每个元素包含modalType（模态类型）、count（报文数量）、percentage（占比）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3.2.4.4 REQ-STAT-004 时间分布统计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功能描述：系统应提供报文按时间维度的分布统计功能，支持按日、周、月、年聚合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granularity：字符串，时间粒度（day/week/month/year），默认month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startDate：日期，起始日期，可选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endDate：日期，结束日期，可选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输出要求：返回时间分布数组，每个元素包含timePeriod（时间段）、count（报文数量）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3.2.4.5 REQ-STAT-005 抽取进度统计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功能描述：系统应提供属性抽取进度统计功能，展示各分类的抽取完成情况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输出要求：返回抽取进度数组，每个元素包含categoryName（分类名称）、totalCount（总报文数）、extractedCount（已抽取数）、extractionRate（抽取率）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3.2.4.6 REQ-STAT-006 高频标签统计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功能描述：系统应提供高频标签统计功能，展示出现次数最多的前N个标签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topN：整数，返回前N个标签，默认10，范围1至50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输出要求：返回标签统计数组，每个元素包含label（标签名称）、count（出现次数）、percentage（占比）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3.2.4.7 REQ-STAT-007 实体分布统计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功能描述：系统应提供实体按类别的分布统计功能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输出要求：返回实体分布字典，键为实体类别（人物/组织/部队/军舰/火炮/战机/武器/装备），值为该类别的实体数量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3.2.4.8 REQ-STAT-008 近期融合报告统计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功能描述：系统应提供近期融合报告统计功能，展示最近N天的融合报告生成趋势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输出要求：返回融合趋势数组，每个元素包含date（日期）、count（当日生成的融合报告数）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 情报分析能力（REQ-INTEL）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系统应提供情报分析功能，包括知识图谱构建、事件时间轴分析和地理热力图展示。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3.2.5.1 REQ-INTEL-001 知识图谱构建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功能描述：系统应支持基于报文抽取结果构建实体关系知识图谱，通过算法服务进行实体消歧和关系推断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sourceIds：长整型数组，源报文ID列表，可选（为空时使用全部已抽取报文）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构建成功：返回图谱构建任务ID和预计完成时间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性能要求：1000篇报文的图谱构建时间应不超过10分钟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源报文应已完成属性抽取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图谱数据应持久化到intelligence_entity和intelligence_relation表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3.2.5.2 REQ-INTEL-002 知识图谱查询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功能描述：系统应支持知识图谱数据的查询和筛选功能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entityTypes：字符串数组，实体类型筛选（人物/组织/部队/军舰/战机/武器/地点/事件），可选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relationTypes：字符串数组，关系类型筛选（隶属/指挥/参与/位于/使用），可选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timeRange：时间范围对象，包含start和end，可选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输出要求：返回图谱数据，包含nodes（节点数组）和edges（边数组）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3.2.5.3 REQ-INTEL-003 实体详情查询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功能描述：系统应支持查询单个实体的详细信息和关联关系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id：长整型，实体ID，必填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输出要求：返回实体详情，包含entityId、label、type、count（出现次数）、firstSeen、lastSeen、properties（扩展属性）、relations（关联关系列表）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3.2.5.4 REQ-INTEL-004 事件时间轴构建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功能描述：系统应支持基于报文抽取结果构建事件时间轴，通过算法服务进行事件重要性评估和因果关系推断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sourceIds：长整型数组，源报文ID列表，可选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构建成功：返回时间轴构建任务ID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构建失败：返回错误码和错误信息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性能要求：1000篇报文的时间轴构建时间应不超过10分钟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约束条件：源报文应已完成属性抽取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3.2.5.5 REQ-INTEL-005 事件时间轴查询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功能描述：系统应支持事件时间轴的查询和筛选功能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regions：字符串数组，地区筛选，可选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importance：字符串，重要性筛选（高/中/低），可选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sources：字符串数组，信息来源筛选，可选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timeRange：时间范围对象，必填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输出要求：返回事件列表，每个事件包含eventId、time、location、description、importance、relations（因果关系）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3.2.5.6 REQ-INTEL-006 事件详情查询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功能描述：系统应支持查询单个事件的详细信息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id：长整型，事件ID，必填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输出要求：返回事件详情，包含完整的事件信息、关联实体、因果关系链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3.2.5.7 REQ-INTEL-007 地理热力图查询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功能描述：系统应支持地理热力图数据查询，展示不同地区的事件分布和活跃度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eventTypes：字符串数组，事件类型筛选，可选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heatMetric：字符串，热力值计算指标（事件数量/重要性/活跃度），默认"事件数量"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timeRange：时间范围对象，必填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输出要求：返回热力图数据数组，每个元素包含regionName（地区名称）、lat（纬度）、lng（经度）、heatValue（热力值）、eventCount（事件数量）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3.2.5.8 REQ-INTEL-008 区域详情查询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功能描述：系统应支持查询指定地区的详细情报信息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regionName：字符串，地区名称，必填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输出要求：返回区域详情，包含regionName、coordinates（坐标）、eventCount（事件数量）、recentEvents（近期事件列表）、relatedEntities（关联实体列表）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 轨迹分析能力（REQ-TRACK）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系统应提供军事目标轨迹分析功能，包括实时监控、历史回放、规律分析和异常检测。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3.2.6.1 REQ-TRACK-001 目标列表查询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功能描述：系统应支持查询当前监控的军事目标列表，支持按类型、区域、阵营筛选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types：字符串数组，目标类型筛选（舰船/飞机/车辆/人员），可选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area：字符串，区域筛选，可选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side：字符串，阵营筛选（我方/敌方/中立），可选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输出要求：返回目标列表，每个目标包含targetId、name、type、side、currentPosition（当前位置）、status（状态）、lastUpdate（最后更新时间）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3.2.6.2 REQ-TRACK-002 目标详情查询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功能描述：系统应支持查询单个目标的详细信息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id：长整型，目标ID，必填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输出要求：返回目标详情，包含完整的目标信息、当前状态、历史轨迹摘要、关联事件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3.2.6.3 REQ-TRACK-003 目标历史轨迹查询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功能描述：系统应支持查询目标的历史轨迹数据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输出要求：返回轨迹点数组，每个点包含timestamp（时间戳）、lat（纬度）、lng（经度）、speed（速度）、heading（航向）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性能要求：查询30天内的轨迹数据响应时间应不超过3秒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3.2.6.4 REQ-TRACK-004 目标轨迹预测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功能描述：系统应支持基于历史轨迹预测目标未来路线，通过算法服务进行轨迹预测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duration：整数，预测时长（分钟），默认60，范围10至1440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输出要求：返回预测路线，包含predictedPath（预测路径点数组）、confidence（置信度）、predictTime（预测时间）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性能要求：预测计算时间应不超过5秒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约束条件：目标应有至少24小时的历史轨迹数据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3.2.6.5 REQ-TRACK-005 实时位置推送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功能描述：系统应支持通过WebSocket实时推送目标位置更新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WebSocket连接建立后，客户端可订阅特定目标或区域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输出要求：当目标位置更新时，推送包含targetId、timestamp、lat、lng、speed、heading的消息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性能要求：位置更新延迟应不超过2秒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3.2.6.6 REQ-TRACK-006 历史回放数据加载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功能描述：系统应支持加载目标的历史轨迹回放数据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resolution：整数，数据分辨率（秒），默认60，范围10至3600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输出要求：返回回放数据，包含轨迹点数组和关键事件标记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3.2.6.7 REQ-TRACK-007 多目标轨迹叠加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功能描述：系统应支持多个目标的轨迹叠加展示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targets：长整型数组，目标ID列表，必填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输出要求：返回多目标轨迹数据，按目标分组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性能要求：最多支持10个目标同时叠加，响应时间应不超过5秒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3.2.6.8 REQ-TRACK-008 行军统计分析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功能描述：系统应支持目标行军统计分析，计算总里程、平均速度、停留时间等指标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start：日期时间，起始时间，必填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end：日期时间，结束时间，必填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输出要求：返回统计数据，包含totalDistance（总里程）、avgSpeed（平均速度）、maxSpeed（最大速度）、stayDuration（停留时长）、stayLocations（停留地点列表）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3.2.6.9 REQ-TRACK-009 集结区域分析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功能描述：系统应支持识别目标的集结和驻留区域，通过算法服务进行聚类分析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period：整数，分析周期（天），默认30，范围7至180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输出要求：返回集结区域列表，每个区域包含centerLat、centerLng、radius（半径）、stayCount（停留次数）、totalDuration（总停留时长）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3.2.6.10 REQ-TRACK-010 时间规律分析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功能描述：系统应支持分析目标的活动时间规律，生成时间热力矩阵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输出要求：返回时间热力矩阵，包含24小时×7天的活跃度数据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3.2.6.11 REQ-TRACK-011 行军路线分析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功能描述：系统应支持分析目标的常用行军路线，通过算法服务进行路线聚类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period：整数，分析周期（天），默认30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输出要求：返回常用路线列表，每个路线包含routeId、path（路径点数组）、frequency（使用频次）、avgDuration（平均耗时）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3.2.6.12 REQ-TRACK-012 异常行为检测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功能描述：系统应支持检测目标的异常行为，通过算法服务对比历史基线识别异常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period：整数，检测周期（天），默认7，范围1至30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输出要求：返回异常事件列表，每个事件包含timestamp、anomalyType（异常类型）、description（描述）、severity（严重程度）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性能要求：检测时间应不超过10秒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3.2.6.13 REQ-TRACK-013 相似目标匹配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功能描述：系统应支持查找与指定目标行为模式相似的其他目标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targetId：长整型，目标ID，必填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minSimilarity：浮点数，最小相似度阈值，默认0.7，范围0至1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输出要求：返回相似目标列表，每个目标包含targetId、name、similarity（相似度）、commonPatterns（共同模式描述）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性能要求：匹配时间应不超过10秒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 告警管理能力（REQ-ALERT）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系统应提供告警规则管理和实时告警推送功能，支持基于轨迹分析的智能告警。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3.2.7.1 REQ-ALERT-001 告警规则列表查询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功能描述：系统应支持查询已配置的告警规则列表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输出要求：返回规则列表，每个规则包含ruleId、name、type（规则类型）、conditions（触发条件）、enabled（是否启用）、createTime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3.2.7.2 REQ-ALERT-002 创建告警规则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name：字符串，规则名称，必填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type：字符串，规则类型（区域入侵/速度异常/路线偏离/集结告警），必填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conditions：JSON对象，触发条件配置，必填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targets：字符串数组，监控目标，可选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notifyChannels：字符串数组，通知渠道（WebSocket/邮件/短信），必填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输出要求：返回创建成功的规则ID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3.2.7.3 REQ-ALERT-003 更新告警规则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3.2.7.4 REQ-ALERT-004 删除告警规则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功能描述：系统应支持删除告警规则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输出要求：返回删除结果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3.2.7.5 REQ-ALERT-005 启用/禁用告警规则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功能描述：系统应支持快速启用或禁用告警规则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id：长整型，规则ID，必填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enabled：布尔型，是否启用，必填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输出要求：返回操作结果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3.2.7.6 REQ-ALERT-006 实时告警列表查询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功能描述：系统应支持查询当前未处理的实时告警列表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输入要求：无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输出要求：返回告警列表，每个告警包含alertId、ruleId、targetId、level（级别）、message（消息）、triggerTime、status（状态）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3.2.7.7 REQ-ALERT-007 处理告警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功能描述：系统应支持对告警进行处理操作（确认/忽略/升级）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id：长整型，告警ID，必填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action：字符串，处理动作（confirm/ignore/escalate），必填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comment：字符串，处理备注，可选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输出要求：返回处理结果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3.2.7.8 REQ-ALERT-008 告警历史查询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功能描述：系统应支持查询历史告警记录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timeRange：时间范围对象，必填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level：字符串，告警级别筛选（高/中/低），可选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status：字符串，状态筛选（未处理/已确认/已忽略/已升级），可选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输出要求：返回告警历史列表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3.2.7.9 REQ-ALERT-009 告警统计分析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功能描述：系统应支持告警统计分析，展示告警趋势和分布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days：整数，统计天数，默认7，范围1至90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输出要求：返回统计数据，包含totalAlerts（总告警数）、byLevel（按级别分组）、byType（按类型分组）、trend（趋势数组）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3.2.7.10 REQ-ALERT-010 实时告警推送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功能描述：系统应支持通过WebSocket实时推送新产生的告警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WebSocket连接建立后自动接收告警推送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输出要求：当新告警产生时，推送包含完整告警信息的消息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性能要求：告警推送延迟应不超过1秒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 侦察筹划能力（REQ-RECON）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系统应提供侦察筹划功能，包括态势总览、方案编制、资源调度和方案评估。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 REQ-RECON-001 态势数据查询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功能描述：系统应支持查询指定战区的态势数据，包括敌我态势、情报覆盖、威胁评估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性能要求：响应时间应不超过3秒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3.2.8.2 REQ-RECON-002 情报空白列表查询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功能描述：系统应支持查询指定战区的情报空白区域列表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输出要求：返回情报空白列表，每个空白包含gapId、area（区域）、priority（优先级）、reason（原因）、suggestedAssets（建议侦察手段）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3.2.8.3 REQ-RECON-003 AI识别情报空白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功能描述：系统应支持通过算法服务AI识别情报空白区域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theater：字符串，战区标识，必填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existingIntel：JSON对象，已有情报数据，必填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输出要求：返回识别结果，包含情报空白列表和优先级排序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性能要求：识别时间应不超过30秒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3.2.8.4 REQ-RECON-004 创建侦察方案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功能描述：系统应支持创建新的侦察方案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planName：字符串，方案名称，必填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theater：字符串，战区标识，必填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objectives：字符串数组，侦察目标，必填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timeWindow：时间窗口对象，包含start和end，必填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assets：JSON数组，分配资源列表，可选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输出要求：返回创建成功的方案ID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3.2.8.5 REQ-RECON-005 更新侦察方案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功能描述：系统应支持更新已有的侦察方案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3.2.8.6 REQ-RECON-006 侦察方案详情查询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功能描述：系统应支持查询侦察方案的详细信息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输出要求：返回方案详情，包含完整的方案信息、执行进度、评估结果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3.2.8.7 REQ-RECON-007 侦察方案列表查询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功能描述：系统应支持查询侦察方案列表，支持按状态和战区筛选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status：字符串，状态筛选（草稿/待审批/已批准/执行中/已完成/已取消），可选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theater：字符串，战区筛选，可选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输出要求：返回方案列表，每个方案包含基本信息和状态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3.2.8.8 REQ-RECON-008 AI辅助生成方案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功能描述：系统应支持通过算法服务AI辅助生成侦察方案内容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step：字符串，生成步骤（任务分解/路线规划/时间安排/风险评估），必填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输出要求：返回生成的方案内容文本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性能要求：生成时间应不超过30秒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3.2.8.9 REQ-RECON-009 约束条件分析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功能描述：系统应支持通过算法服务分析侦察方案的约束条件（天气、防空、时间窗口）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constraints：JSON对象，约束条件配置，必填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输出要求：返回分析结果，包含riskFactors（风险因素列表）、timeWindows（可行时间窗口）、recommendations（建议）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性能要求：分析时间应不超过20秒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3.2.8.10 REQ-RECON-010 侦察资源列表查询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功能描述：系统应支持查询可用的侦察资源列表，支持按类型筛选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type：字符串，资源类型（uav/scout/sigint/satellite），可选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输出要求：返回资源列表，每个资源包含assetId、name、type、status（可用/使用中/维护中）、capabilities（能力描述）、currentLocation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3.2.8.11 REQ-RECON-011 更新资源状态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功能描述：系统应支持更新侦察资源的状态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id：长整型，资源ID，必填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status：字符串，新状态，必填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location：位置对象，可选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3.2.8.12 REQ-RECON-012 调度日历查询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功能描述：系统应支持查询资源调度日历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start：日期，起始日期，必填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end：日期，结束日期，必填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输出要求：返回调度日历数据，包含各资源的任务安排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3.2.8.13 REQ-RECON-013 创建调度任务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功能描述：系统应支持创建资源调度任务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planId：长整型，关联方案ID，必填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assetId：长整型，资源ID，必填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startTime：日期时间，开始时间，必填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endTime：日期时间，结束时间，必填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5) taskDescription：字符串，任务描述，必填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输出要求：返回创建成功的任务ID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3.2.8.14 REQ-RECON-014 更新调度任务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功能描述：系统应支持更新调度任务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id：长整型，任务ID，必填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其他字段同创建接口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输出要求：返回更新结果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3.2.8.15 REQ-RECON-015 任务实时监控推送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功能描述：系统应支持通过WebSocket实时推送任务执行状态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WebSocket连接建立后自动接收任务状态推送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输出要求：当任务状态变化时，推送包含taskId、status、progress、location的消息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性能要求：状态推送延迟应不超过2秒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3.2.8.16 REQ-RECON-016 方案评估结果查询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功能描述：系统应支持查询侦察方案的评估结果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输出要求：返回评估结果，包含feasibilityScore（可行性评分）、riskScore（风险评分）、efficiencyScore（效率评分）、timelinessScore（时效性评分）、overallScore（综合评分）、suggestions（改进建议）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3.2.8.17 REQ-RECON-017 触发AI方案评估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功能描述：系统应支持通过算法服务触发AI方案评估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输出要求：返回评估任务ID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性能要求：评估时间应不超过30秒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3.2.8.18 REQ-RECON-018 审批流转状态查询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功能描述：系统应支持查询方案的审批流转状态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输出要求：返回审批流转信息，包含currentStep（当前步骤）、approvers（审批人列表）、history（审批历史）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3.2.8.19 REQ-RECON-019 方案审批操作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功能描述：系统应支持对方案进行审批操作（批准/驳回/退回）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action：字符串，审批动作（approve/reject/return），必填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comment：字符串，审批意见，必填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输出要求：返回审批结果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性能要求：响应时间应不超过1秒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3.2.8.20 REQ-RECON-020 侦察成果汇总查询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功能描述：系统应支持查询侦察方案的成果汇总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输出要求：返回成果汇总，包含completedTasks（已完成任务数）、collectedIntel（收集情报数量）、keyFindings（关键发现列表）、attachments（附件列表）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性能要求：响应时间应不超过2秒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3.2.8.21 REQ-RECON-021 提交侦察成果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功能描述：系统应支持提交侦察方案的执行成果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输入要求：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id：长整型，方案ID，必填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results：JSON对象，成果数据，必填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attachments：文件数组，附件，可选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输出要求：返回提交结果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性能要求：响应时间应不超过5秒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合格性方法：测试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 CSCI外部接口需求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3.3.1 接口标识和接口图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本CSCI包含以下外部接口：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INT-001：前端-后端HTTP接口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INT-005：算法服务-LLM API接口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INT-006：算法服务-RexUniNlu分类服务接口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7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图3-1 CSCI外部接口拓扑图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3.3.2 INT-001 前端-后端HTTP接口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接口实体：Vue 3前端应用、Spring Boot后端应用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通信协议：HTTP/1.1，REST风格，JSON数据格式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认证方式：请求头携带token字段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超时设置：20分钟（1200000ms），适配LLM处理耗时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跨域配置：允许来源http://localhost:8080，允许方法GET/POST/PUT/DELETE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表3-1 INT-001接口端点清单表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端点路径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方法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功能说明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/uygur/config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获取MinIO配置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/uygur/category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获取分类目录树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/uygur/getTextList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分页查询报文列表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/uygur/detail/{sid}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获取报文详情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/uygur/addCategory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新增分类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/uygur/importFromJsonl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JSONL批量导入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/uygur/resetExtracted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重置全部抽取状态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/uygur/category/{id}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删除分类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/uygur/category/batchDelete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批量删除分类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/uygur/text/{sid}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删除报文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/uygur/text/batchDelete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批量删除报文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/uygur/category/{id}/withTexts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删除分类及其报文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/uygur/text/updateByOldType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按旧分类批量更新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/uygur/savetext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批量导入文本数据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/extraction/extract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/extraction/result/{originTextId}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/api/fusion/create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/api/fusion/save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/api/fusion/list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融合报告列表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/api/fusion/detail/{id}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融合报告详情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/api/fusion/export/pdf/{id}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导出PDF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/api/fusion/export/word/{id}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导出Word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3.3.3 INT-005 算法服务-LLM API接口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接口实体：Flask算法服务、Paratera大模型平台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通信协议：HTTPS（OpenAI SDK兼容接口）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地址：https://llmapi.paratera.com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2) 模型：Qwen3.5-122B-A10B（主模型）、GLM-5（兜底模型）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3) API密钥：通过config.json配置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4) 参数：temperature 0.1至0.3，max_tokens 16000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可用性要求：LLM API不可用时，系统应返回明确的错误提示，不应导致系统崩溃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3.3.4 INT-006 算法服务-RexUniNlu分类服务接口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接口实体：Flask算法服务、RexUniNlu多标签分类服务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 POST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连接配置：</w:t>
      </w:r>
    </w:p>
    <w:p>
      <w:pPr>
        <w:spacing w:line="560" w:lineRule="exact"/>
        <w:ind w:left="964" w:firstLine="0"/>
      </w:pPr>
      <w:r>
        <w:rPr>
          <w:rFonts w:ascii="仿宋" w:hAnsi="仿宋" w:eastAsia="仿宋"/>
          <w:b w:val="0"/>
          <w:sz w:val="32"/>
        </w:rPr>
        <w:t>1) 地址：http://36.103.234.242:8514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输入：texts（主体名称列表）、labels（候选标签列表：人物/组织/部队/军舰/火炮/战机/武器/装备）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输出：每个主体对应的分类标签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可用性要求：分类服务不可用时，事件抽取结果中的labels字段应为空数组，不应影响抽取主流程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3.4 CSCI内部接口需求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3.4.1 INT-002 后端-算法服务HTTP接口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Boot后端、Flask算法服务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通信协议：HTTP/1.1，JSON数据格式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超时设置：连接超时和读取超时均为20分钟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表3-2 INT-002接口端点清单表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端点路径</w:t>
            </w:r>
          </w:p>
        </w:tc>
        <w:tc>
          <w:tcPr>
            <w:tcW w:type="dxa" w:w="1662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方法</w:t>
            </w:r>
          </w:p>
        </w:tc>
        <w:tc>
          <w:tcPr>
            <w:tcW w:type="dxa" w:w="1662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功能说明</w:t>
            </w:r>
          </w:p>
        </w:tc>
        <w:tc>
          <w:tcPr>
            <w:tcW w:type="dxa" w:w="1662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输入</w:t>
            </w:r>
          </w:p>
        </w:tc>
        <w:tc>
          <w:tcPr>
            <w:tcW w:type="dxa" w:w="1662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输出</w:t>
            </w:r>
          </w:p>
        </w:tc>
      </w:tr>
      <w:tr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/health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GET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健康检查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status, service, time</w:t>
            </w:r>
          </w:p>
        </w:tc>
      </w:tr>
      <w:tr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/extract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层次化事件抽取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text, origin_text_id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events[], labels[]</w:t>
            </w:r>
          </w:p>
        </w:tc>
      </w:tr>
      <w:tr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/extract/simple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简单抽取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events[], total</w:t>
            </w:r>
          </w:p>
        </w:tc>
      </w:tr>
      <w:tr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/fusion/create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POST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报文融合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reports[], fusionType</w:t>
            </w:r>
          </w:p>
        </w:tc>
        <w:tc>
          <w:tcPr>
            <w:tcW w:type="dxa" w:w="1662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title, summary, timeline[], content, entities, labels[]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3.4.2 INT-003 后端-MySQL数据库接口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Boot后端、MySQL 8.0数据库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通信协议：JDBC（MySQL Connector/J）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连接池：Druid（初始5连接，最大20连接，最大等待60秒）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数据库：uygur_project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3.4.3 INT-004 后端-MinIO对象存储接口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接口实体：Spring Boot后端、MinIO对象存储服务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通信协议：HTTP（MinIO Java SDK 8.5.7）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Bucket：xianwei-images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主要操作：图片上传、图片URL生成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 CSCI内部数据需求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系统使用MySQL 8.0关系型数据库存储数据，共4张核心数据表：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3.5.1 origin_text 原始报文表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表3-3 origin_text表结构表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报文唯一标识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报文标题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报文时间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type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分类ID，关联text_type.id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modal_type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VARCHAR(50)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INDEX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报文模态类型：文字报/图文报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images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图片文件名列表（JSON数组格式）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is_extracted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TINYINT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是否已抽取：0未抽取，1已抽取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update_time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ON UPDATE CURRENT_TIMESTAMP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更新时间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3.5.2 text_type 分类目录表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表3-4 text_type表结构表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分类ID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type_name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VARCHAR(100)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分类名称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parent_id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INDEX, DEFAULT 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父分类ID，0为一级分类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3.5.3 extraction_result 抽取结果表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表3-5 extraction_result表结构表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origin_text_id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UNIQUE, FOREIGN KEY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关联origin_text.sid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events_json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事件列表（JSON格式）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extraction_time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抽取完成时间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3.5.4 fusion_report 融合报告表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表3-6 fusion_report表结构表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字段名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数据类型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约束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PRIMARY KEY, AUTO_INCREMENT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记录ID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fusion_id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BIGINT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UNIQUE, INDEX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融合报告唯一ID（时间戳）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title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VARCHAR(500)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报告标题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summary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报告摘要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timeline_json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时间线（JSON格式）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content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详细内容（Markdown格式）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entities_json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实体列表（JSON格式）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labels_json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标签列表（JSON格式）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source_ids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-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源报文ID列表（JSON格式）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create_time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DEFAULT CURRENT_TIMESTAMP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创建时间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3.6 适应性需求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系统应满足以下适应性需求：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REQ-ADP-001：系统应支持在x86_64和ARM64两种CPU架构上部署运行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REQ-ADP-002：系统应支持通过修改配置文件（config.json）切换不同的LLM模型（如Qwen3.5-122B-A10B与GLM-5之间的切换），无需修改代码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REQ-ADP-003：系统应支持通过环境变量（.env文件）配置服务端口号，适应不同的部署环境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REQ-ADP-004：前端应通过动态获取MinIO配置（GET /uygur/config）适配不同的存储服务地址，无需重新构建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3.7 保密性（Security）需求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系统应满足以下保密性需求：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REQ-SEC-001：系统应采用token认证机制，未经认证的请求不应访问系统功能接口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REQ-SEC-002：前端应实现路由守卫，未持有有效token的用户应被重定向到登录页面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REQ-SEC-003：后端应配置CORS白名单，仅允许指定来源域名的跨域请求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REQ-SEC-004：数据库应使用独立的访问账户（非root），限制操作权限范围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3.8 安全性（Safety）需求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系统应满足以下安全性需求：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REQ-SAF-001：LLM API调用失败时，系统应进行最多3次重试，所有重试均失败后应返回明确的错误提示，不应导致系统异常终止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REQ-SAF-002：数据库连接池耗尽时，系统应在60秒内返回错误提示，不应无限期阻塞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REQ-SAF-003：算法服务应实现日志轮转（单文件10MB，保留5份备份），防止日志文件无限增长耗尽磁盘空间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3.9 CSCI环境适应性需求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系统应满足以下环境适应性需求：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REQ-ENV-001：系统应支持Docker容器化部署，通过Docker Compose编排MySQL、MinIO、算法服务和Nginx容器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REQ-ENV-002：后端JAR包应支持通过screen进程管理运行，SSH断开后不应终止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REQ-ENV-003：系统应支持在无sudo权限的环境下部署运行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3.10 其他质量特性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3.10.1 可维护性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REQ-QA-001：系统应采用分层架构（Controller → Service → Mapper），各层职责明确，支持独立修改和测试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REQ-QA-002：后端应提供健康检查端点（/actuator/health），便于运维监控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REQ-QA-003：后端应集成Druid监控面板（/druid），提供SQL执行统计和慢查询分析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3.10.2 可用性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REQ-QA-004：前端报文列表页应实现keepAlive缓存，切换页面后返回时保持查询状态和滚动位置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REQ-QA-005：属性抽取和报文融合等长时间操作期间，前端应展示加载动画（含军事名言轮播），提供明确的操作进度指示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3.10.3 可靠性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REQ-QA-006：已完成的属性抽取结果应缓存于数据库，相同报文再次请求（force=false）时应直接返回缓存结果，避免重复调用LLM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REQ-QA-007：算法服务对LLM返回内容应采用三重JSON解析策略（直接解析、代码块提取、花括号计数），最大化解析成功率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 计算机资源需求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3.11.1 计算机硬件需求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表3-7 计算机硬件需求表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资源类型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最低要求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推荐配置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操作系统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Linux（Ubuntu 20.04+）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Ubuntu 22.04 LTS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支持x86_64和ARM64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CPU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2核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4核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算法服务LLM调用为IO密集型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内存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4GB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8GB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MySQL和Java进程各需约2GB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磁盘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10GB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50GB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含数据库数据和MinIO图片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3.11.2 计算机硬件资源使用需求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CPU使用率：正常运行时应不超过80%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内存使用率：正常运行时应不超过80%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磁盘I/O：数据库查询响应时间应不超过100ms（排除网络延迟）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3.11.3 计算机软件需求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表3-8 计算机软件需求表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软件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版本要求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20.10+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容器化部署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docker-compose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1.29+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服务编排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8（JDK/JRE）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后端运行环境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Python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3.10+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算法服务运行环境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Node.js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18+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前端构建（仅开发环境）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MySQL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8.0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关系型数据库（Docker容器）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latest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前端静态文件服务（Docker容器）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3.11.4 计算机通信需求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前端-后端通信：HTTP/1.1协议，局域网或互联网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后端-算法服务通信：HTTP/1.1协议，本机环回地址（localhost）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算法服务-LLM API通信：HTTPS协议，互联网访问（https://llmapi.paratera.com）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后端-数据库通信：JDBC/TCP协议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网络带宽：建议不低于10Mbps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3.12 设计和实现约束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REQ-CON-001：前端应采用Vue 3框架和Element Plus组件库开发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REQ-CON-002：后端应采用Spring Boot 2.7.x框架和MyBatis持久化框架开发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REQ-CON-003：算法服务应采用Python Flask框架开发，通过OpenAI SDK调用LLM API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REQ-CON-004：数据库应采用MySQL 8.0，复杂结构数据使用JSON字符串存储在TEXT字段中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e) REQ-CON-005：所有REST接口应采用统一的ResultVO响应格式（code, data, msg）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f) REQ-CON-006：前端与后端之间的数据传输格式应为JSON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3.13 人员相关需求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REQ-PER-001：系统应提供简洁的登录界面，用户通过用户名和密码登录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REQ-PER-002：系统操作界面应采用中文，无需多语言支持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REQ-PER-003：报文列表页应采用三栏布局（分类目录树 | 报文列表 | 详情面板），便于用户高效浏览和操作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3.14 训练相关需求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本CSCI无特定训练需求。系统操作界面直观，用户可通过用户手册自行学习使用。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3.15 软件保障需求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REQ-SUP-001：系统应提供一键部署脚本（setup.sh），自动完成环境检测、服务分发、容器启动和健康检查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REQ-SUP-002：系统应提供启动/停止/重启脚本（start.sh、stop.sh、restart.sh），简化日常运维操作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REQ-SUP-003：系统应提供交互式日志查看脚本（logs.sh），支持选择查看不同服务的日志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3.16 包装需求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REQ-PKG-001：系统应以deploy目录为完整部署包，包含配置文件、脚本、构建产物和迁移数据，上传该目录到新机器即可部署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REQ-PKG-002：前端构建产物应为dist目录（npm run build输出）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REQ-PKG-003：后端构建产物应为单个JAR文件（mvn package输出）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3.17 其他需求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REQ-OTH-001：算法服务应支持多编码文件读取（UTF-8、GBK、GB2312、UTF-16依次尝试），兼容不同来源的报文文件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REQ-OTH-002：系统应支持图文报的图片展示，前端通过MinIO地址前缀拼接图片文件名动态加载图片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REQ-OTH-003：融合报告详细内容应以Markdown格式存储，前端通过Marked库渲染展示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3.18 需求的优先顺序和关键性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表3-9 需求优先级与关键性表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优先级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关键性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核心功能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安全基线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数据管理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融合报告列表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辅助功能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增值功能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REQ-ADP-001~004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适应性需求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部署灵活性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低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REQ-OTH-001~003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其他需求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用户体验</w:t>
            </w:r>
          </w:p>
        </w:tc>
      </w:tr>
    </w:tbl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4 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本章规定了验证3章所述各项需求的合格性检验方法。合格性检验方法包括以下四种：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测试（T）：通过运行软件并检查其输出或行为来验证需求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演示（D）：通过操作软件展示其功能来验证需求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分析（A）：通过对设计文档、源代码或配置进行技术分析来验证需求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d) 审查（I）：通过检查文档、代码或部署产物来验证需求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 CSCI能力需求的合格性规定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4.1.1 报文管理能力合格性规定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 报文管理能力合格性规定表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执行单条删除和批量删除操作，验证报文记录删除成功；验证关联的extraction_result记录同步删除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4.1.2 属性抽取能力合格性规定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表4-2 属性抽取能力合格性规定表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4.1.3 报文融合能力合格性规定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表4-3 报文融合能力合格性规定表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/api/fusion/list接口，验证分页参数和返回结果的正确性；验证响应时间不超过2秒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4.1.4 数据统计能力合格性规定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表4-3-1 数据统计能力合格性规定表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核心指标概览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/api/statistics/categoryDistribution接口，验证返回数据与数据库实际分类分布一致；验证percentage总和为100%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/api/statistics/modalDistribution接口，验证文字报和图文报的统计数量正确；验证响应时间不超过1秒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/api/statistics/extractionProgress接口，验证各分类的抽取率计算正确；验证响应时间不超过2秒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高频标签统计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/api/statistics/entityDistribution接口，验证返回8类实体的数量统计正确；验证响应时间不超过2秒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近期融合报告统计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以不同days参数调用接口，验证返回趋势数据的日期连续性和数量准确性；验证响应时间不超过2秒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4.1.5 情报分析能力合格性规定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表4-3-2 情报分析能力合格性规定表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事件时间轴构建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事件时间轴查询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地理热力图查询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4.1.6 轨迹分析能力合格性规定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表4-3-3 轨迹分析能力合格性规定表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目标轨迹预测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历史回放数据加载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多目标轨迹叠加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集结区域分析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/api/track/pattern/time/{targetId}接口，验证返回24小时×7天的时间热力矩阵；验证分析时间不超过10秒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行军路线分析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异常行为检测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4.1.7 告警管理能力合格性规定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表4-3-4 告警管理能力合格性规定表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/api/alert/rules/{id}接口，验证规则更新成功；验证数据库记录同步更新；验证响应时间不超过1秒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调用DELETE /api/alert/rules/{id}接口，验证规则删除成功；验证数据库记录被删除；验证响应时间不超过1秒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/api/alert/rules/{id}/toggle接口，验证规则状态切换成功；验证禁用后不再触发告警；验证响应时间不超过1秒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处理告警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告警统计分析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建立WebSocket连接ws://api/alert/push，验证新告警产生时推送消息包含完整告警信息；验证推送延迟不超过1秒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4.1.8 侦察筹划能力合格性规定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表4-3-5 侦察筹划能力合格性规定表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情报空白列表查询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AI识别情报空白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/api/recon/gaps/identify接口，验证返回识别结果包含情报空白列表和优先级排序；验证识别时间不超过30秒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创建侦察方案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更新侦察方案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/api/recon/plans/{id}接口，验证方案更新成功；验证数据库记录同步更新；验证响应时间不超过1秒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侦察方案详情查询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/api/recon/plans/{id}接口，验证返回方案详情包含完整信息、执行进度、评估结果；验证响应时间不超过1秒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侦察方案列表查询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AI辅助生成方案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/api/recon/assets/{id}接口，验证资源状态更新成功；验证数据库记录同步更新；验证响应时间不超过1秒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调度日历查询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/api/recon/schedule接口，验证返回调度日历数据包含各资源的任务安排；验证响应时间不超过2秒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创建调度任务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更新调度任务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调用PUT /api/recon/schedule/{id}接口，验证任务更新成功；验证数据库记录同步更新；验证响应时间不超过1秒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任务实时监控推送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方案评估结果查询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触发AI方案评估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审批流转状态查询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方案审批操作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侦察成果汇总查询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提交侦察成果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4.2 接口需求的合格性规定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表4-4 接口需求合格性规定表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前端-后端HTTP接口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后端-算法服务HTTP接口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调用表3-2中的4个端点，验证输入输出的JSON格式正确性；验证健康检查端点返回正确状态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后端-MySQL数据库接口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分析application.yml数据库配置和Druid连接池参数，验证JDBC连接参数正确性；通过Druid监控面板验证连接池运行状态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后端-MinIO对象存储接口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上传图片文件至MinIO，验证URL生成正确性；通过前端验证图片加载正常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算法服务-LLM API接口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INT-006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算法服务-分类服务接口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调用RexUniNlu分类服务，验证返回标签在8类预定义范围内；验证分类服务不可用时labels字段返回空数组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4.3 内部数据需求的合格性规定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表4-5 内部数据需求合格性规定表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数据表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origin_text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审查数据库DDL脚本，验证表结构与表3-3定义一致；验证主键、索引和默认值约束正确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text_type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审查数据库DDL脚本，验证表结构与表3-4定义一致；验证parent_id默认值为0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extraction_result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审查数据库DDL脚本，验证表结构与表3-5定义一致；验证origin_text_id唯一约束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fusion_report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审查数据库DDL脚本，验证表结构与表3-6定义一致；验证fusion_id唯一约束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4.4 适应性需求的合格性规定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表4-6 适应性需求合格性规定表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分别在x86_64和ARM64环境下部署并运行系统，演示核心功能正常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修改config.json的model字段，重启算法服务，演示切换后的抽取和融合功能正常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修改.env文件中的端口号，重新启动服务，演示系统在新端口上正常运行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修改后端MinIO配置，重启服务，演示前端动态获取配置并正确加载图片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4.5 保密性需求的合格性规定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表4-7 保密性需求合格性规定表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未携带token发送API请求，验证返回401或重定向；携带有效token验证请求成功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清除本地token后访问业务页面，验证自动重定向到登录页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从白名单以外的域名发起跨域请求，验证被浏览器CORS策略拦截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审查数据库用户权限配置，验证使用非root账户且权限范围合理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4.6 安全性需求的合格性规定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表4-8 安全性需求合格性规定表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模拟LLM API不可用，验证系统进行3次重试后返回明确的错误提示；验证系统进程未异常终止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分析Druid连接池配置参数（maxWait=60000ms），验证连接池耗尽时的超时行为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审查算法服务日志配置，验证单文件上限10MB、保留5份备份的轮转策略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4.7 环境适应性需求的合格性规定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表4-9 环境适应性需求合格性规定表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执行docker-compose up -d，演示MySQL、MinIO、算法服务和Nginx容器正常启动并提供服务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通过screen启动后端JAR包后断开SSH，重新连接验证服务仍在运行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在无sudo权限的用户账户下执行部署脚本，演示系统成功启动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4.8 其他质量特性的合格性规定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表4-10 质量特性合格性规定表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审查源代码目录结构，验证Controller、Service、Mapper三层划分清晰，无跨层调用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调用GET /actuator/health，验证返回系统健康状态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访问/druid管理页面，演示SQL统计和慢查询分析功能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在报文列表页设置筛选条件后切换到其他页面再返回，验证查询状态和滚动位置保持不变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执行属性抽取操作，演示加载动画和军事名言轮播效果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对同一报文执行两次抽取（force=false），验证第二次直接返回缓存且响应时间不超过1秒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分析算法服务源代码中的JSON解析逻辑，验证实现了直接解析、代码块提取和花括号计数三种策略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4.9 设计和实现约束的合格性规定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表4-11 设计和实现约束合格性规定表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审查package.json，验证使用Vue 3和Element Plus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审查pom.xml，验证使用Spring Boot 2.7.x和MyBatis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审查requirements.txt或import语句，验证使用Flask和OpenAI SDK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审查数据库版本和表设计，验证使用MySQL 8.0和JSON字段存储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调用多个API端点，验证所有响应均采用ResultVO格式（code, data, msg）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分析前后端请求/响应的Content-Type，验证数据传输格式为application/json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4.10 人员相关需求的合格性规定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表4-12 人员相关需求合格性规定表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演示登录页面的用户名密码输入和登录流程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审查前端页面文案，验证操作界面全部为中文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演示报文列表页的分类目录树、报文列表、详情面板三栏布局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4.11 软件保障需求的合格性规定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表4-13 软件保障需求合格性规定表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在全新环境执行setup.sh，验证自动完成环境检测、服务分发、容器启动和健康检查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分别执行start.sh、stop.sh、restart.sh，验证服务正确启动、停止和重启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演示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执行logs.sh，演示交互式选择查看不同服务日志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4.12 包装需求的合格性规定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表4-14 包装需求合格性规定表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审查deploy目录内容，验证包含配置文件、脚本、构建产物和迁移数据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执行npm run build，验证输出dist目录且内容完整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执行mvn package，验证输出单个可执行JAR文件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4.13 其他需求的合格性规定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表4-15 其他需求合格性规定表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需求编号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需求名称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检验方法</w:t>
            </w:r>
          </w:p>
        </w:tc>
        <w:tc>
          <w:tcPr>
            <w:tcW w:type="dxa" w:w="2078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检验内容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分别导入UTF-8、GBK、GB2312、UTF-16编码的报文文件，验证解析结果正确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查看图文报详情，验证图片通过MinIO地址拼接正确加载</w:t>
            </w:r>
          </w:p>
        </w:tc>
      </w:tr>
      <w:tr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测试</w:t>
            </w:r>
          </w:p>
        </w:tc>
        <w:tc>
          <w:tcPr>
            <w:tcW w:type="dxa" w:w="2078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查看融合报告详情，验证Markdown内容通过Marked库正确渲染</w:t>
            </w:r>
          </w:p>
        </w:tc>
      </w:tr>
    </w:tbl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5 需求可追踪性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本章建立CSCI需求与系统需求之间的追踪关系，确保每项CSCI需求均可追踪到系统级需求来源，同时每项系统需求均有对应的CSCI需求加以落实。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5.1 系统需求标识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献微系统的系统级需求来源于系统框架说明（XW-SYS-001），各系统需求标识如下：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表5-1 系统需求标识表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type="dxa" w:w="4156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需求描述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系统应提供军事情报报文的管理功能，包括查询、筛选、详情查看和数据导入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系统应提供分类目录的管理功能，支持树形结构的增删操作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系统应提供基于大语言模型的事件属性抽取功能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系统应提供多篇报文融合分析并生成综合报告的功能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系统应提供融合报告的保存、查询和导出功能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系统应支持前后端分离的三层架构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系统应具备保密性和访问控制能力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系统应支持容器化部署和运维管理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系统应具备良好的可维护性和可监控性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系统应满足性能和可靠性要求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系统应提供数据统计分析功能，支持报文、抽取、融合等多维度统计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系统应提供情报分析功能，支持知识图谱构建、事件时间线分析和热力图展示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系统应提供轨迹分析功能，支持目标轨迹查询、预测、回放和异常检测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系统应提供告警管理功能，支持规则配置、实时告警和历史查询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系统应提供侦察筹划功能，支持情报缺口识别、侦察计划生成和资源调度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5.2 正向追踪（CSCI需求 → 系统需求）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表5-2 正向追踪表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CSCI需求编号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CSCI需求名称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追踪到的系统需求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报文分页查询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报文详情查看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报文批量导入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报文删除管理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执行属性抽取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查询抽取结果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创建融合报告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保存融合报告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融合报告导出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多架构支持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LLM模型切换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端口号配置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MinIO地址适配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Token认证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路由守卫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CORS白名单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数据库权限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LLM重试机制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连接池超时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日志轮转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Docker部署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Screen进程管理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无sudo部署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分层架构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SYS-REQ-006, SYS-REQ-009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健康检查端点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Druid监控面板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keepAlive缓存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加载动画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抽取结果缓存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三重JSON解析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后端框架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算法框架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数据库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统一响应格式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JSON传输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登录界面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中文界面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三栏布局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一键部署脚本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运维脚本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日志查看脚本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部署包完整性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前端构建产物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后端构建产物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多编码文件读取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图文报展示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Markdown渲染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数据概览统计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分类分布统计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模态分布统计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时间分布统计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抽取进度统计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热门标签统计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实体分布统计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近期融合统计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知识图谱构建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知识图谱查询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实体详情查询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事件时间线构建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事件时间线查询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事件详情查询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热力图数据查询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区域详情查询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目标详情查询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目标历史轨迹查询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轨迹预测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实时位置推送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回放数据加载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多目标叠加展示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行军统计分析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集结地分析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时间规律分析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路线分析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异常检测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相似目标匹配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告警规则列表查询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创建告警规则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更新告警规则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删除告警规则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启用/禁用告警规则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实时告警列表查询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告警处理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告警历史查询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告警统计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实时告警推送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态势数据查询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情报缺口列表查询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AI识别情报缺口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创建侦察计划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更新侦察计划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侦察计划详情查询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侦察计划列表查询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AI生成侦察计划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约束条件分析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侦察资源列表查询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更新资源状态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日程日历查询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创建日程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更新日程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实时监控推送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计划评估结果查询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触发AI评估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审批状态查询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审批操作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侦察结果汇总查询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提交侦察结果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5.3 逆向追踪（系统需求 → CSCI需求）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表5-3 逆向追踪表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系统需求编号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系统需求描述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追踪到的CSCI需求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报文管理功能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REQ-TEXT-001, REQ-TEXT-002, REQ-TEXT-004, REQ-TEXT-005, REQ-PER-002, REQ-PER-003, REQ-OTH-001, REQ-OTH-002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分类目录管理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事件属性抽取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REQ-EXT-001, REQ-EXT-002, REQ-ADP-002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报文融合分析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REQ-FUS-001, REQ-OTH-003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融合报告管理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REQ-FUS-002, REQ-FUS-003, REQ-FUS-004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SYS-REQ-006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三层架构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REQ-QA-001, REQ-CON-001, REQ-CON-002, REQ-CON-003, REQ-CON-004, REQ-CON-005, REQ-CON-006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SYS-REQ-007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保密性和访问控制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REQ-SEC-001, REQ-SEC-002, REQ-SEC-003, REQ-SEC-004, REQ-PER-001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SYS-REQ-008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容器化部署和运维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REQ-ADP-001, REQ-ADP-003, REQ-ADP-004, REQ-ENV-001, REQ-ENV-002, REQ-ENV-003, REQ-SUP-001, REQ-SUP-002, REQ-PKG-001, REQ-PKG-002, REQ-PKG-003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SYS-REQ-009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可维护性和可监控性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REQ-SAF-003, REQ-QA-001, REQ-QA-002, REQ-QA-003, REQ-SUP-003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SYS-REQ-010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性能和可靠性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REQ-SAF-001, REQ-SAF-002, REQ-QA-004, REQ-QA-005, REQ-QA-006, REQ-QA-007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SYS-REQ-011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数据统计分析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REQ-STAT-001, REQ-STAT-002, REQ-STAT-003, REQ-STAT-004, REQ-STAT-005, REQ-STAT-006, REQ-STAT-007, REQ-STAT-008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SYS-REQ-012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情报分析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REQ-INTEL-001, REQ-INTEL-002, REQ-INTEL-003, REQ-INTEL-004, REQ-INTEL-005, REQ-INTEL-006, REQ-INTEL-007, REQ-INTEL-008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SYS-REQ-013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轨迹分析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SYS-REQ-014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告警管理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REQ-ALERT-001, REQ-ALERT-002, REQ-ALERT-003, REQ-ALERT-004, REQ-ALERT-005, REQ-ALERT-006, REQ-ALERT-007, REQ-ALERT-008, REQ-ALERT-009, REQ-ALERT-010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SYS-REQ-015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侦察筹划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5.4 完整追踪矩阵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表5-4 完整需求追踪矩阵表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CSCI需求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SYS-001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SYS-002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SYS-003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SYS-004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SYS-005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SYS-006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SYS-007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SYS-008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SYS-009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SYS-010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SYS-011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SYS-012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SYS-013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SYS-014</w:t>
            </w:r>
          </w:p>
        </w:tc>
        <w:tc>
          <w:tcPr>
            <w:tcW w:type="dxa" w:w="519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SYS-015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REQ-TEXT-005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REQ-EXT-002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REQ-FUS-004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REQ-ADP-004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REQ-SEC-004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REQ-SAF-003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REQ-ENV-003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REQ-QA-007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REQ-CON-006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REQ-PER-003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REQ-SUP-003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REQ-PKG-003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REQ-OTH-003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REQ-STAT-008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REQ-INTEL-008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REQ-TRACK-009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REQ-TRACK-010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REQ-TRACK-013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REQ-ALERT-009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REQ-ALERT-010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REQ-RECON-009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REQ-RECON-010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REQ-RECON-012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REQ-RECON-013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REQ-RECON-014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REQ-RECON-015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REQ-RECON-016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REQ-RECON-017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REQ-RECON-018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REQ-RECON-019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REQ-RECON-020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  <w:tr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REQ-RECON-021</w:t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</w:r>
          </w:p>
        </w:tc>
        <w:tc>
          <w:tcPr>
            <w:tcW w:type="dxa" w:w="519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●</w:t>
            </w:r>
          </w:p>
        </w:tc>
      </w:tr>
    </w:tbl>
    <w:p>
      <w:pPr>
        <w:spacing w:line="560" w:lineRule="exact" w:before="240" w:after="120"/>
      </w:pPr>
      <w:r>
        <w:rPr>
          <w:rFonts w:ascii="黑体" w:hAnsi="黑体" w:eastAsia="黑体"/>
          <w:b/>
          <w:sz w:val="44"/>
        </w:rPr>
        <w:t>6 注释</w:t>
      </w:r>
    </w:p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6.1 术语说明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表6-1 术语说明表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术语</w:t>
            </w:r>
          </w:p>
        </w:tc>
        <w:tc>
          <w:tcPr>
            <w:tcW w:type="dxa" w:w="4156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计算机软件配置项（Computer Software Configuration Item），指软件工程中可独立管理和配置的软件实体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软件需求规格说明（Software Requirements Specification），描述软件系统的功能、性能和约束需求的文档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大语言模型（Large Language Model），基于深度学习的自然语言处理模型，能够理解和生成文本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表述性状态转移（Representational State Transfer），一种基于HTTP协议的Web服务架构风格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跨域资源共享（Cross-Origin Resource Sharing），浏览器安全机制，控制不同域名之间的HTTP请求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Java数据库连接（Java Database Connectivity），Java应用程序访问关系型数据库的标准接口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MyBatis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Java持久层框架，提供SQL映射和对象关系映射功能，简化数据库操作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Druid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阿里巴巴开源的数据库连接池组件，提供监控统计和SQL防注入功能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MinIO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高性能分布式对象存储系统，兼容Amazon S3 API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PageHelper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MyBatis分页插件，自动将SQL查询结果进行分页处理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Spring Boot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 Web应用开发框架，提供自动配置和快速开发能力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Flask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Python轻量级Web框架，适用于构建REST API服务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Vue 3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渐进式JavaScript前端框架，采用组合式API和响应式数据绑定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Element Plus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基于Vue 3的UI组件库，提供丰富的企业级界面组件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Pinia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Vue 3的状态管理库，提供组件间的数据共享和状态同步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OpenAI SDK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OpenAI提供的API调用SDK，用于与大语言模型进行交互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容器化平台，通过操作系统级虚拟化实现应用的隔离部署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 Compose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Docker容器编排工具，通过YAML文件定义和管理多容器应用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Nginx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高性能HTTP服务器和反向代理服务器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RexUniNlu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多标签分类服务，基于自然语言理解进行实体分类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Paratera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超算云平台，提供大模型API推理服务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ResultVO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统一响应值对象（Value Object），封装API返回的code、data、msg三个字段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数据传输对象（Data Transfer Object），用于不同层之间传递数据的封装对象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keepAlive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Vue路由缓存机制，保持组件实例在路由切换时不被销毁</w:t>
            </w:r>
          </w:p>
        </w:tc>
      </w:tr>
      <w:tr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type="dxa" w:w="4156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热模块替换（Hot Module Replacement），开发时修改代码后无需刷新页面即可更新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6.2 缩略语说明</w:t>
      </w:r>
    </w:p>
    <w:p>
      <w:pPr>
        <w:spacing w:line="400" w:lineRule="exact" w:before="120" w:after="60"/>
        <w:jc w:val="center"/>
      </w:pPr>
      <w:r>
        <w:rPr>
          <w:rFonts w:ascii="黑体" w:hAnsi="黑体" w:eastAsia="黑体"/>
          <w:b/>
          <w:sz w:val="24"/>
        </w:rPr>
        <w:t>表6-2 缩略语对照表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缩略语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英文全称</w:t>
            </w:r>
          </w:p>
        </w:tc>
        <w:tc>
          <w:tcPr>
            <w:tcW w:type="dxa" w:w="2771"/>
            <w:shd w:fill="F2F2F2" w:val="clear"/>
          </w:tcPr>
          <w:p>
            <w:pPr>
              <w:spacing w:line="500" w:lineRule="exact"/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中文名称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API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Application Programming Interface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应用程序编程接口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CSCI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Computer Software Configuration Item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计算机软件配置项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CORS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Cross-Origin Resource Sharing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跨域资源共享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CRUD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Create, Read, Update, Delete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增删改查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DDL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Data Definition Language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数据定义语言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DTO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Data Transfer Object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数据传输对象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GJB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国家军用标准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HMR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Hot Module Replacement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热模块替换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HTTP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Hypertext Transfer Protocol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超文本传输协议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HTTPS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Hypertext Transfer Protocol Secure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安全超文本传输协议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JAR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 Archive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Java归档文件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JDBC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 Database Connectivity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Java数据库连接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JavaScript Object Notation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JavaScript对象表示法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 Lines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JSON行格式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LLM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Large Language Model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大语言模型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REST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Representational State Transfer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表述性状态转移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SDK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Software Development Kit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软件开发工具包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SQL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Structured Query Language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结构化查询语言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SRS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Software Requirements Specification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软件需求规格说明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SSH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Secure Shell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安全外壳协议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TCP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Transmission Control Protocol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传输控制协议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TOC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Table of Contents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目次</w:t>
            </w:r>
          </w:p>
        </w:tc>
      </w:tr>
      <w:tr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URL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Uniform Resource Locator</w:t>
            </w:r>
          </w:p>
        </w:tc>
        <w:tc>
          <w:tcPr>
            <w:tcW w:type="dxa" w:w="2771"/>
          </w:tcPr>
          <w:p>
            <w:pPr>
              <w:spacing w:line="50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统一资源定位符</w:t>
            </w:r>
          </w:p>
        </w:tc>
      </w:tr>
    </w:tbl>
    <w:p>
      <w:pPr>
        <w:spacing w:line="560" w:lineRule="exact" w:before="240" w:after="120"/>
      </w:pPr>
      <w:r>
        <w:rPr>
          <w:rFonts w:ascii="仿宋" w:hAnsi="仿宋" w:eastAsia="仿宋"/>
          <w:b/>
          <w:sz w:val="32"/>
        </w:rPr>
        <w:t>6.3 背景信息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献微系统是一个面向军事情报分析领域的智能辅助系统，旨在利用大语言模型的自然语言处理能力，提升军事情报报文的分析效率和质量。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系统的研发背景源于以下需求：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a) 军事情报报文数量大、内容复杂，人工分析耗时且易遗漏关键信息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b) 大语言模型在文本理解和生成方面的能力不断提升，具备了辅助情报分析的技术基础</w:t>
      </w:r>
    </w:p>
    <w:p>
      <w:pPr>
        <w:spacing w:line="560" w:lineRule="exact"/>
        <w:ind w:left="482" w:firstLine="0"/>
      </w:pPr>
      <w:r>
        <w:rPr>
          <w:rFonts w:ascii="仿宋" w:hAnsi="仿宋" w:eastAsia="仿宋"/>
          <w:b w:val="0"/>
          <w:sz w:val="32"/>
        </w:rPr>
        <w:t>c) 需要将分散的多篇情报报文进行关联融合，形成综合分析判断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>
      <w:pPr>
        <w:spacing w:line="560" w:lineRule="exact"/>
        <w:ind w:firstLine="482"/>
      </w:pPr>
      <w:r>
        <w:rPr>
          <w:rFonts w:ascii="仿宋" w:hAnsi="仿宋" w:eastAsia="仿宋"/>
          <w:b w:val="0"/>
          <w:sz w:val="32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