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F24" w:rsidRPr="001D17D1" w:rsidRDefault="001D17D1" w:rsidP="001D17D1">
      <w:pPr>
        <w:jc w:val="center"/>
        <w:rPr>
          <w:rFonts w:ascii="Tahoma" w:hAnsi="Tahoma" w:cs="Tahoma"/>
          <w:sz w:val="24"/>
          <w:szCs w:val="24"/>
          <w:u w:val="single"/>
          <w:rtl/>
        </w:rPr>
      </w:pPr>
      <w:r w:rsidRPr="001D17D1">
        <w:rPr>
          <w:rFonts w:ascii="Tahoma" w:hAnsi="Tahoma" w:cs="Tahoma"/>
          <w:sz w:val="24"/>
          <w:szCs w:val="24"/>
          <w:u w:val="single"/>
          <w:rtl/>
        </w:rPr>
        <w:t>מטלת ביצוע באזרחות –</w:t>
      </w:r>
    </w:p>
    <w:p w:rsidR="001D17D1" w:rsidRDefault="001D17D1" w:rsidP="001D17D1">
      <w:pPr>
        <w:jc w:val="center"/>
        <w:rPr>
          <w:rFonts w:ascii="Tahoma" w:hAnsi="Tahoma" w:cs="Tahoma"/>
          <w:sz w:val="52"/>
          <w:szCs w:val="52"/>
          <w:u w:val="single"/>
        </w:rPr>
      </w:pPr>
      <w:r w:rsidRPr="001D17D1">
        <w:rPr>
          <w:rFonts w:ascii="Tahoma" w:hAnsi="Tahoma" w:cs="Tahoma"/>
          <w:sz w:val="52"/>
          <w:szCs w:val="52"/>
          <w:u w:val="single"/>
          <w:rtl/>
        </w:rPr>
        <w:t>הצעת כלי מחקר</w:t>
      </w:r>
    </w:p>
    <w:p w:rsidR="001D17D1" w:rsidRDefault="001D17D1" w:rsidP="001D17D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 נדון בכלי המחקר העומדים לרשותנו לקראת ביצוע החלק המעשי של מטלת הביצוע באזרחות. לאחר שנדון בכל אפשרות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בכל כלי מחקר, בעצם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נבחר שני כלי מחקר ונרחיב על כל אחד מהם (באופן תאורטי ומקוצר </w:t>
      </w:r>
      <w:proofErr w:type="spellStart"/>
      <w:r>
        <w:rPr>
          <w:rFonts w:hint="cs"/>
          <w:sz w:val="24"/>
          <w:szCs w:val="24"/>
          <w:rtl/>
        </w:rPr>
        <w:t>לבינתיים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1D17D1" w:rsidRDefault="001D17D1" w:rsidP="001D17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שלושת כלי המחקר האפשריים הם:</w:t>
      </w:r>
    </w:p>
    <w:p w:rsidR="001D17D1" w:rsidRPr="001D17D1" w:rsidRDefault="001D17D1" w:rsidP="001D17D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תצפית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כלי מחקר המאופיין בהסתכלות ובחינה של הבעיה אותה העלנו. </w:t>
      </w:r>
    </w:p>
    <w:p w:rsidR="001D17D1" w:rsidRPr="001D17D1" w:rsidRDefault="001D17D1" w:rsidP="001D17D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סקר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כלי המאפשר לגשת לחלק נרחב באוכלוסייה ולקבל את דעתו על נושא מסוים.</w:t>
      </w:r>
    </w:p>
    <w:p w:rsidR="001D17D1" w:rsidRDefault="001D17D1" w:rsidP="001D17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ראיון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1D17D1">
        <w:rPr>
          <w:rFonts w:hint="cs"/>
          <w:sz w:val="24"/>
          <w:szCs w:val="24"/>
          <w:rtl/>
        </w:rPr>
        <w:t>כלי המאפשר לקבל מידע נוסף ממקור ראשון על הנושא</w:t>
      </w:r>
      <w:r>
        <w:rPr>
          <w:rFonts w:hint="cs"/>
          <w:sz w:val="24"/>
          <w:szCs w:val="24"/>
          <w:rtl/>
        </w:rPr>
        <w:t>. ניתן להתעמת עם גורמים אשר יכולים, מתוקף תפקידם, לפתור את הבעיה ואפילו לנסות ולהגיע לפתרון.</w:t>
      </w:r>
    </w:p>
    <w:p w:rsidR="001D17D1" w:rsidRDefault="001D17D1" w:rsidP="001D17D1">
      <w:pPr>
        <w:rPr>
          <w:sz w:val="24"/>
          <w:szCs w:val="24"/>
          <w:rtl/>
        </w:rPr>
      </w:pPr>
    </w:p>
    <w:p w:rsidR="001D17D1" w:rsidRDefault="001D17D1" w:rsidP="001D17D1">
      <w:p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כלי המחקר אותם בחרנו הם: </w:t>
      </w:r>
      <w:r>
        <w:rPr>
          <w:rFonts w:hint="cs"/>
          <w:b/>
          <w:bCs/>
          <w:sz w:val="24"/>
          <w:szCs w:val="24"/>
          <w:rtl/>
        </w:rPr>
        <w:t>תצפית, ראיון.</w:t>
      </w:r>
    </w:p>
    <w:p w:rsidR="001D17D1" w:rsidRDefault="001D17D1" w:rsidP="001D17D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בתצפית</w:t>
      </w:r>
      <w:r>
        <w:rPr>
          <w:rFonts w:hint="cs"/>
          <w:sz w:val="24"/>
          <w:szCs w:val="24"/>
          <w:rtl/>
        </w:rPr>
        <w:t xml:space="preserve"> נתמקד בעיקר ברחוב הירדן ובשכונת נווה יהושע הסמוכה. נצפה באותם המקומות וננסה לנסח מסקנות על בעיית </w:t>
      </w:r>
      <w:proofErr w:type="spellStart"/>
      <w:r>
        <w:rPr>
          <w:rFonts w:hint="cs"/>
          <w:sz w:val="24"/>
          <w:szCs w:val="24"/>
          <w:rtl/>
        </w:rPr>
        <w:t>התמ"א</w:t>
      </w:r>
      <w:proofErr w:type="spellEnd"/>
      <w:r>
        <w:rPr>
          <w:rFonts w:hint="cs"/>
          <w:sz w:val="24"/>
          <w:szCs w:val="24"/>
          <w:rtl/>
        </w:rPr>
        <w:t xml:space="preserve"> באותם המקומות. מתצפית זו נוכל להעיד עד כמה באמת חמורה בעיית </w:t>
      </w:r>
      <w:proofErr w:type="spellStart"/>
      <w:r>
        <w:rPr>
          <w:rFonts w:hint="cs"/>
          <w:sz w:val="24"/>
          <w:szCs w:val="24"/>
          <w:rtl/>
        </w:rPr>
        <w:t>התמ"א</w:t>
      </w:r>
      <w:proofErr w:type="spellEnd"/>
      <w:r>
        <w:rPr>
          <w:rFonts w:hint="cs"/>
          <w:sz w:val="24"/>
          <w:szCs w:val="24"/>
          <w:rtl/>
        </w:rPr>
        <w:t xml:space="preserve"> ונוכל להסיק מסקנות על כיצד ניתן לפתור את הבעיה או לפחות להקל את ההשפעות העתידיות והשליליות שלה על האוכלוסייה.</w:t>
      </w:r>
    </w:p>
    <w:p w:rsidR="001D17D1" w:rsidRDefault="001D17D1" w:rsidP="001D17D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בראיון</w:t>
      </w:r>
      <w:r>
        <w:rPr>
          <w:rFonts w:hint="cs"/>
          <w:sz w:val="24"/>
          <w:szCs w:val="24"/>
          <w:rtl/>
        </w:rPr>
        <w:t xml:space="preserve"> ננסה להשיג מפגש עם גורם בכיר בעיריית רמת-גן. בין אם ראש העיר עצמו, קבלני בנייה בעיר או אפילו בכירים במחלקת ההנדסה והבנייה בעירייה. מראיון זה ננסה להבין האם העירייה מודעת לבעיית </w:t>
      </w:r>
      <w:proofErr w:type="spellStart"/>
      <w:r>
        <w:rPr>
          <w:rFonts w:hint="cs"/>
          <w:sz w:val="24"/>
          <w:szCs w:val="24"/>
          <w:rtl/>
        </w:rPr>
        <w:t>התמ"א</w:t>
      </w:r>
      <w:proofErr w:type="spellEnd"/>
      <w:r>
        <w:rPr>
          <w:rFonts w:hint="cs"/>
          <w:sz w:val="24"/>
          <w:szCs w:val="24"/>
          <w:rtl/>
        </w:rPr>
        <w:t xml:space="preserve"> הקשה, האם היא מתכוונת לעשות משהו בנידון ולשנות משהו ולמה. ננסה להתעמת עם המרואיין במידה ויתנגד לעמדתנו ואף לנסות ולהגיע לפתרון אפשרי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פתרון עליו נחשוב בהתבסס על התצפית.</w:t>
      </w:r>
    </w:p>
    <w:p w:rsidR="00E21548" w:rsidRDefault="00E21548" w:rsidP="001D17D1">
      <w:pPr>
        <w:rPr>
          <w:sz w:val="24"/>
          <w:szCs w:val="24"/>
          <w:rtl/>
        </w:rPr>
      </w:pPr>
    </w:p>
    <w:p w:rsidR="00E21548" w:rsidRPr="001D17D1" w:rsidRDefault="00E21548" w:rsidP="001D17D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בתצפית ובראיון מכיוון שאלה הם כלי המחקר הכי מתאימים לנושא שלנו ויועילו לנו מאוד בהתקדמות למטרה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לפתור את בעיית </w:t>
      </w:r>
      <w:proofErr w:type="spellStart"/>
      <w:r>
        <w:rPr>
          <w:rFonts w:hint="cs"/>
          <w:sz w:val="24"/>
          <w:szCs w:val="24"/>
          <w:rtl/>
        </w:rPr>
        <w:t>התמ"א</w:t>
      </w:r>
      <w:proofErr w:type="spellEnd"/>
      <w:r>
        <w:rPr>
          <w:rFonts w:hint="cs"/>
          <w:sz w:val="24"/>
          <w:szCs w:val="24"/>
          <w:rtl/>
        </w:rPr>
        <w:t xml:space="preserve"> ברמת-גן או לפחות לחולל שינוי קטן. התצפית </w:t>
      </w:r>
      <w:proofErr w:type="spellStart"/>
      <w:r>
        <w:rPr>
          <w:rFonts w:hint="cs"/>
          <w:sz w:val="24"/>
          <w:szCs w:val="24"/>
          <w:rtl/>
        </w:rPr>
        <w:t>והראיון</w:t>
      </w:r>
      <w:proofErr w:type="spellEnd"/>
      <w:r>
        <w:rPr>
          <w:rFonts w:hint="cs"/>
          <w:sz w:val="24"/>
          <w:szCs w:val="24"/>
          <w:rtl/>
        </w:rPr>
        <w:t xml:space="preserve"> יועילו לנו כפי שהורחב על כל אחד מעלה.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אין צורך להסביר למה הסקר קצת פחות רלוונטי לעניין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בעיית </w:t>
      </w:r>
      <w:proofErr w:type="spellStart"/>
      <w:r>
        <w:rPr>
          <w:rFonts w:hint="cs"/>
          <w:sz w:val="24"/>
          <w:szCs w:val="24"/>
          <w:rtl/>
        </w:rPr>
        <w:t>התמ"א</w:t>
      </w:r>
      <w:proofErr w:type="spellEnd"/>
      <w:r>
        <w:rPr>
          <w:rFonts w:hint="cs"/>
          <w:sz w:val="24"/>
          <w:szCs w:val="24"/>
          <w:rtl/>
        </w:rPr>
        <w:t xml:space="preserve"> היא בעיה קיימת ואין צורך ממשי לשמוע את דעת הציבור בנידון. דעת הציבור יכולה להועיל, אך אנו נמצאים במקום אחר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לא במקום של לבדוק האם הבעיה קיימת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אלא במקום של איך לפתור את הבעיה... אנו יודעים שהבעיה קיימת ומפריעה לרבים.</w:t>
      </w:r>
      <w:bookmarkStart w:id="0" w:name="_GoBack"/>
      <w:bookmarkEnd w:id="0"/>
    </w:p>
    <w:sectPr w:rsidR="00E21548" w:rsidRPr="001D17D1" w:rsidSect="005B09D4">
      <w:head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AC8" w:rsidRDefault="00E77AC8" w:rsidP="001D17D1">
      <w:pPr>
        <w:spacing w:after="0" w:line="240" w:lineRule="auto"/>
      </w:pPr>
      <w:r>
        <w:separator/>
      </w:r>
    </w:p>
  </w:endnote>
  <w:endnote w:type="continuationSeparator" w:id="0">
    <w:p w:rsidR="00E77AC8" w:rsidRDefault="00E77AC8" w:rsidP="001D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AC8" w:rsidRDefault="00E77AC8" w:rsidP="001D17D1">
      <w:pPr>
        <w:spacing w:after="0" w:line="240" w:lineRule="auto"/>
      </w:pPr>
      <w:r>
        <w:separator/>
      </w:r>
    </w:p>
  </w:footnote>
  <w:footnote w:type="continuationSeparator" w:id="0">
    <w:p w:rsidR="00E77AC8" w:rsidRDefault="00E77AC8" w:rsidP="001D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7D1" w:rsidRDefault="001D17D1">
    <w:pPr>
      <w:pStyle w:val="Header"/>
    </w:pPr>
    <w:r>
      <w:rPr>
        <w:rFonts w:hint="cs"/>
        <w:rtl/>
      </w:rPr>
      <w:t xml:space="preserve">גפן חג'ג' </w:t>
    </w:r>
    <w:r>
      <w:rPr>
        <w:rtl/>
      </w:rPr>
      <w:t>–</w:t>
    </w:r>
    <w:r>
      <w:rPr>
        <w:rFonts w:hint="cs"/>
        <w:rtl/>
      </w:rPr>
      <w:t xml:space="preserve"> מתן </w:t>
    </w:r>
    <w:proofErr w:type="spellStart"/>
    <w:r>
      <w:rPr>
        <w:rFonts w:hint="cs"/>
        <w:rtl/>
      </w:rPr>
      <w:t>פפיר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עידו </w:t>
    </w:r>
    <w:proofErr w:type="spellStart"/>
    <w:r>
      <w:rPr>
        <w:rFonts w:hint="cs"/>
        <w:rtl/>
      </w:rPr>
      <w:t>יוספסברג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13D15"/>
    <w:multiLevelType w:val="hybridMultilevel"/>
    <w:tmpl w:val="4E707FEA"/>
    <w:lvl w:ilvl="0" w:tplc="9CBC6C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D1"/>
    <w:rsid w:val="001D17D1"/>
    <w:rsid w:val="00362F24"/>
    <w:rsid w:val="005B09D4"/>
    <w:rsid w:val="00A8766D"/>
    <w:rsid w:val="00E21548"/>
    <w:rsid w:val="00E7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7B9"/>
  <w15:chartTrackingRefBased/>
  <w15:docId w15:val="{ED354799-28E8-431D-96DB-8D8BC305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7D1"/>
  </w:style>
  <w:style w:type="paragraph" w:styleId="Footer">
    <w:name w:val="footer"/>
    <w:basedOn w:val="Normal"/>
    <w:link w:val="FooterChar"/>
    <w:uiPriority w:val="99"/>
    <w:unhideWhenUsed/>
    <w:rsid w:val="001D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1</cp:revision>
  <dcterms:created xsi:type="dcterms:W3CDTF">2019-01-26T19:34:00Z</dcterms:created>
  <dcterms:modified xsi:type="dcterms:W3CDTF">2019-01-26T19:47:00Z</dcterms:modified>
</cp:coreProperties>
</file>