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pPr>
      <w:r>
        <w:rPr>
          <w:rFonts w:ascii="Aptos Display" w:hAnsi="Aptos Display"/>
          <w:b/>
          <w:color w:val="173A45"/>
          <w:sz w:val="52"/>
        </w:rPr>
        <w:t>Clean Slate Website Setup &amp; Publishing Guide</w:t>
      </w:r>
    </w:p>
    <w:p>
      <w:pPr>
        <w:spacing w:after="300"/>
      </w:pPr>
      <w:r>
        <w:rPr>
          <w:i/>
          <w:color w:val="5B6670"/>
          <w:sz w:val="22"/>
        </w:rPr>
        <w:t>How the site is connected, edited locally through Codex, previewed, and published through GitHub, Vercel, and Cloudflare</w:t>
      </w:r>
    </w:p>
    <w:tbl>
      <w:tblPr>
        <w:tblW w:type="auto" w:w="0"/>
        <w:tblLayout w:type="fixed"/>
        <w:tblLook w:firstColumn="1" w:firstRow="1" w:lastColumn="0" w:lastRow="0" w:noHBand="0" w:noVBand="1" w:val="04A0"/>
      </w:tblPr>
      <w:tblGrid>
        <w:gridCol w:w="9360"/>
      </w:tblGrid>
      <w:tr>
        <w:tc>
          <w:tcPr>
            <w:tcW w:type="dxa" w:w="9648"/>
            <w:shd w:fill="EAF0F0"/>
            <w:tcMar>
              <w:top w:w="140" w:type="dxa"/>
              <w:start w:w="180" w:type="dxa"/>
              <w:bottom w:w="140" w:type="dxa"/>
              <w:end w:w="180" w:type="dxa"/>
            </w:tcMar>
          </w:tcPr>
          <w:p>
            <w:pPr>
              <w:spacing w:after="0"/>
            </w:pPr>
            <w:r>
              <w:rPr>
                <w:b/>
                <w:color w:val="173A45"/>
              </w:rPr>
              <w:t xml:space="preserve">Quick summary  </w:t>
            </w:r>
            <w:r>
              <w:t>Codex edits the local Next.js project. GitHub stores the source code. Vercel builds and hosts the website. Cloudflare manages the domain DNS and points the domain to Vercel. A push to the production branch triggers a Vercel deployment.</w:t>
            </w:r>
          </w:p>
        </w:tc>
      </w:tr>
    </w:tbl>
    <w:p>
      <w:pPr>
        <w:spacing w:after="0"/>
      </w:pPr>
    </w:p>
    <w:p>
      <w:pPr>
        <w:pStyle w:val="Heading1"/>
      </w:pPr>
      <w:r>
        <w:t>1. The complete architecture</w:t>
      </w:r>
    </w:p>
    <w:p>
      <w:r>
        <w:t>The Clean Slate website uses a standard Git-connected deployment pipeline:</w:t>
      </w:r>
    </w:p>
    <w:p>
      <w:pPr>
        <w:pStyle w:val="CodeBlock"/>
      </w:pPr>
      <w:r>
        <w:t>You request or make an edit in Codex</w:t>
        <w:br/>
        <w:t xml:space="preserve">        ↓</w:t>
        <w:br/>
        <w:t>Local project files on this Mac</w:t>
        <w:br/>
        <w:t xml:space="preserve">        ↓</w:t>
        <w:br/>
        <w:t>GitHub repository: Geffen53/CleanSlateFilm-AlexGeffen</w:t>
        <w:br/>
        <w:t xml:space="preserve">        ↓</w:t>
        <w:br/>
        <w:t>Vercel builds and deploys the Next.js application</w:t>
        <w:br/>
        <w:t xml:space="preserve">        ↓</w:t>
        <w:br/>
        <w:t>Cloudflare DNS directs cleanslatefilm.com to Vercel</w:t>
      </w:r>
    </w:p>
    <w:p>
      <w:r>
        <w:t>Codex does not directly edit the live production website. It edits the local repository. The live website changes after the updated files are committed to Git and pushed to GitHub, which Vercel watches.</w:t>
      </w:r>
    </w:p>
    <w:p>
      <w:pPr>
        <w:pStyle w:val="Heading1"/>
      </w:pPr>
      <w:r>
        <w:t>2. What each service does</w:t>
      </w:r>
    </w:p>
    <w:p>
      <w:pPr>
        <w:pStyle w:val="Heading2"/>
      </w:pPr>
      <w:r>
        <w:t>Codex</w:t>
      </w:r>
    </w:p>
    <w:p>
      <w:r>
        <w:t>Codex is the editing workspace. It can inspect the repository, change components and content, run verification commands, and help preview the site. It is working with files on your computer, not with a separate hidden copy of the live website.</w:t>
      </w:r>
    </w:p>
    <w:p>
      <w:pPr>
        <w:pStyle w:val="Heading3"/>
      </w:pPr>
      <w:r>
        <w:t>Whisper flow</w:t>
      </w:r>
    </w:p>
    <w:p>
      <w:pPr/>
      <w:r>
        <w:rPr>
          <w:sz w:val="21"/>
        </w:rPr>
        <w:t>Use Whisper for voice-driven requests in Codex. The Ctrl+1 shortcut is enabled: activate it, dictate the request, review the transcription, and submit it for editing or verification.</w:t>
      </w:r>
    </w:p>
    <w:p>
      <w:pPr>
        <w:pStyle w:val="Heading2"/>
      </w:pPr>
      <w:r>
        <w:t>GitHub</w:t>
      </w:r>
    </w:p>
    <w:p>
      <w:r>
        <w:t>GitHub is the source-code repository and history. Every commit records what changed and when. The connected repository is:</w:t>
      </w:r>
    </w:p>
    <w:p>
      <w:pPr>
        <w:pStyle w:val="CodeBlock"/>
      </w:pPr>
      <w:r>
        <w:t>https://github.com/Geffen53/CleanSlateFilm-AlexGeffen.git</w:t>
      </w:r>
    </w:p>
    <w:p>
      <w:pPr>
        <w:pStyle w:val="Heading2"/>
      </w:pPr>
      <w:r>
        <w:t>Vercel</w:t>
      </w:r>
    </w:p>
    <w:p>
      <w:r>
        <w:t>Vercel builds and hosts the Next.js application. It can create preview deployments for branches and production deployments from the production branch. This repository specifies the Vercel build command in vercel.json:</w:t>
      </w:r>
    </w:p>
    <w:p>
      <w:pPr>
        <w:pStyle w:val="CodeBlock"/>
      </w:pPr>
      <w:r>
        <w:t>{</w:t>
        <w:br/>
        <w:t xml:space="preserve">  "buildCommand": "npm run verify"</w:t>
        <w:br/>
        <w:t>}</w:t>
      </w:r>
    </w:p>
    <w:p>
      <w:pPr>
        <w:pStyle w:val="Heading2"/>
      </w:pPr>
      <w:r>
        <w:t>Cloudflare</w:t>
      </w:r>
    </w:p>
    <w:p>
      <w:r>
        <w:t>Cloudflare manages the domain and DNS. In this setup, Cloudflare is not the application host; it directs the domain to Vercel. Cloudflare account settings and DNS records live in the Cloudflare dashboard, not in this repository.</w:t>
      </w:r>
    </w:p>
    <w:p>
      <w:pPr>
        <w:pStyle w:val="Heading1"/>
      </w:pPr>
      <w:r>
        <w:t>3. Local project location and important files</w:t>
      </w:r>
    </w:p>
    <w:p>
      <w:r>
        <w:t>The local project folder is:</w:t>
      </w:r>
    </w:p>
    <w:p>
      <w:pPr>
        <w:pStyle w:val="CodeBlock"/>
      </w:pPr>
      <w:r>
        <w:t>/Users/geffen/Documents/GitHub/CleanSlateFilm-AlexGeffen</w:t>
      </w:r>
    </w:p>
    <w:tbl>
      <w:tblPr>
        <w:tblW w:type="auto" w:w="0"/>
        <w:tblLayout w:type="fixed"/>
        <w:tblLook w:firstColumn="1" w:firstRow="1" w:lastColumn="0" w:lastRow="0" w:noHBand="0" w:noVBand="1" w:val="04A0"/>
      </w:tblPr>
      <w:tblGrid>
        <w:gridCol w:w="2952"/>
        <w:gridCol w:w="6408"/>
      </w:tblGrid>
      <w:tr>
        <w:trPr>
          <w:tblHeader w:val="true"/>
        </w:trPr>
        <w:tc>
          <w:tcPr>
            <w:tcW w:type="dxa" w:w="4824"/>
            <w:shd w:fill="173A45"/>
            <w:tcMar>
              <w:top w:w="100" w:type="dxa"/>
              <w:start w:w="120" w:type="dxa"/>
              <w:bottom w:w="100" w:type="dxa"/>
              <w:end w:w="120" w:type="dxa"/>
            </w:tcMar>
          </w:tcPr>
          <w:p>
            <w:r>
              <w:rPr>
                <w:b/>
                <w:color w:val="FFFFFF"/>
              </w:rPr>
              <w:t>Location</w:t>
            </w:r>
          </w:p>
        </w:tc>
        <w:tc>
          <w:tcPr>
            <w:tcW w:type="dxa" w:w="4824"/>
            <w:shd w:fill="173A45"/>
            <w:tcMar>
              <w:top w:w="100" w:type="dxa"/>
              <w:start w:w="120" w:type="dxa"/>
              <w:bottom w:w="100" w:type="dxa"/>
              <w:end w:w="120" w:type="dxa"/>
            </w:tcMar>
          </w:tcPr>
          <w:p>
            <w:r>
              <w:rPr>
                <w:b/>
                <w:color w:val="FFFFFF"/>
              </w:rPr>
              <w:t>Purpose</w:t>
            </w:r>
          </w:p>
        </w:tc>
      </w:tr>
      <w:tr>
        <w:tc>
          <w:tcPr>
            <w:tcW w:type="dxa" w:w="2952"/>
            <w:tcMar>
              <w:top w:w="100" w:type="dxa"/>
              <w:start w:w="120" w:type="dxa"/>
              <w:bottom w:w="100" w:type="dxa"/>
              <w:end w:w="120" w:type="dxa"/>
            </w:tcMar>
            <w:shd w:fill="F5F7F7"/>
          </w:tcPr>
          <w:p>
            <w:r>
              <w:rPr>
                <w:rFonts w:ascii="Aptos Mono" w:hAnsi="Aptos Mono"/>
                <w:color w:val="173A45"/>
                <w:sz w:val="17"/>
              </w:rPr>
              <w:t>app/page.tsx</w:t>
            </w:r>
          </w:p>
        </w:tc>
        <w:tc>
          <w:tcPr>
            <w:tcW w:type="dxa" w:w="6408"/>
            <w:tcMar>
              <w:top w:w="100" w:type="dxa"/>
              <w:start w:w="120" w:type="dxa"/>
              <w:bottom w:w="100" w:type="dxa"/>
              <w:end w:w="120" w:type="dxa"/>
            </w:tcMar>
          </w:tcPr>
          <w:p>
            <w:r>
              <w:t>Homepage layout and hero content.</w:t>
            </w:r>
          </w:p>
        </w:tc>
      </w:tr>
      <w:tr>
        <w:tc>
          <w:tcPr>
            <w:tcW w:type="dxa" w:w="2952"/>
            <w:tcMar>
              <w:top w:w="100" w:type="dxa"/>
              <w:start w:w="120" w:type="dxa"/>
              <w:bottom w:w="100" w:type="dxa"/>
              <w:end w:w="120" w:type="dxa"/>
            </w:tcMar>
            <w:shd w:fill="F5F7F7"/>
          </w:tcPr>
          <w:p>
            <w:r>
              <w:rPr>
                <w:rFonts w:ascii="Aptos Mono" w:hAnsi="Aptos Mono"/>
                <w:color w:val="173A45"/>
                <w:sz w:val="17"/>
              </w:rPr>
              <w:t>app/film/page.tsx</w:t>
            </w:r>
          </w:p>
        </w:tc>
        <w:tc>
          <w:tcPr>
            <w:tcW w:type="dxa" w:w="6408"/>
            <w:tcMar>
              <w:top w:w="100" w:type="dxa"/>
              <w:start w:w="120" w:type="dxa"/>
              <w:bottom w:w="100" w:type="dxa"/>
              <w:end w:w="120" w:type="dxa"/>
            </w:tcMar>
          </w:tcPr>
          <w:p>
            <w:r>
              <w:t>Film page and production details display.</w:t>
            </w:r>
          </w:p>
        </w:tc>
      </w:tr>
      <w:tr>
        <w:tc>
          <w:tcPr>
            <w:tcW w:type="dxa" w:w="2952"/>
            <w:tcMar>
              <w:top w:w="100" w:type="dxa"/>
              <w:start w:w="120" w:type="dxa"/>
              <w:bottom w:w="100" w:type="dxa"/>
              <w:end w:w="120" w:type="dxa"/>
            </w:tcMar>
            <w:shd w:fill="F5F7F7"/>
          </w:tcPr>
          <w:p>
            <w:r>
              <w:rPr>
                <w:rFonts w:ascii="Aptos Mono" w:hAnsi="Aptos Mono"/>
                <w:color w:val="173A45"/>
                <w:sz w:val="17"/>
              </w:rPr>
              <w:t>data/film.ts</w:t>
            </w:r>
          </w:p>
        </w:tc>
        <w:tc>
          <w:tcPr>
            <w:tcW w:type="dxa" w:w="6408"/>
            <w:tcMar>
              <w:top w:w="100" w:type="dxa"/>
              <w:start w:w="120" w:type="dxa"/>
              <w:bottom w:w="100" w:type="dxa"/>
              <w:end w:w="120" w:type="dxa"/>
            </w:tcMar>
          </w:tcPr>
          <w:p>
            <w:r>
              <w:t>Film facts, synopsis, media URLs, gallery data, and production details.</w:t>
            </w:r>
          </w:p>
        </w:tc>
      </w:tr>
      <w:tr>
        <w:tc>
          <w:tcPr>
            <w:tcW w:type="dxa" w:w="2952"/>
            <w:tcMar>
              <w:top w:w="100" w:type="dxa"/>
              <w:start w:w="120" w:type="dxa"/>
              <w:bottom w:w="100" w:type="dxa"/>
              <w:end w:w="120" w:type="dxa"/>
            </w:tcMar>
            <w:shd w:fill="F5F7F7"/>
          </w:tcPr>
          <w:p>
            <w:r>
              <w:rPr>
                <w:rFonts w:ascii="Aptos Mono" w:hAnsi="Aptos Mono"/>
                <w:color w:val="173A45"/>
                <w:sz w:val="17"/>
              </w:rPr>
              <w:t>data/cast.ts</w:t>
            </w:r>
          </w:p>
        </w:tc>
        <w:tc>
          <w:tcPr>
            <w:tcW w:type="dxa" w:w="6408"/>
            <w:tcMar>
              <w:top w:w="100" w:type="dxa"/>
              <w:start w:w="120" w:type="dxa"/>
              <w:bottom w:w="100" w:type="dxa"/>
              <w:end w:w="120" w:type="dxa"/>
            </w:tcMar>
          </w:tcPr>
          <w:p>
            <w:r>
              <w:t>Cast information.</w:t>
            </w:r>
          </w:p>
        </w:tc>
      </w:tr>
      <w:tr>
        <w:tc>
          <w:tcPr>
            <w:tcW w:type="dxa" w:w="2952"/>
            <w:tcMar>
              <w:top w:w="100" w:type="dxa"/>
              <w:start w:w="120" w:type="dxa"/>
              <w:bottom w:w="100" w:type="dxa"/>
              <w:end w:w="120" w:type="dxa"/>
            </w:tcMar>
            <w:shd w:fill="F5F7F7"/>
          </w:tcPr>
          <w:p>
            <w:r>
              <w:rPr>
                <w:rFonts w:ascii="Aptos Mono" w:hAnsi="Aptos Mono"/>
                <w:color w:val="173A45"/>
                <w:sz w:val="17"/>
              </w:rPr>
              <w:t>data/crew.ts</w:t>
            </w:r>
          </w:p>
        </w:tc>
        <w:tc>
          <w:tcPr>
            <w:tcW w:type="dxa" w:w="6408"/>
            <w:tcMar>
              <w:top w:w="100" w:type="dxa"/>
              <w:start w:w="120" w:type="dxa"/>
              <w:bottom w:w="100" w:type="dxa"/>
              <w:end w:w="120" w:type="dxa"/>
            </w:tcMar>
          </w:tcPr>
          <w:p>
            <w:r>
              <w:t>Crew information.</w:t>
            </w:r>
          </w:p>
        </w:tc>
      </w:tr>
      <w:tr>
        <w:tc>
          <w:tcPr>
            <w:tcW w:type="dxa" w:w="2952"/>
            <w:tcMar>
              <w:top w:w="100" w:type="dxa"/>
              <w:start w:w="120" w:type="dxa"/>
              <w:bottom w:w="100" w:type="dxa"/>
              <w:end w:w="120" w:type="dxa"/>
            </w:tcMar>
            <w:shd w:fill="F5F7F7"/>
          </w:tcPr>
          <w:p>
            <w:r>
              <w:rPr>
                <w:rFonts w:ascii="Aptos Mono" w:hAnsi="Aptos Mono"/>
                <w:color w:val="173A45"/>
                <w:sz w:val="17"/>
              </w:rPr>
              <w:t>data/producers.ts</w:t>
            </w:r>
          </w:p>
        </w:tc>
        <w:tc>
          <w:tcPr>
            <w:tcW w:type="dxa" w:w="6408"/>
            <w:tcMar>
              <w:top w:w="100" w:type="dxa"/>
              <w:start w:w="120" w:type="dxa"/>
              <w:bottom w:w="100" w:type="dxa"/>
              <w:end w:w="120" w:type="dxa"/>
            </w:tcMar>
          </w:tcPr>
          <w:p>
            <w:r>
              <w:t>Producer information.</w:t>
            </w:r>
          </w:p>
        </w:tc>
      </w:tr>
      <w:tr>
        <w:tc>
          <w:tcPr>
            <w:tcW w:type="dxa" w:w="2952"/>
            <w:tcMar>
              <w:top w:w="100" w:type="dxa"/>
              <w:start w:w="120" w:type="dxa"/>
              <w:bottom w:w="100" w:type="dxa"/>
              <w:end w:w="120" w:type="dxa"/>
            </w:tcMar>
            <w:shd w:fill="F5F7F7"/>
          </w:tcPr>
          <w:p>
            <w:r>
              <w:rPr>
                <w:rFonts w:ascii="Aptos Mono" w:hAnsi="Aptos Mono"/>
                <w:color w:val="173A45"/>
                <w:sz w:val="17"/>
              </w:rPr>
              <w:t>components/</w:t>
            </w:r>
          </w:p>
        </w:tc>
        <w:tc>
          <w:tcPr>
            <w:tcW w:type="dxa" w:w="6408"/>
            <w:tcMar>
              <w:top w:w="100" w:type="dxa"/>
              <w:start w:w="120" w:type="dxa"/>
              <w:bottom w:w="100" w:type="dxa"/>
              <w:end w:w="120" w:type="dxa"/>
            </w:tcMar>
          </w:tcPr>
          <w:p>
            <w:r>
              <w:t>Reusable interface components such as navigation, footer, title, gallery, and video player.</w:t>
            </w:r>
          </w:p>
        </w:tc>
      </w:tr>
      <w:tr>
        <w:tc>
          <w:tcPr>
            <w:tcW w:type="dxa" w:w="2952"/>
            <w:tcMar>
              <w:top w:w="100" w:type="dxa"/>
              <w:start w:w="120" w:type="dxa"/>
              <w:bottom w:w="100" w:type="dxa"/>
              <w:end w:w="120" w:type="dxa"/>
            </w:tcMar>
            <w:shd w:fill="F5F7F7"/>
          </w:tcPr>
          <w:p>
            <w:r>
              <w:rPr>
                <w:rFonts w:ascii="Aptos Mono" w:hAnsi="Aptos Mono"/>
                <w:color w:val="173A45"/>
                <w:sz w:val="17"/>
              </w:rPr>
              <w:t>public/media/</w:t>
            </w:r>
          </w:p>
        </w:tc>
        <w:tc>
          <w:tcPr>
            <w:tcW w:type="dxa" w:w="6408"/>
            <w:tcMar>
              <w:top w:w="100" w:type="dxa"/>
              <w:start w:w="120" w:type="dxa"/>
              <w:bottom w:w="100" w:type="dxa"/>
              <w:end w:w="120" w:type="dxa"/>
            </w:tcMar>
          </w:tcPr>
          <w:p>
            <w:r>
              <w:t>Images, poster artwork, fonts, and other public media.</w:t>
            </w:r>
          </w:p>
        </w:tc>
      </w:tr>
      <w:tr>
        <w:tc>
          <w:tcPr>
            <w:tcW w:type="dxa" w:w="2952"/>
            <w:tcMar>
              <w:top w:w="100" w:type="dxa"/>
              <w:start w:w="120" w:type="dxa"/>
              <w:bottom w:w="100" w:type="dxa"/>
              <w:end w:w="120" w:type="dxa"/>
            </w:tcMar>
            <w:shd w:fill="F5F7F7"/>
          </w:tcPr>
          <w:p>
            <w:r>
              <w:rPr>
                <w:rFonts w:ascii="Aptos Mono" w:hAnsi="Aptos Mono"/>
                <w:color w:val="173A45"/>
                <w:sz w:val="17"/>
              </w:rPr>
              <w:t>index.css</w:t>
            </w:r>
          </w:p>
        </w:tc>
        <w:tc>
          <w:tcPr>
            <w:tcW w:type="dxa" w:w="6408"/>
            <w:tcMar>
              <w:top w:w="100" w:type="dxa"/>
              <w:start w:w="120" w:type="dxa"/>
              <w:bottom w:w="100" w:type="dxa"/>
              <w:end w:w="120" w:type="dxa"/>
            </w:tcMar>
          </w:tcPr>
          <w:p>
            <w:r>
              <w:t>Site-wide CSS and design tokens.</w:t>
            </w:r>
          </w:p>
        </w:tc>
      </w:tr>
      <w:tr>
        <w:tc>
          <w:tcPr>
            <w:tcW w:type="dxa" w:w="2952"/>
            <w:tcMar>
              <w:top w:w="100" w:type="dxa"/>
              <w:start w:w="120" w:type="dxa"/>
              <w:bottom w:w="100" w:type="dxa"/>
              <w:end w:w="120" w:type="dxa"/>
            </w:tcMar>
            <w:shd w:fill="F5F7F7"/>
          </w:tcPr>
          <w:p>
            <w:r>
              <w:rPr>
                <w:rFonts w:ascii="Aptos Mono" w:hAnsi="Aptos Mono"/>
                <w:color w:val="173A45"/>
                <w:sz w:val="17"/>
              </w:rPr>
              <w:t>next.config.mjs</w:t>
            </w:r>
          </w:p>
        </w:tc>
        <w:tc>
          <w:tcPr>
            <w:tcW w:type="dxa" w:w="6408"/>
            <w:tcMar>
              <w:top w:w="100" w:type="dxa"/>
              <w:start w:w="120" w:type="dxa"/>
              <w:bottom w:w="100" w:type="dxa"/>
              <w:end w:w="120" w:type="dxa"/>
            </w:tcMar>
          </w:tcPr>
          <w:p>
            <w:r>
              <w:t>Next.js settings, security headers, redirects, and media behavior.</w:t>
            </w:r>
          </w:p>
        </w:tc>
      </w:tr>
      <w:tr>
        <w:tc>
          <w:tcPr>
            <w:tcW w:type="dxa" w:w="2952"/>
            <w:tcMar>
              <w:top w:w="100" w:type="dxa"/>
              <w:start w:w="120" w:type="dxa"/>
              <w:bottom w:w="100" w:type="dxa"/>
              <w:end w:w="120" w:type="dxa"/>
            </w:tcMar>
            <w:shd w:fill="F5F7F7"/>
          </w:tcPr>
          <w:p>
            <w:r>
              <w:rPr>
                <w:rFonts w:ascii="Aptos Mono" w:hAnsi="Aptos Mono"/>
                <w:color w:val="173A45"/>
                <w:sz w:val="17"/>
              </w:rPr>
              <w:t>vercel.json</w:t>
            </w:r>
          </w:p>
        </w:tc>
        <w:tc>
          <w:tcPr>
            <w:tcW w:type="dxa" w:w="6408"/>
            <w:tcMar>
              <w:top w:w="100" w:type="dxa"/>
              <w:start w:w="120" w:type="dxa"/>
              <w:bottom w:w="100" w:type="dxa"/>
              <w:end w:w="120" w:type="dxa"/>
            </w:tcMar>
          </w:tcPr>
          <w:p>
            <w:r>
              <w:t>Vercel build configuration.</w:t>
            </w:r>
          </w:p>
        </w:tc>
      </w:tr>
      <w:tr>
        <w:tc>
          <w:tcPr>
            <w:tcW w:type="dxa" w:w="2952"/>
            <w:tcMar>
              <w:top w:w="100" w:type="dxa"/>
              <w:start w:w="120" w:type="dxa"/>
              <w:bottom w:w="100" w:type="dxa"/>
              <w:end w:w="120" w:type="dxa"/>
            </w:tcMar>
            <w:shd w:fill="F5F7F7"/>
          </w:tcPr>
          <w:p>
            <w:r>
              <w:rPr>
                <w:rFonts w:ascii="Aptos Mono" w:hAnsi="Aptos Mono"/>
                <w:color w:val="173A45"/>
                <w:sz w:val="17"/>
              </w:rPr>
              <w:t>package.json</w:t>
            </w:r>
          </w:p>
        </w:tc>
        <w:tc>
          <w:tcPr>
            <w:tcW w:type="dxa" w:w="6408"/>
            <w:tcMar>
              <w:top w:w="100" w:type="dxa"/>
              <w:start w:w="120" w:type="dxa"/>
              <w:bottom w:w="100" w:type="dxa"/>
              <w:end w:w="120" w:type="dxa"/>
            </w:tcMar>
          </w:tcPr>
          <w:p>
            <w:r>
              <w:t>Scripts, dependencies, and project metadata.</w:t>
            </w:r>
          </w:p>
        </w:tc>
      </w:tr>
      <w:tr>
        <w:tc>
          <w:tcPr>
            <w:tcW w:type="dxa" w:w="2952"/>
            <w:tcMar>
              <w:top w:w="100" w:type="dxa"/>
              <w:start w:w="120" w:type="dxa"/>
              <w:bottom w:w="100" w:type="dxa"/>
              <w:end w:w="120" w:type="dxa"/>
            </w:tcMar>
            <w:shd w:fill="F5F7F7"/>
          </w:tcPr>
          <w:p>
            <w:r>
              <w:rPr>
                <w:rFonts w:ascii="Aptos Mono" w:hAnsi="Aptos Mono"/>
                <w:color w:val="173A45"/>
                <w:sz w:val="17"/>
              </w:rPr>
              <w:t>AGENTS.md</w:t>
            </w:r>
          </w:p>
        </w:tc>
        <w:tc>
          <w:tcPr>
            <w:tcW w:type="dxa" w:w="6408"/>
            <w:tcMar>
              <w:top w:w="100" w:type="dxa"/>
              <w:start w:w="120" w:type="dxa"/>
              <w:bottom w:w="100" w:type="dxa"/>
              <w:end w:w="120" w:type="dxa"/>
            </w:tcMar>
          </w:tcPr>
          <w:p>
            <w:r>
              <w:t>Project-specific design and implementation instructions used by Codex.</w:t>
            </w:r>
          </w:p>
        </w:tc>
      </w:tr>
    </w:tbl>
    <w:p>
      <w:pPr>
        <w:pStyle w:val="Heading1"/>
      </w:pPr>
      <w:r>
        <w:t>4. Programs to have open for local preview</w:t>
      </w:r>
    </w:p>
    <w:p>
      <w:pPr>
        <w:pStyle w:val="ListBullet"/>
      </w:pPr>
      <w:r>
        <w:t>Codex: request and review edits.</w:t>
      </w:r>
    </w:p>
    <w:p>
      <w:pPr>
        <w:pStyle w:val="ListBullet"/>
      </w:pPr>
      <w:r>
        <w:t>Terminal: run the development server and verification commands.</w:t>
      </w:r>
    </w:p>
    <w:p>
      <w:pPr>
        <w:pStyle w:val="ListBullet"/>
      </w:pPr>
      <w:r>
        <w:t>A web browser: view the local site at http://localhost:3000.</w:t>
      </w:r>
    </w:p>
    <w:p>
      <w:pPr>
        <w:pStyle w:val="ListBullet"/>
      </w:pPr>
      <w:r>
        <w:t>GitHub: review commits and deployment history when needed.</w:t>
      </w:r>
    </w:p>
    <w:p>
      <w:pPr>
        <w:pStyle w:val="ListBullet"/>
      </w:pPr>
      <w:r>
        <w:t>Vercel and Cloudflare dashboards: only when checking deployment settings, domains, DNS, or logs.</w:t>
      </w:r>
    </w:p>
    <w:p>
      <w:pPr>
        <w:pStyle w:val="Heading1"/>
      </w:pPr>
      <w:r>
        <w:t>5. First-time local setup</w:t>
      </w:r>
    </w:p>
    <w:p>
      <w:pPr>
        <w:pStyle w:val="ListNumber"/>
      </w:pPr>
      <w:r>
        <w:t>Open Terminal.</w:t>
      </w:r>
    </w:p>
    <w:p>
      <w:pPr>
        <w:pStyle w:val="ListNumber"/>
      </w:pPr>
      <w:r>
        <w:t>Move into the project directory:</w:t>
      </w:r>
    </w:p>
    <w:p>
      <w:pPr>
        <w:pStyle w:val="CodeBlock"/>
      </w:pPr>
      <w:r>
        <w:t>cd /Users/geffen/Documents/GitHub/CleanSlateFilm-AlexGeffen</w:t>
      </w:r>
    </w:p>
    <w:p>
      <w:pPr>
        <w:pStyle w:val="ListNumber"/>
      </w:pPr>
      <w:r>
        <w:t>Install dependencies if this is the first setup on the computer:</w:t>
      </w:r>
    </w:p>
    <w:p>
      <w:pPr>
        <w:pStyle w:val="CodeBlock"/>
      </w:pPr>
      <w:r>
        <w:t>npm install</w:t>
      </w:r>
    </w:p>
    <w:p>
      <w:pPr>
        <w:pStyle w:val="ListNumber"/>
      </w:pPr>
      <w:r>
        <w:t>Start the local development server:</w:t>
      </w:r>
    </w:p>
    <w:p>
      <w:pPr>
        <w:pStyle w:val="CodeBlock"/>
      </w:pPr>
      <w:r>
        <w:t>npm run dev</w:t>
      </w:r>
    </w:p>
    <w:p>
      <w:pPr>
        <w:pStyle w:val="ListNumber"/>
      </w:pPr>
      <w:r>
        <w:t>Open http://localhost:3000 in your browser.</w:t>
      </w:r>
    </w:p>
    <w:p>
      <w:pPr>
        <w:jc w:val="center"/>
      </w:pPr>
      <w:r>
        <w:drawing>
          <wp:inline xmlns:a="http://schemas.openxmlformats.org/drawingml/2006/main" xmlns:pic="http://schemas.openxmlformats.org/drawingml/2006/picture">
            <wp:extent cx="5806440" cy="3207454"/>
            <wp:docPr id="4" name="Picture 4"/>
            <wp:cNvGraphicFramePr>
              <a:graphicFrameLocks noChangeAspect="1"/>
            </wp:cNvGraphicFramePr>
            <a:graphic>
              <a:graphicData uri="http://schemas.openxmlformats.org/drawingml/2006/picture">
                <pic:pic>
                  <pic:nvPicPr>
                    <pic:cNvPr id="0" name="Screenshot 2026-08-22 at 10.20.47 AM.png"/>
                    <pic:cNvPicPr/>
                  </pic:nvPicPr>
                  <pic:blipFill>
                    <a:blip r:embed="rId14"/>
                    <a:stretch>
                      <a:fillRect/>
                    </a:stretch>
                  </pic:blipFill>
                  <pic:spPr>
                    <a:xfrm>
                      <a:off x="0" y="0"/>
                      <a:ext cx="5806440" cy="3207454"/>
                    </a:xfrm>
                    <a:prstGeom prst="rect"/>
                  </pic:spPr>
                </pic:pic>
              </a:graphicData>
            </a:graphic>
          </wp:inline>
        </w:drawing>
      </w:r>
    </w:p>
    <w:p>
      <w:pPr>
        <w:jc w:val="center"/>
      </w:pPr>
      <w:r>
        <w:rPr>
          <w:i/>
          <w:color w:val="5A5A5A"/>
          <w:sz w:val="18"/>
        </w:rPr>
        <w:t>Figure 1. Local Clean Slate preview at http://localhost:3000.</w:t>
      </w:r>
    </w:p>
    <w:p>
      <w:r>
        <w:t>The development server watches the source files and refreshes the browser when saved changes are detected. Stop it with Control+C in Terminal.</w:t>
      </w:r>
    </w:p>
    <w:p>
      <w:pPr>
        <w:jc w:val="center"/>
      </w:pPr>
      <w:r>
        <w:drawing>
          <wp:inline xmlns:a="http://schemas.openxmlformats.org/drawingml/2006/main" xmlns:pic="http://schemas.openxmlformats.org/drawingml/2006/picture">
            <wp:extent cx="5806440" cy="3616418"/>
            <wp:docPr id="3" name="Picture 3"/>
            <wp:cNvGraphicFramePr>
              <a:graphicFrameLocks noChangeAspect="1"/>
            </wp:cNvGraphicFramePr>
            <a:graphic>
              <a:graphicData uri="http://schemas.openxmlformats.org/drawingml/2006/picture">
                <pic:pic>
                  <pic:nvPicPr>
                    <pic:cNvPr id="0" name="Screenshot 2026-08-22 at 10.21.01 AM.png"/>
                    <pic:cNvPicPr/>
                  </pic:nvPicPr>
                  <pic:blipFill>
                    <a:blip r:embed="rId13"/>
                    <a:stretch>
                      <a:fillRect/>
                    </a:stretch>
                  </pic:blipFill>
                  <pic:spPr>
                    <a:xfrm>
                      <a:off x="0" y="0"/>
                      <a:ext cx="5806440" cy="3616418"/>
                    </a:xfrm>
                    <a:prstGeom prst="rect"/>
                  </pic:spPr>
                </pic:pic>
              </a:graphicData>
            </a:graphic>
          </wp:inline>
        </w:drawing>
      </w:r>
    </w:p>
    <w:p>
      <w:pPr>
        <w:jc w:val="center"/>
      </w:pPr>
      <w:r>
        <w:rPr>
          <w:i/>
          <w:color w:val="5A5A5A"/>
          <w:sz w:val="18"/>
        </w:rPr>
        <w:t>Figure 2. Terminal showing the local Next.js development server running.</w:t>
      </w:r>
    </w:p>
    <w:p>
      <w:pPr>
        <w:pStyle w:val="Heading1"/>
      </w:pPr>
      <w:r>
        <w:t>6. Normal editing and preview workflow</w:t>
      </w:r>
    </w:p>
    <w:p>
      <w:pPr>
        <w:pStyle w:val="ListNumber"/>
      </w:pPr>
      <w:r>
        <w:t>Ask Codex to make the requested change, or edit the relevant file directly.</w:t>
      </w:r>
    </w:p>
    <w:p>
      <w:pPr>
        <w:pStyle w:val="ListNumber"/>
      </w:pPr>
      <w:r>
        <w:t>Keep npm run dev running in Terminal.</w:t>
      </w:r>
    </w:p>
    <w:p>
      <w:pPr>
        <w:pStyle w:val="ListNumber"/>
      </w:pPr>
      <w:r>
        <w:t>Preview the result at http://localhost:3000.</w:t>
      </w:r>
    </w:p>
    <w:p>
      <w:pPr>
        <w:pStyle w:val="ListNumber"/>
      </w:pPr>
      <w:r>
        <w:t>Check the page at desktop and mobile widths.</w:t>
      </w:r>
    </w:p>
    <w:p>
      <w:pPr>
        <w:pStyle w:val="ListNumber"/>
      </w:pPr>
      <w:r>
        <w:t>Inspect the change before saving it to Git.</w:t>
      </w:r>
    </w:p>
    <w:p>
      <w:r>
        <w:t>For a production-style local check, run:</w:t>
      </w:r>
    </w:p>
    <w:p>
      <w:pPr>
        <w:pStyle w:val="CodeBlock"/>
      </w:pPr>
      <w:r>
        <w:t>npm run build</w:t>
        <w:br/>
        <w:t>npm run start</w:t>
      </w:r>
    </w:p>
    <w:p>
      <w:r>
        <w:t>The project’s full verification command is:</w:t>
      </w:r>
    </w:p>
    <w:p>
      <w:pPr>
        <w:pStyle w:val="CodeBlock"/>
      </w:pPr>
      <w:r>
        <w:t>npm run verify</w:t>
      </w:r>
    </w:p>
    <w:p>
      <w:r>
        <w:t>That runs the security boundary check, an npm audit, and the production build.</w:t>
      </w:r>
    </w:p>
    <w:p>
      <w:pPr>
        <w:pStyle w:val="Heading1"/>
      </w:pPr>
      <w:r>
        <w:t>7. Save and publish changes through GitHub</w:t>
      </w:r>
    </w:p>
    <w:p>
      <w:r>
        <w:t>After previewing a change, use Terminal from the project directory:</w:t>
      </w:r>
    </w:p>
    <w:p>
      <w:pPr>
        <w:pStyle w:val="CodeBlock"/>
      </w:pPr>
      <w:r>
        <w:t>git status</w:t>
        <w:br/>
        <w:t>git diff</w:t>
      </w:r>
    </w:p>
    <w:p>
      <w:r>
        <w:t>Stage the files you want to include:</w:t>
      </w:r>
    </w:p>
    <w:p>
      <w:pPr>
        <w:pStyle w:val="CodeBlock"/>
      </w:pPr>
      <w:r>
        <w:t>git add app/page.tsx</w:t>
      </w:r>
    </w:p>
    <w:p>
      <w:r>
        <w:t>Or stage all changed files when you have reviewed the complete diff:</w:t>
      </w:r>
    </w:p>
    <w:p>
      <w:pPr>
        <w:pStyle w:val="CodeBlock"/>
      </w:pPr>
      <w:r>
        <w:t>git add .</w:t>
      </w:r>
    </w:p>
    <w:p>
      <w:r>
        <w:t>Create a descriptive commit:</w:t>
      </w:r>
    </w:p>
    <w:p>
      <w:pPr>
        <w:pStyle w:val="CodeBlock"/>
      </w:pPr>
      <w:r>
        <w:t>git commit -m "Describe the change"</w:t>
      </w:r>
    </w:p>
    <w:p>
      <w:r>
        <w:t>Push the commit to GitHub:</w:t>
      </w:r>
    </w:p>
    <w:p>
      <w:pPr>
        <w:pStyle w:val="CodeBlock"/>
      </w:pPr>
      <w:r>
        <w:t>git push origin main</w:t>
      </w:r>
    </w:p>
    <w:p>
      <w:r>
        <w:t>Once the push completes, Vercel detects the GitHub update, runs npm run verify, builds the Next.js site, and publishes the production deployment for the main branch.</w:t>
      </w:r>
    </w:p>
    <w:p>
      <w:pPr>
        <w:pStyle w:val="Heading1"/>
      </w:pPr>
      <w:r>
        <w:t>8. Safer branch workflow for larger changes</w:t>
      </w:r>
    </w:p>
    <w:p>
      <w:r>
        <w:t>For substantial design or feature work, use a separate branch so the production branch remains unchanged while you test:</w:t>
      </w:r>
    </w:p>
    <w:p>
      <w:pPr>
        <w:pStyle w:val="CodeBlock"/>
      </w:pPr>
      <w:r>
        <w:t>git switch -c codex/my-site-change</w:t>
        <w:br/>
        <w:br/>
        <w:t># preview and verify the work</w:t>
        <w:br/>
        <w:t>npm run verify</w:t>
        <w:br/>
        <w:br/>
        <w:t># save it</w:t>
        <w:br/>
        <w:t>git add .</w:t>
        <w:br/>
        <w:t>git commit -m "Update homepage hero layout"</w:t>
        <w:br/>
        <w:t>git push -u origin codex/my-site-change</w:t>
      </w:r>
    </w:p>
    <w:p>
      <w:r>
        <w:t>Vercel can create a preview deployment for the branch. After reviewing it, merge the branch into main through GitHub. Small, low-risk content changes can be committed directly to main if that is your preferred workflow.</w:t>
      </w:r>
    </w:p>
    <w:p>
      <w:pPr>
        <w:pStyle w:val="Heading1"/>
      </w:pPr>
      <w:r>
        <w:t>9. How the domain connection works</w:t>
      </w:r>
    </w:p>
    <w:p>
      <w:pPr>
        <w:pStyle w:val="ListNumber"/>
      </w:pPr>
      <w:r>
        <w:t>The domain is managed in Cloudflare.</w:t>
      </w:r>
    </w:p>
    <w:p>
      <w:pPr>
        <w:pStyle w:val="ListNumber"/>
      </w:pPr>
      <w:r>
        <w:t>The website project is hosted in Vercel.</w:t>
      </w:r>
    </w:p>
    <w:p>
      <w:pPr>
        <w:pStyle w:val="ListNumber"/>
      </w:pPr>
      <w:r>
        <w:t>The domain is added to the Vercel project under Settings → Domains.</w:t>
      </w:r>
    </w:p>
    <w:p>
      <w:pPr>
        <w:jc w:val="center"/>
      </w:pPr>
      <w:r>
        <w:drawing>
          <wp:inline xmlns:a="http://schemas.openxmlformats.org/drawingml/2006/main" xmlns:pic="http://schemas.openxmlformats.org/drawingml/2006/picture">
            <wp:extent cx="5806440" cy="3196149"/>
            <wp:docPr id="2" name="Picture 2"/>
            <wp:cNvGraphicFramePr>
              <a:graphicFrameLocks noChangeAspect="1"/>
            </wp:cNvGraphicFramePr>
            <a:graphic>
              <a:graphicData uri="http://schemas.openxmlformats.org/drawingml/2006/picture">
                <pic:pic>
                  <pic:nvPicPr>
                    <pic:cNvPr id="0" name="Screenshot 2026-08-22 at 10.20.36 AM.png"/>
                    <pic:cNvPicPr/>
                  </pic:nvPicPr>
                  <pic:blipFill>
                    <a:blip r:embed="rId12"/>
                    <a:stretch>
                      <a:fillRect/>
                    </a:stretch>
                  </pic:blipFill>
                  <pic:spPr>
                    <a:xfrm>
                      <a:off x="0" y="0"/>
                      <a:ext cx="5806440" cy="3196149"/>
                    </a:xfrm>
                    <a:prstGeom prst="rect"/>
                  </pic:spPr>
                </pic:pic>
              </a:graphicData>
            </a:graphic>
          </wp:inline>
        </w:drawing>
      </w:r>
    </w:p>
    <w:p>
      <w:pPr>
        <w:jc w:val="center"/>
      </w:pPr>
      <w:r>
        <w:rPr>
          <w:i/>
          <w:color w:val="5A5A5A"/>
          <w:sz w:val="18"/>
        </w:rPr>
        <w:t>Figure 3. Vercel Domains settings showing the project connection and domain status.</w:t>
      </w:r>
    </w:p>
    <w:p>
      <w:pPr>
        <w:pStyle w:val="ListNumber"/>
      </w:pPr>
      <w:r>
        <w:t>Vercel provides the DNS records required for the domain.</w:t>
      </w:r>
    </w:p>
    <w:p>
      <w:pPr>
        <w:pStyle w:val="ListNumber"/>
      </w:pPr>
      <w:r>
        <w:t>Those records are added or updated in Cloudflare DNS.</w:t>
      </w:r>
    </w:p>
    <w:p>
      <w:pPr>
        <w:jc w:val="center"/>
      </w:pPr>
      <w:r>
        <w:drawing>
          <wp:inline xmlns:a="http://schemas.openxmlformats.org/drawingml/2006/main" xmlns:pic="http://schemas.openxmlformats.org/drawingml/2006/picture">
            <wp:extent cx="5806440" cy="3157618"/>
            <wp:docPr id="1" name="Picture 1"/>
            <wp:cNvGraphicFramePr>
              <a:graphicFrameLocks noChangeAspect="1"/>
            </wp:cNvGraphicFramePr>
            <a:graphic>
              <a:graphicData uri="http://schemas.openxmlformats.org/drawingml/2006/picture">
                <pic:pic>
                  <pic:nvPicPr>
                    <pic:cNvPr id="0" name="Screenshot 2026-08-22 at 10.22.28 AM.png"/>
                    <pic:cNvPicPr/>
                  </pic:nvPicPr>
                  <pic:blipFill>
                    <a:blip r:embed="rId11"/>
                    <a:stretch>
                      <a:fillRect/>
                    </a:stretch>
                  </pic:blipFill>
                  <pic:spPr>
                    <a:xfrm>
                      <a:off x="0" y="0"/>
                      <a:ext cx="5806440" cy="3157618"/>
                    </a:xfrm>
                    <a:prstGeom prst="rect"/>
                  </pic:spPr>
                </pic:pic>
              </a:graphicData>
            </a:graphic>
          </wp:inline>
        </w:drawing>
      </w:r>
    </w:p>
    <w:p>
      <w:pPr>
        <w:jc w:val="center"/>
      </w:pPr>
      <w:r>
        <w:rPr>
          <w:i/>
          <w:color w:val="5A5A5A"/>
          <w:sz w:val="18"/>
        </w:rPr>
        <w:t>Figure 4. Cloudflare Domains overview showing the active domains.</w:t>
      </w:r>
    </w:p>
    <w:p>
      <w:pPr>
        <w:pStyle w:val="ListNumber"/>
      </w:pPr>
      <w:r>
        <w:t>Vercel verifies the records and serves the site on the custom domain.</w:t>
      </w:r>
    </w:p>
    <w:tbl>
      <w:tblPr>
        <w:tblW w:type="auto" w:w="0"/>
        <w:tblLayout w:type="fixed"/>
        <w:tblLook w:firstColumn="1" w:firstRow="1" w:lastColumn="0" w:lastRow="0" w:noHBand="0" w:noVBand="1" w:val="04A0"/>
      </w:tblPr>
      <w:tblGrid>
        <w:gridCol w:w="9360"/>
      </w:tblGrid>
      <w:tr>
        <w:tc>
          <w:tcPr>
            <w:tcW w:type="dxa" w:w="9648"/>
            <w:shd w:fill="EAF0F0"/>
            <w:tcMar>
              <w:top w:w="140" w:type="dxa"/>
              <w:start w:w="180" w:type="dxa"/>
              <w:bottom w:w="140" w:type="dxa"/>
              <w:end w:w="180" w:type="dxa"/>
            </w:tcMar>
          </w:tcPr>
          <w:p>
            <w:pPr>
              <w:spacing w:after="0"/>
            </w:pPr>
            <w:r>
              <w:rPr>
                <w:b/>
                <w:color w:val="173A45"/>
              </w:rPr>
              <w:t xml:space="preserve">DNS caution  </w:t>
            </w:r>
            <w:r>
              <w:t>Always copy the current record values from the Vercel Domains screen. Do not guess DNS values or delete existing Cloudflare records without first confirming what they support.</w:t>
            </w:r>
          </w:p>
        </w:tc>
      </w:tr>
    </w:tbl>
    <w:p>
      <w:pPr>
        <w:spacing w:after="0"/>
      </w:pPr>
    </w:p>
    <w:p>
      <w:pPr>
        <w:pStyle w:val="Heading1"/>
      </w:pPr>
      <w:r>
        <w:t>10. Manual Vercel deployment, if ever needed</w:t>
      </w:r>
    </w:p>
    <w:p>
      <w:r>
        <w:t>The GitHub-connected workflow is recommended because it preserves the source history. If manual deployment is necessary, the Vercel CLI workflow is:</w:t>
      </w:r>
    </w:p>
    <w:p>
      <w:pPr>
        <w:pStyle w:val="CodeBlock"/>
      </w:pPr>
      <w:r>
        <w:t>npm install -g vercel</w:t>
        <w:br/>
        <w:t>vercel login</w:t>
        <w:br/>
        <w:t>vercel link</w:t>
        <w:br/>
        <w:t>vercel</w:t>
      </w:r>
    </w:p>
    <w:p>
      <w:r>
        <w:t>For a direct production deployment:</w:t>
      </w:r>
    </w:p>
    <w:p>
      <w:pPr>
        <w:pStyle w:val="CodeBlock"/>
      </w:pPr>
      <w:r>
        <w:t>vercel --prod</w:t>
      </w:r>
    </w:p>
    <w:p>
      <w:r>
        <w:t>Use manual production deployment carefully when GitHub integration is active, since it can publish a state that has not yet been committed to GitHub.</w:t>
      </w:r>
    </w:p>
    <w:p>
      <w:pPr>
        <w:pStyle w:val="Heading1"/>
      </w:pPr>
      <w:r>
        <w:t>11. Creating a new site in the future</w:t>
      </w:r>
    </w:p>
    <w:p>
      <w:pPr>
        <w:pStyle w:val="ListNumber"/>
      </w:pPr>
      <w:r>
        <w:t>Create the local Next.js project.</w:t>
      </w:r>
    </w:p>
    <w:p>
      <w:pPr>
        <w:pStyle w:val="ListNumber"/>
      </w:pPr>
      <w:r>
        <w:t>Run it locally and confirm http://localhost:3000 works.</w:t>
      </w:r>
    </w:p>
    <w:p>
      <w:pPr>
        <w:pStyle w:val="ListNumber"/>
      </w:pPr>
      <w:r>
        <w:t>Initialize Git and create the first commit.</w:t>
      </w:r>
    </w:p>
    <w:p>
      <w:pPr>
        <w:pStyle w:val="ListNumber"/>
      </w:pPr>
      <w:r>
        <w:t>Create an empty GitHub repository.</w:t>
      </w:r>
    </w:p>
    <w:p>
      <w:pPr>
        <w:pStyle w:val="ListNumber"/>
      </w:pPr>
      <w:r>
        <w:t>Connect the local project to GitHub and push main.</w:t>
      </w:r>
    </w:p>
    <w:p>
      <w:pPr>
        <w:pStyle w:val="ListNumber"/>
      </w:pPr>
      <w:r>
        <w:t>Import the GitHub repository into Vercel.</w:t>
      </w:r>
    </w:p>
    <w:p>
      <w:pPr>
        <w:pStyle w:val="ListNumber"/>
      </w:pPr>
      <w:r>
        <w:t>Confirm the framework, build command, and environment variables in Vercel.</w:t>
      </w:r>
    </w:p>
    <w:p>
      <w:pPr>
        <w:pStyle w:val="ListNumber"/>
      </w:pPr>
      <w:r>
        <w:t>Add the custom domain in Vercel.</w:t>
      </w:r>
    </w:p>
    <w:p>
      <w:pPr>
        <w:pStyle w:val="ListNumber"/>
      </w:pPr>
      <w:r>
        <w:t>Copy Vercel’s DNS instructions into Cloudflare.</w:t>
      </w:r>
    </w:p>
    <w:p>
      <w:pPr>
        <w:pStyle w:val="ListNumber"/>
      </w:pPr>
      <w:r>
        <w:t>Verify a preview deployment before publishing production changes.</w:t>
      </w:r>
    </w:p>
    <w:p>
      <w:pPr>
        <w:pStyle w:val="CodeBlock"/>
      </w:pPr>
      <w:r>
        <w:t>npx create-next-app@latest my-new-site</w:t>
        <w:br/>
        <w:t>cd my-new-site</w:t>
        <w:br/>
        <w:t>npm install</w:t>
        <w:br/>
        <w:t>npm run dev</w:t>
        <w:br/>
        <w:br/>
        <w:t>git init</w:t>
        <w:br/>
        <w:t>git add .</w:t>
        <w:br/>
        <w:t>git commit -m "Initial site"</w:t>
        <w:br/>
        <w:t>git branch -M main</w:t>
        <w:br/>
        <w:t>git remote add origin https://github.com/YOUR-USERNAME/my-new-site.git</w:t>
        <w:br/>
        <w:t>git push -u origin main</w:t>
      </w:r>
    </w:p>
    <w:p>
      <w:pPr>
        <w:pStyle w:val="Heading1"/>
      </w:pPr>
      <w:r>
        <w:t>12. Safety rules and troubleshooting</w:t>
      </w:r>
    </w:p>
    <w:p>
      <w:pPr>
        <w:pStyle w:val="ListBullet"/>
      </w:pPr>
      <w:r>
        <w:t>Do not edit .next/; it is generated build output.</w:t>
      </w:r>
    </w:p>
    <w:p>
      <w:pPr>
        <w:pStyle w:val="ListBullet"/>
      </w:pPr>
      <w:r>
        <w:t>Do not commit .env, .env.local, passwords, API keys, or deployment tokens.</w:t>
      </w:r>
    </w:p>
    <w:p>
      <w:pPr>
        <w:pStyle w:val="ListBullet"/>
      </w:pPr>
      <w:r>
        <w:t>Do not delete Cloudflare DNS records without identifying their purpose.</w:t>
      </w:r>
    </w:p>
    <w:p>
      <w:pPr>
        <w:pStyle w:val="ListBullet"/>
      </w:pPr>
      <w:r>
        <w:t>Do not manually edit the live Vercel deployment; edit the repository instead.</w:t>
      </w:r>
    </w:p>
    <w:p>
      <w:pPr>
        <w:pStyle w:val="ListBullet"/>
      </w:pPr>
      <w:r>
        <w:t>Keep public media in public/media/ so it can be referenced with paths such as /media/trailer-artwork.jpg.</w:t>
      </w:r>
    </w:p>
    <w:p>
      <w:pPr>
        <w:pStyle w:val="ListBullet"/>
      </w:pPr>
      <w:r>
        <w:t>If localhost:3000 is unavailable, confirm npm run dev is still running and check the Terminal error.</w:t>
      </w:r>
    </w:p>
    <w:p>
      <w:pPr>
        <w:pStyle w:val="ListBullet"/>
      </w:pPr>
      <w:r>
        <w:t>If Vercel fails, inspect the deployment build log and run npm run verify locally.</w:t>
      </w:r>
    </w:p>
    <w:p>
      <w:pPr>
        <w:pStyle w:val="ListBullet"/>
      </w:pPr>
      <w:r>
        <w:t>If the domain fails, check the Vercel domain verification status and Cloudflare DNS records.</w:t>
      </w:r>
    </w:p>
    <w:p>
      <w:pPr>
        <w:pStyle w:val="Heading1"/>
      </w:pPr>
      <w:r>
        <w:t>13. Quick reference checklist</w:t>
      </w:r>
    </w:p>
    <w:p>
      <w:pPr>
        <w:pStyle w:val="CodeBlock"/>
      </w:pPr>
      <w:r>
        <w:t>cd /Users/geffen/Documents/GitHub/CleanSlateFilm-AlexGeffen</w:t>
        <w:br/>
        <w:t>npm run dev</w:t>
        <w:br/>
        <w:t># preview at http://localhost:3000</w:t>
        <w:br/>
        <w:br/>
        <w:t>npm run verify</w:t>
        <w:br/>
        <w:t>git status</w:t>
        <w:br/>
        <w:t>git diff</w:t>
        <w:br/>
        <w:t>git add .</w:t>
        <w:br/>
        <w:t>git commit -m "Describe the change"</w:t>
        <w:br/>
        <w:t>git push origin main</w:t>
      </w:r>
    </w:p>
    <w:p>
      <w:r>
        <w:t>In short: edit locally, preview locally, verify locally, commit to Git, push to GitHub, and let Vercel publish the verified repository state while Cloudflare continues directing the domain to Vercel.</w:t>
      </w: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0"/>
        <w:sz w:val="16"/>
      </w:rPr>
      <w:t>Clean Slate  •  Local editing, preview, and publishing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27A80"/>
        <w:sz w:val="16"/>
      </w:rPr>
      <w:t>CLEAN SLATE  /  WEBSITE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A45"/>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527A8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A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60" w:line="259"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40" w:line="240" w:lineRule="auto"/>
      <w:ind w:left="259" w:right="259"/>
    </w:pPr>
    <w:rPr>
      <w:rFonts w:ascii="Aptos Mono" w:hAnsi="Aptos Mono"/>
      <w:color w:val="173A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Slate Website Setup and Publishing Guide</dc:title>
  <dc:subject>Local editing, preview, GitHub publishing, Vercel deployment, and Cloudflare DNS</dc:subject>
  <dc:creator>Clean Slate</dc:creator>
  <cp:keywords/>
  <dc:description>generated by python-docx</dc:description>
  <cp:lastModifiedBy/>
  <cp:revision>1</cp:revision>
  <dcterms:created xsi:type="dcterms:W3CDTF">2013-12-23T23:15:00Z</dcterms:created>
  <dcterms:modified xsi:type="dcterms:W3CDTF">2013-12-23T23:15:00Z</dcterms:modified>
  <cp:category/>
</cp:coreProperties>
</file>