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ind w:left="2160" w:firstLine="72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Plano de Projeto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line="240" w:lineRule="auto"/>
        <w:ind w:left="288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Correio Web</w:t>
      </w:r>
    </w:p>
    <w:p w:rsidR="00000000" w:rsidDel="00000000" w:rsidP="00000000" w:rsidRDefault="00000000" w:rsidRPr="00000000" w14:paraId="00000003">
      <w:pPr>
        <w:spacing w:after="240" w:line="240" w:lineRule="auto"/>
        <w:ind w:left="288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Versão 1.0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16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center"/>
        <w:tblLayout w:type="fixed"/>
        <w:tblLook w:val="0000"/>
      </w:tblPr>
      <w:tblGrid>
        <w:gridCol w:w="1425"/>
        <w:gridCol w:w="1095"/>
        <w:gridCol w:w="3660"/>
        <w:gridCol w:w="4215"/>
        <w:tblGridChange w:id="0">
          <w:tblGrid>
            <w:gridCol w:w="1425"/>
            <w:gridCol w:w="1095"/>
            <w:gridCol w:w="3660"/>
            <w:gridCol w:w="4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60" w:before="60" w:line="240" w:lineRule="auto"/>
              <w:ind w:left="3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Definição de requisitos, primeiros protótipos e plano de projeto.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60" w:before="60" w:line="240" w:lineRule="auto"/>
              <w:ind w:left="30" w:firstLine="0"/>
              <w:rPr/>
            </w:pPr>
            <w:r w:rsidDel="00000000" w:rsidR="00000000" w:rsidRPr="00000000">
              <w:rPr>
                <w:rtl w:val="0"/>
              </w:rPr>
              <w:t xml:space="preserve">Catarina Freisleben, Felipe Antunes, </w:t>
            </w:r>
            <w:r w:rsidDel="00000000" w:rsidR="00000000" w:rsidRPr="00000000">
              <w:rPr>
                <w:rtl w:val="0"/>
              </w:rPr>
              <w:t xml:space="preserve">Geffté</w:t>
            </w:r>
            <w:r w:rsidDel="00000000" w:rsidR="00000000" w:rsidRPr="00000000">
              <w:rPr>
                <w:rtl w:val="0"/>
              </w:rPr>
              <w:t xml:space="preserve"> Caetano, Lucas Arruda e Maria dos Anjos.</w:t>
            </w:r>
          </w:p>
        </w:tc>
      </w:tr>
    </w:tbl>
    <w:p w:rsidR="00000000" w:rsidDel="00000000" w:rsidP="00000000" w:rsidRDefault="00000000" w:rsidRPr="00000000" w14:paraId="0000000F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48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Este documento registra o Plano de Projeto de </w:t>
      </w:r>
      <w:r w:rsidDel="00000000" w:rsidR="00000000" w:rsidRPr="00000000">
        <w:rPr>
          <w:rtl w:val="0"/>
        </w:rPr>
        <w:t xml:space="preserve">Desenvolvimento </w:t>
      </w:r>
      <w:r w:rsidDel="00000000" w:rsidR="00000000" w:rsidRPr="00000000">
        <w:rPr>
          <w:rtl w:val="0"/>
        </w:rPr>
        <w:t xml:space="preserve">do Sistema Correio Web.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  <w:spacing w:line="240" w:lineRule="auto"/>
        <w:ind w:left="720" w:right="0" w:hanging="360"/>
        <w:jc w:val="both"/>
        <w:rPr/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escopo do projeto delimita o trabalho que deve ser feito ao longo do projeto. Desta forma, a presente seção descreve o escopo do produto, que contém a lista de funcionalidades a serem implementadas no projeto, bem como as restrições do projeto e suas premissas, quando existirem.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color w:val="000000"/>
        </w:rPr>
      </w:pPr>
      <w:bookmarkStart w:colFirst="0" w:colLast="0" w:name="_heading=h.g5e75y5uckg" w:id="2"/>
      <w:bookmarkEnd w:id="2"/>
      <w:r w:rsidDel="00000000" w:rsidR="00000000" w:rsidRPr="00000000">
        <w:rPr>
          <w:color w:val="000000"/>
          <w:rtl w:val="0"/>
        </w:rPr>
        <w:t xml:space="preserve">Escopo do Produto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 sistema de caixa postal digital será responsável por facilitar a comunicação entre usuários internos, permitindo a gestão de mensagens. As funcionalidades previstas para serem implementadas no projeto incluem: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0"/>
        </w:tabs>
        <w:spacing w:after="140" w:line="240" w:lineRule="auto"/>
        <w:ind w:left="709" w:hanging="283"/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0"/>
        </w:tabs>
        <w:spacing w:after="140" w:line="240" w:lineRule="auto"/>
        <w:ind w:left="709" w:firstLine="0"/>
        <w:rPr/>
      </w:pPr>
      <w:r w:rsidDel="00000000" w:rsidR="00000000" w:rsidRPr="00000000">
        <w:rPr>
          <w:rtl w:val="0"/>
        </w:rPr>
        <w:t xml:space="preserve">Envio de mensagens: permite a escrita e envio de mensagens para outros usuários.</w:t>
      </w:r>
    </w:p>
    <w:p w:rsidR="00000000" w:rsidDel="00000000" w:rsidP="00000000" w:rsidRDefault="00000000" w:rsidRPr="00000000" w14:paraId="0000001A">
      <w:pPr>
        <w:tabs>
          <w:tab w:val="left" w:leader="none" w:pos="0"/>
        </w:tabs>
        <w:spacing w:after="140" w:line="240" w:lineRule="auto"/>
        <w:ind w:left="709" w:firstLine="0"/>
        <w:rPr/>
      </w:pPr>
      <w:r w:rsidDel="00000000" w:rsidR="00000000" w:rsidRPr="00000000">
        <w:rPr>
          <w:rtl w:val="0"/>
        </w:rPr>
        <w:t xml:space="preserve">Leitura de mensagens: permite a visualização das mensagens recebidas.</w:t>
      </w:r>
    </w:p>
    <w:p w:rsidR="00000000" w:rsidDel="00000000" w:rsidP="00000000" w:rsidRDefault="00000000" w:rsidRPr="00000000" w14:paraId="0000001B">
      <w:pPr>
        <w:tabs>
          <w:tab w:val="left" w:leader="none" w:pos="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Alteração do status de leitura: permite que o usuário altere o status das mensagens como lidas ou não lidas.</w:t>
      </w:r>
    </w:p>
    <w:p w:rsidR="00000000" w:rsidDel="00000000" w:rsidP="00000000" w:rsidRDefault="00000000" w:rsidRPr="00000000" w14:paraId="0000001C">
      <w:pPr>
        <w:tabs>
          <w:tab w:val="left" w:leader="none" w:pos="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Exclusão de mensagens: permite que o usuário exclua as mensagens recebidas.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09" w:hanging="283"/>
        <w:rPr/>
      </w:pPr>
      <w:r w:rsidDel="00000000" w:rsidR="00000000" w:rsidRPr="00000000">
        <w:rPr>
          <w:b w:val="1"/>
          <w:rtl w:val="0"/>
        </w:rPr>
        <w:t xml:space="preserve">Autenticação de usuário</w:t>
      </w:r>
      <w:r w:rsidDel="00000000" w:rsidR="00000000" w:rsidRPr="00000000">
        <w:rPr>
          <w:rtl w:val="0"/>
        </w:rPr>
        <w:t xml:space="preserve">: permite o login e gerenciamento de sessões.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color w:val="000000"/>
        </w:rPr>
      </w:pPr>
      <w:bookmarkStart w:colFirst="0" w:colLast="0" w:name="_heading=h.ryt1k4drxiwd" w:id="3"/>
      <w:bookmarkEnd w:id="3"/>
      <w:r w:rsidDel="00000000" w:rsidR="00000000" w:rsidRPr="00000000">
        <w:rPr>
          <w:color w:val="000000"/>
          <w:rtl w:val="0"/>
        </w:rPr>
        <w:t xml:space="preserve">Restrições e Premissas do Projeto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Nesta seção, na Tabela 1, são descritas as restrições e as premissas do projeto. As restrições documentam qualquer limitação referente a algum compromisso do projeto, que necessariamente deve ser atendida. As premissas, por outro lado, definem condições que devem ser satisfeitas para que o plano de projeto proposto seja realmente exequível.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00.0" w:type="dxa"/>
            <w:jc w:val="left"/>
            <w:tblInd w:w="-117.0" w:type="dxa"/>
            <w:tbl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  <w:insideH w:color="000001" w:space="0" w:sz="8" w:val="single"/>
              <w:insideV w:color="000001" w:space="0" w:sz="8" w:val="single"/>
            </w:tblBorders>
            <w:tblLayout w:type="fixed"/>
            <w:tblLook w:val="0000"/>
          </w:tblPr>
          <w:tblGrid>
            <w:gridCol w:w="1860"/>
            <w:gridCol w:w="7140"/>
            <w:tblGridChange w:id="0">
              <w:tblGrid>
                <w:gridCol w:w="1860"/>
                <w:gridCol w:w="71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Descrição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Autenticação Obrigatória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Apenas usuários autenticados poderão acessar e gerenciar mensagens dentro do sistema​.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Acesso Restrito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Cada usuário interno só poderá acessar suas próprias mensagens, sem permissão para visualizar ou interagir com mensagens de outros usuários​.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Armazenamento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 banco de dados PostgreSQL será utilizado para armazenar informações sobre os usuários e mensagens. </w:t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Premissas e restrições do projeto.</w:t>
      </w:r>
    </w:p>
    <w:p w:rsidR="00000000" w:rsidDel="00000000" w:rsidP="00000000" w:rsidRDefault="00000000" w:rsidRPr="00000000" w14:paraId="0000002C">
      <w:pPr>
        <w:tabs>
          <w:tab w:val="left" w:leader="none" w:pos="0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>
          <w:color w:val="000001"/>
        </w:rPr>
      </w:pPr>
      <w:bookmarkStart w:colFirst="0" w:colLast="0" w:name="_heading=h.2s8eyo1" w:id="4"/>
      <w:bookmarkEnd w:id="4"/>
      <w:r w:rsidDel="00000000" w:rsidR="00000000" w:rsidRPr="00000000">
        <w:rPr>
          <w:b w:val="1"/>
          <w:color w:val="000001"/>
          <w:rtl w:val="0"/>
        </w:rPr>
        <w:t xml:space="preserve">Ferramentas e Tecnologias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Nesta seção são descritas as ferramentas e tecnologias adotadas para o desenvolvimento do projeto. Para cada ferramenta ou tecnologia utilizada, indicar a categoria (planejamento e acompanhamento de projeto, modelagem, controle de versões, comunicação, linguagem de programação backend, linguagem de programação frontend, confecção de protótipo, ferramenta de teste funcional, ferramenta de teste de unidade, etc), o nome e uma breve justificativa da escolha.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3675"/>
        <w:gridCol w:w="2190"/>
        <w:gridCol w:w="3465"/>
        <w:tblGridChange w:id="0">
          <w:tblGrid>
            <w:gridCol w:w="3675"/>
            <w:gridCol w:w="2190"/>
            <w:gridCol w:w="3465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Ferramenta/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Confecção de Protótipo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Ferramenta que colabora no design da interface do usuário (UI).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Versões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Facilita o acompanhamento do desenvolvimento.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Marcação de Hipertexto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 o conteúdo da aplicação.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Frontend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Estiliza a interface e define o layout.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Frontend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Manipula elementos dinâmicos e controle de interações de usuário, além de realizar comunicação assíncrona com o backend.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 (SGBD)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 (SGBD) utilizado para armazenar informações sobre usuários e mensagens.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>
          <w:color w:val="0000ff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Ferramentas e tecnologias utilizadas no projeto.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2976.377952755906" w:left="1440" w:right="1440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tabs>
        <w:tab w:val="center" w:leader="none" w:pos="4252"/>
        <w:tab w:val="right" w:leader="none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2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ab/>
      <w:t xml:space="preserve">Faculdade de Computação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u w:val="none"/>
      </w:rPr>
    </w:lvl>
    <w:lvl w:ilvl="1">
      <w:start w:val="1"/>
      <w:numFmt w:val="bullet"/>
      <w:lvlText w:val="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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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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"/>
      <w:lvlJc w:val="left"/>
      <w:pPr>
        <w:ind w:left="4254" w:hanging="283.00000000000045"/>
      </w:pPr>
      <w:rPr>
        <w:u w:val="none"/>
      </w:rPr>
    </w:lvl>
    <w:lvl w:ilvl="6">
      <w:start w:val="1"/>
      <w:numFmt w:val="bullet"/>
      <w:lvlText w:val="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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"/>
      <w:lvlJc w:val="left"/>
      <w:pPr>
        <w:ind w:left="6381" w:hanging="282.9999999999991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x4fVZvXoxoXuyhIVSTXwZ96nfA==">CgMxLjAaHwoBMBIaChgICVIUChJ0YWJsZS55aWJrZjJ5b3V5d2YyCWguMzBqMHpsbDIJaC4xZm9iOXRlMg1oLmc1ZTc1eTV1Y2tnMg5oLnJ5dDFrNGRyeGl3ZDIJaC4yczhleW8xOAByITEzSHRfMl9UY3g1UU5PazJjenAtdTQtRDdwV21aVVBFVA==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