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="240" w:lineRule="auto"/>
        <w:ind w:left="2160" w:firstLine="72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Plano de Projeto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line="240" w:lineRule="auto"/>
        <w:ind w:left="288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    Correio Web</w:t>
      </w:r>
    </w:p>
    <w:p w:rsidR="00000000" w:rsidDel="00000000" w:rsidP="00000000" w:rsidRDefault="00000000" w:rsidRPr="00000000" w14:paraId="00000003">
      <w:pPr>
        <w:spacing w:after="240" w:line="240" w:lineRule="auto"/>
        <w:ind w:left="288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Versão 2.0</w:t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216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Histórico de Alterações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95.0" w:type="dxa"/>
        <w:jc w:val="center"/>
        <w:tblLayout w:type="fixed"/>
        <w:tblLook w:val="0000"/>
      </w:tblPr>
      <w:tblGrid>
        <w:gridCol w:w="1425"/>
        <w:gridCol w:w="1095"/>
        <w:gridCol w:w="3660"/>
        <w:gridCol w:w="4215"/>
        <w:tblGridChange w:id="0">
          <w:tblGrid>
            <w:gridCol w:w="1425"/>
            <w:gridCol w:w="1095"/>
            <w:gridCol w:w="3660"/>
            <w:gridCol w:w="42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07">
            <w:pPr>
              <w:keepLines w:val="1"/>
              <w:widowControl w:val="0"/>
              <w:spacing w:after="60" w:before="6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08">
            <w:pPr>
              <w:keepLines w:val="1"/>
              <w:widowControl w:val="0"/>
              <w:spacing w:after="60" w:before="60" w:line="240" w:lineRule="auto"/>
              <w:ind w:left="34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09">
            <w:pPr>
              <w:keepLines w:val="1"/>
              <w:widowControl w:val="0"/>
              <w:spacing w:after="60" w:before="60" w:line="240" w:lineRule="auto"/>
              <w:ind w:left="34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0A">
            <w:pPr>
              <w:keepLines w:val="1"/>
              <w:widowControl w:val="0"/>
              <w:spacing w:after="60" w:before="60" w:line="240" w:lineRule="auto"/>
              <w:ind w:left="3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</w:tr>
      <w:tr>
        <w:trPr>
          <w:cantSplit w:val="0"/>
          <w:trHeight w:val="749.9414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keepLines w:val="1"/>
              <w:widowControl w:val="0"/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14/10/2024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Lines w:val="1"/>
              <w:widowControl w:val="0"/>
              <w:spacing w:after="60" w:before="60" w:line="240" w:lineRule="auto"/>
              <w:ind w:left="34" w:firstLine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Lines w:val="1"/>
              <w:widowControl w:val="0"/>
              <w:spacing w:after="60" w:before="60" w:line="240" w:lineRule="auto"/>
              <w:ind w:left="34" w:firstLine="0"/>
              <w:rPr/>
            </w:pPr>
            <w:r w:rsidDel="00000000" w:rsidR="00000000" w:rsidRPr="00000000">
              <w:rPr>
                <w:rtl w:val="0"/>
              </w:rPr>
              <w:t xml:space="preserve">Definição de requisitos, primeiros protótipos e plano de projeto.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Lines w:val="1"/>
              <w:widowControl w:val="0"/>
              <w:spacing w:after="60" w:before="60" w:line="240" w:lineRule="auto"/>
              <w:ind w:left="30" w:firstLine="0"/>
              <w:rPr/>
            </w:pPr>
            <w:r w:rsidDel="00000000" w:rsidR="00000000" w:rsidRPr="00000000">
              <w:rPr>
                <w:rtl w:val="0"/>
              </w:rPr>
              <w:t xml:space="preserve">Catarina Freisleben, Felipe Antunes, Geffté Caetano, Lucas Arruda e Maria dos Anjos.</w:t>
            </w:r>
          </w:p>
        </w:tc>
      </w:tr>
      <w:tr>
        <w:trPr>
          <w:cantSplit w:val="0"/>
          <w:trHeight w:val="749.9414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Lines w:val="1"/>
              <w:widowControl w:val="0"/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28/10/2024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Lines w:val="1"/>
              <w:widowControl w:val="0"/>
              <w:spacing w:after="60" w:before="60" w:line="240" w:lineRule="auto"/>
              <w:ind w:left="34" w:firstLine="0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Lines w:val="1"/>
              <w:widowControl w:val="0"/>
              <w:spacing w:after="60" w:before="60" w:line="240" w:lineRule="auto"/>
              <w:ind w:left="34" w:firstLine="0"/>
              <w:rPr/>
            </w:pPr>
            <w:r w:rsidDel="00000000" w:rsidR="00000000" w:rsidRPr="00000000">
              <w:rPr>
                <w:rtl w:val="0"/>
              </w:rPr>
              <w:t xml:space="preserve">Incluir tecnologia utilizada, melhorar a descrição do escopo do produto e inserção do </w:t>
            </w:r>
            <w:r w:rsidDel="00000000" w:rsidR="00000000" w:rsidRPr="00000000">
              <w:rPr>
                <w:rtl w:val="0"/>
              </w:rPr>
              <w:t xml:space="preserve">Diagrama de Classes de Entidades.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Lines w:val="1"/>
              <w:widowControl w:val="0"/>
              <w:spacing w:after="60" w:before="60" w:line="240" w:lineRule="auto"/>
              <w:ind w:left="30" w:firstLine="0"/>
              <w:rPr/>
            </w:pPr>
            <w:r w:rsidDel="00000000" w:rsidR="00000000" w:rsidRPr="00000000">
              <w:rPr>
                <w:rtl w:val="0"/>
              </w:rPr>
              <w:t xml:space="preserve">Catarina Freisleben, Felipe Antunes, Geffté Caetano, Lucas Arruda e Maria dos Anjos.</w:t>
            </w:r>
          </w:p>
        </w:tc>
      </w:tr>
    </w:tbl>
    <w:p w:rsidR="00000000" w:rsidDel="00000000" w:rsidP="00000000" w:rsidRDefault="00000000" w:rsidRPr="00000000" w14:paraId="00000013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before="480"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2"/>
        </w:numPr>
        <w:spacing w:after="120" w:before="360" w:line="240" w:lineRule="auto"/>
        <w:ind w:left="720" w:right="0" w:hanging="360"/>
        <w:jc w:val="both"/>
        <w:rPr/>
      </w:pPr>
      <w:bookmarkStart w:colFirst="0" w:colLast="0" w:name="_heading=h.30j0zll" w:id="0"/>
      <w:bookmarkEnd w:id="0"/>
      <w:r w:rsidDel="00000000" w:rsidR="00000000" w:rsidRPr="00000000">
        <w:rPr>
          <w:b w:val="1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Este documento registra o Plano de Projeto de Desenvolvimento do Sistema Correio Web.</w:t>
      </w:r>
    </w:p>
    <w:p w:rsidR="00000000" w:rsidDel="00000000" w:rsidP="00000000" w:rsidRDefault="00000000" w:rsidRPr="00000000" w14:paraId="00000016">
      <w:pPr>
        <w:pStyle w:val="Heading2"/>
        <w:numPr>
          <w:ilvl w:val="0"/>
          <w:numId w:val="2"/>
        </w:numPr>
        <w:spacing w:line="240" w:lineRule="auto"/>
        <w:ind w:left="720" w:right="0" w:hanging="360"/>
        <w:jc w:val="both"/>
        <w:rPr/>
      </w:pPr>
      <w:bookmarkStart w:colFirst="0" w:colLast="0" w:name="_heading=h.1fob9te" w:id="1"/>
      <w:bookmarkEnd w:id="1"/>
      <w:r w:rsidDel="00000000" w:rsidR="00000000" w:rsidRPr="00000000">
        <w:rPr>
          <w:b w:val="1"/>
          <w:rtl w:val="0"/>
        </w:rPr>
        <w:t xml:space="preserve">Escopo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O escopo do projeto delimita o trabalho que deve ser feito ao longo do projeto. Desta forma, a presente seção descreve o escopo do produto, que contém a lista de funcionalidades a serem implementadas no projeto, bem como as restrições do projeto e suas premissas, quando existirem.</w:t>
      </w:r>
    </w:p>
    <w:p w:rsidR="00000000" w:rsidDel="00000000" w:rsidP="00000000" w:rsidRDefault="00000000" w:rsidRPr="00000000" w14:paraId="00000018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widowControl w:val="0"/>
        <w:numPr>
          <w:ilvl w:val="1"/>
          <w:numId w:val="2"/>
        </w:numPr>
        <w:spacing w:line="240" w:lineRule="auto"/>
        <w:ind w:left="1440" w:hanging="360"/>
        <w:jc w:val="both"/>
        <w:rPr>
          <w:color w:val="000000"/>
        </w:rPr>
      </w:pPr>
      <w:bookmarkStart w:colFirst="0" w:colLast="0" w:name="_heading=h.g5e75y5uckg" w:id="2"/>
      <w:bookmarkEnd w:id="2"/>
      <w:r w:rsidDel="00000000" w:rsidR="00000000" w:rsidRPr="00000000">
        <w:rPr>
          <w:color w:val="000000"/>
          <w:rtl w:val="0"/>
        </w:rPr>
        <w:t xml:space="preserve">Escopo do Produto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O sistema de caixa postal digital será responsável por facilitar a comunicação entre usuários internos, permitindo a gestão de mensagens. As funcionalidades previstas para serem implementadas no projeto incluem: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leader="none" w:pos="0"/>
        </w:tabs>
        <w:spacing w:after="140" w:line="240" w:lineRule="auto"/>
        <w:ind w:left="709" w:hanging="283"/>
        <w:rPr/>
      </w:pPr>
      <w:r w:rsidDel="00000000" w:rsidR="00000000" w:rsidRPr="00000000">
        <w:rPr>
          <w:b w:val="1"/>
          <w:rtl w:val="0"/>
        </w:rPr>
        <w:t xml:space="preserve">CRUD: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0"/>
        </w:tabs>
        <w:spacing w:after="140" w:line="240" w:lineRule="auto"/>
        <w:ind w:left="709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Mensagem:</w:t>
      </w:r>
    </w:p>
    <w:p w:rsidR="00000000" w:rsidDel="00000000" w:rsidP="00000000" w:rsidRDefault="00000000" w:rsidRPr="00000000" w14:paraId="00000022">
      <w:pPr>
        <w:tabs>
          <w:tab w:val="left" w:leader="none" w:pos="0"/>
        </w:tabs>
        <w:spacing w:after="140" w:line="240" w:lineRule="auto"/>
        <w:ind w:left="709" w:firstLine="0"/>
        <w:rPr/>
      </w:pPr>
      <w:r w:rsidDel="00000000" w:rsidR="00000000" w:rsidRPr="00000000">
        <w:rPr>
          <w:rtl w:val="0"/>
        </w:rPr>
        <w:t xml:space="preserve">Envio de mensagens: permite a escrita e envio de mensagens para outros usuários.</w:t>
      </w:r>
    </w:p>
    <w:p w:rsidR="00000000" w:rsidDel="00000000" w:rsidP="00000000" w:rsidRDefault="00000000" w:rsidRPr="00000000" w14:paraId="00000023">
      <w:pPr>
        <w:tabs>
          <w:tab w:val="left" w:leader="none" w:pos="0"/>
        </w:tabs>
        <w:spacing w:after="140" w:line="240" w:lineRule="auto"/>
        <w:ind w:left="709" w:firstLine="0"/>
        <w:rPr/>
      </w:pPr>
      <w:r w:rsidDel="00000000" w:rsidR="00000000" w:rsidRPr="00000000">
        <w:rPr>
          <w:rtl w:val="0"/>
        </w:rPr>
        <w:t xml:space="preserve">Leitura de mensagens: permite a visualização das mensagens recebidas.</w:t>
      </w:r>
    </w:p>
    <w:p w:rsidR="00000000" w:rsidDel="00000000" w:rsidP="00000000" w:rsidRDefault="00000000" w:rsidRPr="00000000" w14:paraId="00000024">
      <w:pPr>
        <w:tabs>
          <w:tab w:val="left" w:leader="none" w:pos="0"/>
        </w:tabs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Alteração do status de leitura: permite que o usuário altere o status das mensagens como lidas ou não lidas.</w:t>
      </w:r>
    </w:p>
    <w:p w:rsidR="00000000" w:rsidDel="00000000" w:rsidP="00000000" w:rsidRDefault="00000000" w:rsidRPr="00000000" w14:paraId="00000025">
      <w:pPr>
        <w:tabs>
          <w:tab w:val="left" w:leader="none" w:pos="0"/>
        </w:tabs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0"/>
        </w:tabs>
        <w:spacing w:after="1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Exclusão de mensagens: permite que o usuário exclua as mensagens recebidas.</w:t>
      </w:r>
    </w:p>
    <w:p w:rsidR="00000000" w:rsidDel="00000000" w:rsidP="00000000" w:rsidRDefault="00000000" w:rsidRPr="00000000" w14:paraId="00000027">
      <w:pPr>
        <w:tabs>
          <w:tab w:val="left" w:leader="none" w:pos="0"/>
        </w:tabs>
        <w:spacing w:after="14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Usuário:</w:t>
      </w:r>
    </w:p>
    <w:p w:rsidR="00000000" w:rsidDel="00000000" w:rsidP="00000000" w:rsidRDefault="00000000" w:rsidRPr="00000000" w14:paraId="00000028">
      <w:pPr>
        <w:tabs>
          <w:tab w:val="left" w:leader="none" w:pos="0"/>
        </w:tabs>
        <w:spacing w:after="1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Cadastrar: permite que um usuário se cadastre no site.</w:t>
      </w:r>
    </w:p>
    <w:p w:rsidR="00000000" w:rsidDel="00000000" w:rsidP="00000000" w:rsidRDefault="00000000" w:rsidRPr="00000000" w14:paraId="00000029">
      <w:pPr>
        <w:tabs>
          <w:tab w:val="left" w:leader="none" w:pos="0"/>
        </w:tabs>
        <w:spacing w:after="1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Alteração de usuário: permite que o usuário altere uma informação cadastrada.</w:t>
      </w:r>
    </w:p>
    <w:p w:rsidR="00000000" w:rsidDel="00000000" w:rsidP="00000000" w:rsidRDefault="00000000" w:rsidRPr="00000000" w14:paraId="0000002A">
      <w:pPr>
        <w:tabs>
          <w:tab w:val="left" w:leader="none" w:pos="0"/>
        </w:tabs>
        <w:spacing w:after="1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Exclusão de conta: permite que o usuário exclua sua conta no site.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left" w:leader="none" w:pos="0"/>
        </w:tabs>
        <w:spacing w:line="240" w:lineRule="auto"/>
        <w:ind w:left="709" w:hanging="283"/>
        <w:rPr/>
      </w:pPr>
      <w:r w:rsidDel="00000000" w:rsidR="00000000" w:rsidRPr="00000000">
        <w:rPr>
          <w:b w:val="1"/>
          <w:rtl w:val="0"/>
        </w:rPr>
        <w:t xml:space="preserve">Login de usuário</w:t>
      </w:r>
      <w:r w:rsidDel="00000000" w:rsidR="00000000" w:rsidRPr="00000000">
        <w:rPr>
          <w:rtl w:val="0"/>
        </w:rPr>
        <w:t xml:space="preserve">: permite autenticar o usuário para acessar.</w:t>
      </w:r>
    </w:p>
    <w:p w:rsidR="00000000" w:rsidDel="00000000" w:rsidP="00000000" w:rsidRDefault="00000000" w:rsidRPr="00000000" w14:paraId="0000002C">
      <w:pPr>
        <w:tabs>
          <w:tab w:val="left" w:leader="none" w:pos="0"/>
        </w:tabs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widowControl w:val="0"/>
        <w:numPr>
          <w:ilvl w:val="1"/>
          <w:numId w:val="2"/>
        </w:numPr>
        <w:spacing w:line="240" w:lineRule="auto"/>
        <w:ind w:left="1440" w:hanging="360"/>
        <w:jc w:val="both"/>
        <w:rPr>
          <w:color w:val="000000"/>
        </w:rPr>
      </w:pPr>
      <w:bookmarkStart w:colFirst="0" w:colLast="0" w:name="_heading=h.ryt1k4drxiwd" w:id="3"/>
      <w:bookmarkEnd w:id="3"/>
      <w:r w:rsidDel="00000000" w:rsidR="00000000" w:rsidRPr="00000000">
        <w:rPr>
          <w:color w:val="000000"/>
          <w:rtl w:val="0"/>
        </w:rPr>
        <w:t xml:space="preserve">Restrições e Premissas do Projeto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Nesta seção, na Tabela 1, são descritas as restrições e as premissas do projeto. As restrições documentam qualquer limitação referente a algum compromisso do projeto, que necessariamente deve ser atendida. As premissas, por outro lado, definem condições que devem ser satisfeitas para que o plano de projeto proposto seja realmente exequível.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000.0" w:type="dxa"/>
            <w:jc w:val="left"/>
            <w:tblInd w:w="-117.0" w:type="dxa"/>
            <w:tbl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  <w:insideH w:color="000001" w:space="0" w:sz="8" w:val="single"/>
              <w:insideV w:color="000001" w:space="0" w:sz="8" w:val="single"/>
            </w:tblBorders>
            <w:tblLayout w:type="fixed"/>
            <w:tblLook w:val="0000"/>
          </w:tblPr>
          <w:tblGrid>
            <w:gridCol w:w="2625"/>
            <w:gridCol w:w="6375"/>
            <w:tblGridChange w:id="0">
              <w:tblGrid>
                <w:gridCol w:w="2625"/>
                <w:gridCol w:w="637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1" w:space="0" w:sz="8" w:val="single"/>
                  <w:left w:color="000001" w:space="0" w:sz="8" w:val="single"/>
                  <w:bottom w:color="000001" w:space="0" w:sz="8" w:val="single"/>
                  <w:right w:color="000001" w:space="0" w:sz="8" w:val="single"/>
                </w:tcBorders>
                <w:shd w:fill="auto" w:val="clear"/>
              </w:tcPr>
              <w:p w:rsidR="00000000" w:rsidDel="00000000" w:rsidP="00000000" w:rsidRDefault="00000000" w:rsidRPr="00000000" w14:paraId="00000031">
                <w:pPr>
                  <w:widowControl w:val="0"/>
                  <w:spacing w:line="240" w:lineRule="auto"/>
                  <w:jc w:val="both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Tipo</w:t>
                </w:r>
              </w:p>
            </w:tc>
            <w:tc>
              <w:tcPr>
                <w:tcBorders>
                  <w:top w:color="000001" w:space="0" w:sz="8" w:val="single"/>
                  <w:left w:color="000001" w:space="0" w:sz="8" w:val="single"/>
                  <w:bottom w:color="000001" w:space="0" w:sz="8" w:val="single"/>
                  <w:right w:color="000001" w:space="0" w:sz="8" w:val="single"/>
                </w:tcBorders>
                <w:shd w:fill="auto" w:val="clear"/>
              </w:tcPr>
              <w:p w:rsidR="00000000" w:rsidDel="00000000" w:rsidP="00000000" w:rsidRDefault="00000000" w:rsidRPr="00000000" w14:paraId="00000032">
                <w:pPr>
                  <w:widowControl w:val="0"/>
                  <w:spacing w:line="240" w:lineRule="auto"/>
                  <w:jc w:val="both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Descrição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1" w:space="0" w:sz="8" w:val="single"/>
                  <w:left w:color="000001" w:space="0" w:sz="8" w:val="single"/>
                  <w:bottom w:color="000001" w:space="0" w:sz="8" w:val="single"/>
                  <w:right w:color="000001" w:space="0" w:sz="8" w:val="single"/>
                </w:tcBorders>
                <w:shd w:fill="auto" w:val="clear"/>
              </w:tcPr>
              <w:p w:rsidR="00000000" w:rsidDel="00000000" w:rsidP="00000000" w:rsidRDefault="00000000" w:rsidRPr="00000000" w14:paraId="00000033">
                <w:pP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Autenticação obrigatória</w:t>
                </w:r>
              </w:p>
            </w:tc>
            <w:tc>
              <w:tcPr>
                <w:tcBorders>
                  <w:top w:color="000001" w:space="0" w:sz="8" w:val="single"/>
                  <w:left w:color="000001" w:space="0" w:sz="8" w:val="single"/>
                  <w:bottom w:color="000001" w:space="0" w:sz="8" w:val="single"/>
                  <w:right w:color="000001" w:space="0" w:sz="8" w:val="single"/>
                </w:tcBorders>
                <w:shd w:fill="auto" w:val="clear"/>
              </w:tcPr>
              <w:p w:rsidR="00000000" w:rsidDel="00000000" w:rsidP="00000000" w:rsidRDefault="00000000" w:rsidRPr="00000000" w14:paraId="00000034">
                <w:pP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Apenas usuários autenticados poderão acessar e gerenciar mensagens dentro do sistema​.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1" w:space="0" w:sz="8" w:val="single"/>
                  <w:left w:color="000001" w:space="0" w:sz="8" w:val="single"/>
                  <w:bottom w:color="000001" w:space="0" w:sz="8" w:val="single"/>
                  <w:right w:color="000001" w:space="0" w:sz="8" w:val="single"/>
                </w:tcBorders>
                <w:shd w:fill="auto" w:val="clear"/>
              </w:tcPr>
              <w:p w:rsidR="00000000" w:rsidDel="00000000" w:rsidP="00000000" w:rsidRDefault="00000000" w:rsidRPr="00000000" w14:paraId="00000035">
                <w:pP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Acesso restrito</w:t>
                </w:r>
              </w:p>
            </w:tc>
            <w:tc>
              <w:tcPr>
                <w:tcBorders>
                  <w:top w:color="000001" w:space="0" w:sz="8" w:val="single"/>
                  <w:left w:color="000001" w:space="0" w:sz="8" w:val="single"/>
                  <w:bottom w:color="000001" w:space="0" w:sz="8" w:val="single"/>
                  <w:right w:color="000001" w:space="0" w:sz="8" w:val="single"/>
                </w:tcBorders>
                <w:shd w:fill="auto" w:val="clear"/>
              </w:tcPr>
              <w:p w:rsidR="00000000" w:rsidDel="00000000" w:rsidP="00000000" w:rsidRDefault="00000000" w:rsidRPr="00000000" w14:paraId="00000036">
                <w:pP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Cada usuário interno só poderá acessar suas próprias mensagens, sem permissão para visualizar ou interagir com mensagens de outros usuários​.</w:t>
                </w:r>
              </w:p>
            </w:tc>
          </w:tr>
        </w:tbl>
      </w:sdtContent>
    </w:sdt>
    <w:p w:rsidR="00000000" w:rsidDel="00000000" w:rsidP="00000000" w:rsidRDefault="00000000" w:rsidRPr="00000000" w14:paraId="00000037">
      <w:pPr>
        <w:widowControl w:val="0"/>
        <w:spacing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Tabela 1 - Premissas e restrições do projeto.</w:t>
      </w:r>
    </w:p>
    <w:p w:rsidR="00000000" w:rsidDel="00000000" w:rsidP="00000000" w:rsidRDefault="00000000" w:rsidRPr="00000000" w14:paraId="00000038">
      <w:pPr>
        <w:tabs>
          <w:tab w:val="left" w:leader="none" w:pos="0"/>
        </w:tabs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1"/>
        <w:keepLines w:val="1"/>
        <w:widowControl w:val="1"/>
        <w:numPr>
          <w:ilvl w:val="0"/>
          <w:numId w:val="2"/>
        </w:numPr>
        <w:spacing w:after="120" w:before="360" w:line="240" w:lineRule="auto"/>
        <w:ind w:left="720" w:right="0" w:hanging="360"/>
        <w:jc w:val="both"/>
        <w:rPr>
          <w:color w:val="000001"/>
        </w:rPr>
      </w:pPr>
      <w:bookmarkStart w:colFirst="0" w:colLast="0" w:name="_heading=h.2s8eyo1" w:id="4"/>
      <w:bookmarkEnd w:id="4"/>
      <w:r w:rsidDel="00000000" w:rsidR="00000000" w:rsidRPr="00000000">
        <w:rPr>
          <w:b w:val="1"/>
          <w:color w:val="000001"/>
          <w:rtl w:val="0"/>
        </w:rPr>
        <w:t xml:space="preserve">Ferramentas e Tecnologias de Desenvolvimento</w:t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Nesta seção são descritas as ferramentas e tecnologias adotadas para o desenvolvimento do projeto. Para cada ferramenta ou tecnologia utilizada, indicar a categoria (planejamento e acompanhamento de projeto, modelagem, controle de versões, comunicação, linguagem de programação backend, linguagem de programação frontend, confecção de protótipo, ferramenta de teste funcional, ferramenta de teste de unidade, etc), o nome e uma breve justificativa da escolha.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30.0" w:type="dxa"/>
        <w:jc w:val="left"/>
        <w:tblInd w:w="-1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3675"/>
        <w:gridCol w:w="2190"/>
        <w:gridCol w:w="3465"/>
        <w:tblGridChange w:id="0">
          <w:tblGrid>
            <w:gridCol w:w="3675"/>
            <w:gridCol w:w="2190"/>
            <w:gridCol w:w="3465"/>
          </w:tblGrid>
        </w:tblGridChange>
      </w:tblGrid>
      <w:tr>
        <w:trPr>
          <w:cantSplit w:val="0"/>
          <w:trHeight w:val="585" w:hRule="atLeast"/>
          <w:tblHeader w:val="1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Ferramenta/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Tecnologia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Justificativa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Confecção de Protótipo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Figma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Ferramenta que colabora no design da interface do usuário (UI).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Versões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Facilita o acompanhamento do desenvolvimento.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Linguagem de Marcação de Hipertexto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Estrutura o conteúdo da aplicação.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Linguagem de Programação Frontend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Estiliza a interface e define o layout.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Linguagem de Programação Frontend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Manipula elementos dinâmicos e controle de interações de usuário, além de realizar comunicação assíncrona com o backend.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Linguagem de programação backend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Node.js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 para conectar com o banco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de Gerenciamento de Banco de Dados (SGBD)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PostgreSQL</w:t>
            </w:r>
          </w:p>
          <w:tbl>
            <w:tblPr>
              <w:tblStyle w:val="Table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de gerenciamento de banco de dados (SGBD) utilizado para armazenar informações sobre usuários e mensagens.</w:t>
            </w:r>
          </w:p>
        </w:tc>
      </w:tr>
    </w:tbl>
    <w:p w:rsidR="00000000" w:rsidDel="00000000" w:rsidP="00000000" w:rsidRDefault="00000000" w:rsidRPr="00000000" w14:paraId="00000057">
      <w:pPr>
        <w:widowControl w:val="0"/>
        <w:spacing w:line="240" w:lineRule="auto"/>
        <w:jc w:val="center"/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Tabela 2 - Ferramentas e tecnologias utilizadas no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1"/>
        <w:keepLines w:val="1"/>
        <w:widowControl w:val="1"/>
        <w:numPr>
          <w:ilvl w:val="0"/>
          <w:numId w:val="2"/>
        </w:numPr>
        <w:spacing w:after="120" w:before="360" w:line="240" w:lineRule="auto"/>
        <w:ind w:left="720" w:right="0" w:hanging="360"/>
        <w:jc w:val="both"/>
        <w:rPr>
          <w:color w:val="000001"/>
        </w:rPr>
      </w:pPr>
      <w:bookmarkStart w:colFirst="0" w:colLast="0" w:name="_heading=h.a10nf33oiced" w:id="5"/>
      <w:bookmarkEnd w:id="5"/>
      <w:r w:rsidDel="00000000" w:rsidR="00000000" w:rsidRPr="00000000">
        <w:rPr>
          <w:b w:val="1"/>
          <w:rtl w:val="0"/>
        </w:rPr>
        <w:t xml:space="preserve">Planejamento de Banco de Dados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Nesta seção é definida a estrutura do banco de dados do projeto. Cada entidade principal do sistema foi mapeada no Diagrama de Classes de Entidades, Imagem 1, que visa representar as principais tabelas e relações do banco de dados da aplicação.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 xml:space="preserve">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Imagem 1 - Diagrama de Classes de Entidades.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O diagrama de classes apresentado acima representa a estrutura de entidades principais do sistema Correio Web, definindo as classes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Mailbox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. Cada classe é detalhada com seus atributos e métodos essenciais, além das associações entre elas, que refletem o relacionamento entre os elementos da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1"/>
        <w:keepLines w:val="1"/>
        <w:widowControl w:val="1"/>
        <w:numPr>
          <w:ilvl w:val="1"/>
          <w:numId w:val="2"/>
        </w:numPr>
        <w:spacing w:after="120" w:before="360" w:line="240" w:lineRule="auto"/>
        <w:ind w:left="1440" w:right="0" w:hanging="360"/>
        <w:jc w:val="both"/>
        <w:rPr>
          <w:color w:val="000001"/>
        </w:rPr>
      </w:pPr>
      <w:bookmarkStart w:colFirst="0" w:colLast="0" w:name="_heading=h.5qaclkukxk4" w:id="6"/>
      <w:bookmarkEnd w:id="6"/>
      <w:r w:rsidDel="00000000" w:rsidR="00000000" w:rsidRPr="00000000">
        <w:rPr>
          <w:b w:val="1"/>
          <w:color w:val="000001"/>
          <w:sz w:val="26"/>
          <w:szCs w:val="26"/>
          <w:rtl w:val="0"/>
        </w:rPr>
        <w:t xml:space="preserve">Descrição das Entidades e Relacionamentos</w:t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 classe que representa os usuários do sistema.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rtl w:val="0"/>
        </w:rPr>
        <w:t xml:space="preserve">: name, lastName, dateBirth, email e password.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Métodos</w:t>
      </w:r>
      <w:r w:rsidDel="00000000" w:rsidR="00000000" w:rsidRPr="00000000">
        <w:rPr>
          <w:rtl w:val="0"/>
        </w:rPr>
        <w:t xml:space="preserve">: getUser() que recupera os dados do usuário, createUser(), updateUser() e </w:t>
      </w:r>
      <w:r w:rsidDel="00000000" w:rsidR="00000000" w:rsidRPr="00000000">
        <w:rPr>
          <w:rtl w:val="0"/>
        </w:rPr>
        <w:t xml:space="preserve">removeUser</w:t>
      </w:r>
      <w:r w:rsidDel="00000000" w:rsidR="00000000" w:rsidRPr="00000000">
        <w:rPr>
          <w:rtl w:val="0"/>
        </w:rPr>
        <w:t xml:space="preserve">() que permitem gerenciar as informações dos usuários.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Relacionamentos</w:t>
      </w:r>
      <w:r w:rsidDel="00000000" w:rsidR="00000000" w:rsidRPr="00000000">
        <w:rPr>
          <w:rtl w:val="0"/>
        </w:rPr>
        <w:t xml:space="preserve">: cada </w:t>
      </w:r>
      <w:r w:rsidDel="00000000" w:rsidR="00000000" w:rsidRPr="00000000">
        <w:rPr>
          <w:rtl w:val="0"/>
        </w:rPr>
        <w:t xml:space="preserve">usuário (User) possui</w:t>
      </w:r>
      <w:r w:rsidDel="00000000" w:rsidR="00000000" w:rsidRPr="00000000">
        <w:rPr>
          <w:rtl w:val="0"/>
        </w:rPr>
        <w:t xml:space="preserve"> uma única caixa postal (Mailbox) associada, e cada usuário (User) pode gerenciar inúmeras mensagens (Message).</w:t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Mailbox</w:t>
      </w:r>
      <w:r w:rsidDel="00000000" w:rsidR="00000000" w:rsidRPr="00000000">
        <w:rPr>
          <w:rtl w:val="0"/>
        </w:rPr>
        <w:t xml:space="preserve">: é uma entidade intermediária entre o usuário (User) e as mensagens (Message).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Métodos</w:t>
      </w:r>
      <w:r w:rsidDel="00000000" w:rsidR="00000000" w:rsidRPr="00000000">
        <w:rPr>
          <w:rtl w:val="0"/>
        </w:rPr>
        <w:t xml:space="preserve">: getMailbox() que retorna a caixa postal associada ao usuário (User).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Relacionamentos</w:t>
      </w:r>
      <w:r w:rsidDel="00000000" w:rsidR="00000000" w:rsidRPr="00000000">
        <w:rPr>
          <w:rtl w:val="0"/>
        </w:rPr>
        <w:t xml:space="preserve">: cada caixa postal (Mailbox) pode conter múltiplas mensagens (Message), mas está associada exclusivamente a um único usuário (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Message: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sta classe representa as mensagens dentro da Mailbox, 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Atributos: </w:t>
      </w:r>
      <w:r w:rsidDel="00000000" w:rsidR="00000000" w:rsidRPr="00000000">
        <w:rPr>
          <w:rtl w:val="0"/>
        </w:rPr>
        <w:t xml:space="preserve">subject, content, sendDate e status.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Métodos</w:t>
      </w:r>
      <w:r w:rsidDel="00000000" w:rsidR="00000000" w:rsidRPr="00000000">
        <w:rPr>
          <w:rtl w:val="0"/>
        </w:rPr>
        <w:t xml:space="preserve">: getMessage() que retorna uma mensagem específica, createMessage(), deleteMessage() servem para a criação e remoção de mensagens e changeStatus() altera o status de uma mensagem.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Relacionamentos: </w:t>
      </w:r>
      <w:r w:rsidDel="00000000" w:rsidR="00000000" w:rsidRPr="00000000">
        <w:rPr>
          <w:rtl w:val="0"/>
        </w:rPr>
        <w:t xml:space="preserve">cada mensagem (Message) está associada a duas caixas postais (Mailbox), a do emissor (User) que a escreveu e do receptor (User) que a recebeu</w:t>
      </w:r>
      <w:r w:rsidDel="00000000" w:rsidR="00000000" w:rsidRPr="00000000">
        <w:rPr>
          <w:rtl w:val="0"/>
        </w:rPr>
        <w:t xml:space="preserve">, assim como cada mensagem (Message) é escrita por emissor (User) e recebida por um receptor (User).</w:t>
      </w:r>
    </w:p>
    <w:p w:rsidR="00000000" w:rsidDel="00000000" w:rsidP="00000000" w:rsidRDefault="00000000" w:rsidRPr="00000000" w14:paraId="0000006D">
      <w:pPr>
        <w:jc w:val="both"/>
        <w:rPr>
          <w:color w:val="000001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" w:top="2976.377952755906" w:left="1440" w:right="1440" w:header="566.929133858267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tabs>
        <w:tab w:val="center" w:leader="none" w:pos="4252"/>
        <w:tab w:val="right" w:leader="none" w:pos="8504"/>
      </w:tabs>
      <w:spacing w:line="240" w:lineRule="auto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Fonts w:ascii="Calibri" w:cs="Calibri" w:eastAsia="Calibri" w:hAnsi="Calibri"/>
        <w:sz w:val="24"/>
        <w:szCs w:val="24"/>
      </w:rPr>
      <w:drawing>
        <wp:inline distB="114300" distT="114300" distL="114300" distR="114300">
          <wp:extent cx="5396230" cy="932239"/>
          <wp:effectExtent b="0" l="0" r="0" t="0"/>
          <wp:docPr descr="UFMS-timbre_2015.png" id="4" name="image1.png"/>
          <a:graphic>
            <a:graphicData uri="http://schemas.openxmlformats.org/drawingml/2006/picture">
              <pic:pic>
                <pic:nvPicPr>
                  <pic:cNvPr descr="UFMS-timbre_2015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396230" cy="93223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tabs>
        <w:tab w:val="center" w:leader="none" w:pos="4252"/>
        <w:tab w:val="right" w:leader="none" w:pos="8504"/>
      </w:tabs>
      <w:spacing w:line="240" w:lineRule="auto"/>
      <w:jc w:val="left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b w:val="1"/>
        <w:rtl w:val="0"/>
      </w:rPr>
      <w:tab/>
      <w:t xml:space="preserve">Faculdade de Computação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09" w:hanging="282.9999999999998"/>
      </w:pPr>
      <w:rPr>
        <w:u w:val="none"/>
      </w:rPr>
    </w:lvl>
    <w:lvl w:ilvl="1">
      <w:start w:val="1"/>
      <w:numFmt w:val="bullet"/>
      <w:lvlText w:val=""/>
      <w:lvlJc w:val="left"/>
      <w:pPr>
        <w:ind w:left="1418" w:hanging="282.9999999999998"/>
      </w:pPr>
      <w:rPr>
        <w:u w:val="none"/>
      </w:rPr>
    </w:lvl>
    <w:lvl w:ilvl="2">
      <w:start w:val="1"/>
      <w:numFmt w:val="bullet"/>
      <w:lvlText w:val=""/>
      <w:lvlJc w:val="left"/>
      <w:pPr>
        <w:ind w:left="2127" w:hanging="283.0000000000002"/>
      </w:pPr>
      <w:rPr>
        <w:u w:val="none"/>
      </w:rPr>
    </w:lvl>
    <w:lvl w:ilvl="3">
      <w:start w:val="1"/>
      <w:numFmt w:val="bullet"/>
      <w:lvlText w:val=""/>
      <w:lvlJc w:val="left"/>
      <w:pPr>
        <w:ind w:left="2836" w:hanging="283"/>
      </w:pPr>
      <w:rPr>
        <w:u w:val="none"/>
      </w:rPr>
    </w:lvl>
    <w:lvl w:ilvl="4">
      <w:start w:val="1"/>
      <w:numFmt w:val="bullet"/>
      <w:lvlText w:val=""/>
      <w:lvlJc w:val="left"/>
      <w:pPr>
        <w:ind w:left="3545" w:hanging="283"/>
      </w:pPr>
      <w:rPr>
        <w:u w:val="none"/>
      </w:rPr>
    </w:lvl>
    <w:lvl w:ilvl="5">
      <w:start w:val="1"/>
      <w:numFmt w:val="bullet"/>
      <w:lvlText w:val=""/>
      <w:lvlJc w:val="left"/>
      <w:pPr>
        <w:ind w:left="4254" w:hanging="283.0000000000009"/>
      </w:pPr>
      <w:rPr>
        <w:u w:val="none"/>
      </w:rPr>
    </w:lvl>
    <w:lvl w:ilvl="6">
      <w:start w:val="1"/>
      <w:numFmt w:val="bullet"/>
      <w:lvlText w:val=""/>
      <w:lvlJc w:val="left"/>
      <w:pPr>
        <w:ind w:left="4963" w:hanging="283"/>
      </w:pPr>
      <w:rPr>
        <w:u w:val="none"/>
      </w:rPr>
    </w:lvl>
    <w:lvl w:ilvl="7">
      <w:start w:val="1"/>
      <w:numFmt w:val="bullet"/>
      <w:lvlText w:val=""/>
      <w:lvlJc w:val="left"/>
      <w:pPr>
        <w:ind w:left="5672" w:hanging="282.9999999999991"/>
      </w:pPr>
      <w:rPr>
        <w:u w:val="none"/>
      </w:rPr>
    </w:lvl>
    <w:lvl w:ilvl="8">
      <w:start w:val="1"/>
      <w:numFmt w:val="bullet"/>
      <w:lvlText w:val=""/>
      <w:lvlJc w:val="left"/>
      <w:pPr>
        <w:ind w:left="6381" w:hanging="282.9999999999991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/Q8yAssoeeXm/DPU1TvY3RJ8lQ==">CgMxLjAaHwoBMBIaChgICVIUChJ0YWJsZS55aWJrZjJ5b3V5d2YyCWguMzBqMHpsbDIJaC4xZm9iOXRlMg1oLmc1ZTc1eTV1Y2tnMg5oLnJ5dDFrNGRyeGl3ZDIJaC4yczhleW8xMg5oLmExMG5mMzNvaWNlZDINaC41cWFjbGt1a3hrNDgAciExV2VDVWtTV09rN2NhRGFZdVBMSFdVTVAwNm04bjNpbmw=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