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365d"/>
          <w:sz w:val="48"/>
          <w:szCs w:val="48"/>
          <w:rtl w:val="0"/>
        </w:rPr>
        <w:t xml:space="preserve">RAG Pipeline Implementation &amp; Evaluation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2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2e5b88"/>
          <w:sz w:val="26"/>
          <w:szCs w:val="26"/>
          <w:rtl w:val="0"/>
        </w:rPr>
        <w:t xml:space="preserve">Architecture, Ingestion, Hybrid Search, and Moulinette Recall Optimization for vLLM Corpus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center"/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f4f6f9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3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e5b88"/>
                <w:sz w:val="18"/>
                <w:szCs w:val="18"/>
                <w:rtl w:val="0"/>
              </w:rPr>
              <w:t xml:space="preserve">Target Corpus</w:t>
              <w:br w:type="textWrapping"/>
            </w:r>
            <w:r w:rsidDel="00000000" w:rsidR="00000000" w:rsidRPr="00000000">
              <w:rPr>
                <w:b w:val="1"/>
                <w:bCs w:val="1"/>
                <w:color w:val="1b365d"/>
                <w:sz w:val="20"/>
                <w:szCs w:val="20"/>
                <w:rtl w:val="0"/>
              </w:rPr>
              <w:t xml:space="preserve">vllm-0.10.1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9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e5b88"/>
                <w:sz w:val="18"/>
                <w:szCs w:val="18"/>
                <w:rtl w:val="0"/>
              </w:rPr>
              <w:t xml:space="preserve">Evaluation Harness</w:t>
              <w:br w:type="textWrapping"/>
            </w:r>
            <w:r w:rsidDel="00000000" w:rsidR="00000000" w:rsidRPr="00000000">
              <w:rPr>
                <w:b w:val="1"/>
                <w:bCs w:val="1"/>
                <w:color w:val="1b365d"/>
                <w:sz w:val="20"/>
                <w:szCs w:val="20"/>
                <w:rtl w:val="0"/>
              </w:rPr>
              <w:t xml:space="preserve">Moulinette CLI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9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5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e5b88"/>
                <w:sz w:val="18"/>
                <w:szCs w:val="18"/>
                <w:rtl w:val="0"/>
              </w:rPr>
              <w:t xml:space="preserve">Metric Goal</w:t>
              <w:br w:type="textWrapping"/>
            </w:r>
            <w:r w:rsidDel="00000000" w:rsidR="00000000" w:rsidRPr="00000000">
              <w:rPr>
                <w:b w:val="1"/>
                <w:bCs w:val="1"/>
                <w:color w:val="1b365d"/>
                <w:sz w:val="20"/>
                <w:szCs w:val="20"/>
                <w:rtl w:val="0"/>
              </w:rPr>
              <w:t xml:space="preserve">Recall@5: Docs &gt;= 80%, Code &gt;= 50%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1"/>
        <w:pBdr>
          <w:bottom w:color="1b365d" w:space="4" w:sz="12" w:val="single"/>
        </w:pBdr>
        <w:spacing w:after="16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365d"/>
          <w:sz w:val="32"/>
          <w:szCs w:val="32"/>
          <w:rtl w:val="0"/>
        </w:rPr>
        <w:t xml:space="preserve">1. Executive Summary &amp; Success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This document outlines the complete engineering specification and step-by-step implementation plan for building a Retrieval-Augmented Generation (RAG) search engine for the vLLM codebase and documentation corpus (vllm-0.10.1). The evaluation harness, Moulinette, validates search results strictly on path equivalence and character index recall.</w:t>
      </w:r>
    </w:p>
    <w:tbl>
      <w:tblPr>
        <w:tblStyle w:val="Table2"/>
        <w:tblW w:w="9360.0" w:type="dxa"/>
        <w:jc w:val="center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b365d" w:space="0" w:sz="24" w:val="single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9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1b365d"/>
                <w:sz w:val="22"/>
                <w:szCs w:val="22"/>
                <w:rtl w:val="0"/>
              </w:rPr>
              <w:t xml:space="preserve">CRITICAL REQUIREMENT: String Path Equivalence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The evaluator performs verbatim, character-by-character string matching on the 'file_path' field. Paths MUST include the exact required relative prefix (e.g., 'data/raw/vllm-0.10.1/...'). Any difference—such as missing prefixes, leading './', or absolute system paths—results in an automatic 0% match score for that chunk.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1"/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b88"/>
          <w:sz w:val="26"/>
          <w:szCs w:val="26"/>
          <w:rtl w:val="0"/>
        </w:rPr>
        <w:t xml:space="preserve">Performance Targets &amp; System Constraints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center"/>
        <w:tblBorders>
          <w:top w:color="cccccc" w:space="0" w:sz="4" w:val="single"/>
          <w:left w:color="000000" w:space="0" w:sz="0" w:val="nil"/>
          <w:bottom w:color="cccccc" w:space="0" w:sz="4" w:val="single"/>
          <w:right w:color="000000" w:space="0" w:sz="0" w:val="nil"/>
          <w:insideH w:color="cccccc" w:space="0" w:sz="4" w:val="single"/>
          <w:insideV w:color="000000" w:space="0" w:sz="0" w:val="nil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1b365d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0D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Dataset / 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65d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0E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Metric &amp; Target Threshold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65d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0F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Validation / Constraint Rules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0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Documentation Dataset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1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Recall@5 &gt;= 80%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2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Verbatim file_path matching; character bounds within file length.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bfd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3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Source Code Dataset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bfd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4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Recall@5 &gt;= 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bfd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5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AST / method-level spans; character index accuracy.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6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Global 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7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 = 10 sources max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8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max_context_length &lt;= 2,000 characters per source result.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1"/>
        <w:pBdr>
          <w:bottom w:color="1b365d" w:space="4" w:sz="12" w:val="single"/>
        </w:pBdr>
        <w:spacing w:after="16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365d"/>
          <w:sz w:val="32"/>
          <w:szCs w:val="32"/>
          <w:rtl w:val="0"/>
        </w:rPr>
        <w:t xml:space="preserve">2. System Architecture &amp; Technical Pipeline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To achieve high recall across both natural language documentation and structured Python/C++ source code, the system employs a Hybrid Retrieval Architecture with Reciprocal Rank Fusion (RRF) and Cross-Encoder Reranking.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e5b88"/>
          <w:sz w:val="22"/>
          <w:szCs w:val="22"/>
          <w:u w:val="none"/>
          <w:shd w:fill="auto" w:val="clear"/>
          <w:vertAlign w:val="baseline"/>
          <w:rtl w:val="0"/>
        </w:rPr>
        <w:t xml:space="preserve">Corpus Ingestion &amp; Path Normalization: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Traverses local vllm-0.10.1 files and assigns canonical path prefixes matching ground truth schema.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e5b88"/>
          <w:sz w:val="22"/>
          <w:szCs w:val="22"/>
          <w:u w:val="none"/>
          <w:shd w:fill="auto" w:val="clear"/>
          <w:vertAlign w:val="baseline"/>
          <w:rtl w:val="0"/>
        </w:rPr>
        <w:t xml:space="preserve">Dual-Pipeline Chunking: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Applies distinct chunking strategies for Docs (sliding window with overlap) and Code (AST syntax boundaries).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e5b88"/>
          <w:sz w:val="22"/>
          <w:szCs w:val="22"/>
          <w:u w:val="none"/>
          <w:shd w:fill="auto" w:val="clear"/>
          <w:vertAlign w:val="baseline"/>
          <w:rtl w:val="0"/>
        </w:rPr>
        <w:t xml:space="preserve">Hybrid Search Engine: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Runs parallel retrieval via Sparse BM25 (exact keyword/symbol matching) and Dense Embeddings (semantic vector similarity).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e5b88"/>
          <w:sz w:val="22"/>
          <w:szCs w:val="22"/>
          <w:u w:val="none"/>
          <w:shd w:fill="auto" w:val="clear"/>
          <w:vertAlign w:val="baseline"/>
          <w:rtl w:val="0"/>
        </w:rPr>
        <w:t xml:space="preserve">Reciprocal Rank Fusion (RRF):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Merges candidate rankings from sparse and dense channels into a single unified candidate pool.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e5b88"/>
          <w:sz w:val="22"/>
          <w:szCs w:val="22"/>
          <w:u w:val="none"/>
          <w:shd w:fill="auto" w:val="clear"/>
          <w:vertAlign w:val="baseline"/>
          <w:rtl w:val="0"/>
        </w:rPr>
        <w:t xml:space="preserve">Cross-Encoder Reranking: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Re-scores top candidate chunks using a deep cross-encoder model to optimize top-5 position relevance.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e5b88"/>
          <w:sz w:val="22"/>
          <w:szCs w:val="22"/>
          <w:u w:val="none"/>
          <w:shd w:fill="auto" w:val="clear"/>
          <w:vertAlign w:val="baseline"/>
          <w:rtl w:val="0"/>
        </w:rPr>
        <w:t xml:space="preserve">Moulinette Formatter: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Constructs compliant JSON output files with exact first_character_index and last_character_index mappings.</w:t>
      </w:r>
    </w:p>
    <w:p w:rsidR="00000000" w:rsidDel="00000000" w:rsidP="00000000" w:rsidRDefault="00000000" w:rsidRPr="00000000" w14:paraId="00000022">
      <w:pPr>
        <w:keepNext w:val="1"/>
        <w:pBdr>
          <w:bottom w:color="1b365d" w:space="4" w:sz="12" w:val="single"/>
        </w:pBdr>
        <w:spacing w:after="16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365d"/>
          <w:sz w:val="32"/>
          <w:szCs w:val="32"/>
          <w:rtl w:val="0"/>
        </w:rPr>
        <w:t xml:space="preserve">3. Detailed Implementation Phases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1"/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b88"/>
          <w:sz w:val="26"/>
          <w:szCs w:val="26"/>
          <w:rtl w:val="0"/>
        </w:rPr>
        <w:t xml:space="preserve">Phase 1: Environment Setup &amp; Ground Truth Inspection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1. Set up the Python virtual environment using uv as specified in the project guidelines: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   uv venv &amp;&amp; source .venv/bin/activate &amp;&amp; uv sync</w:t>
        <w:br w:type="textWrapping"/>
      </w:r>
      <w:r w:rsidDel="00000000" w:rsidR="00000000" w:rsidRPr="00000000">
        <w:rPr>
          <w:rtl w:val="0"/>
        </w:rPr>
        <w:t xml:space="preserve">2. Inspect ground truth files in public/AnsweredQuestions/dataset_code_public.json and dataset_docs_public.json.</w:t>
        <w:br w:type="textWrapping"/>
        <w:t xml:space="preserve">3. Extract and verify sample file_path strings from the dataset to confirm the required prefix formatting (e.g., data/raw/vllm-0.10.1/...).</w:t>
      </w:r>
    </w:p>
    <w:p w:rsidR="00000000" w:rsidDel="00000000" w:rsidP="00000000" w:rsidRDefault="00000000" w:rsidRPr="00000000" w14:paraId="00000025">
      <w:pPr>
        <w:keepNext w:val="1"/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b88"/>
          <w:sz w:val="26"/>
          <w:szCs w:val="26"/>
          <w:rtl w:val="0"/>
        </w:rPr>
        <w:t xml:space="preserve">Phase 2: Character-Aware Ingestion &amp; Chunking Pipeline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Chunking must retain character-level index offsets relative to the original raw file string. Two domain-tailored pipelines will be implemented: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• Documentation Pipeline (.md, .rst, .txt):</w:t>
        <w:br w:type="textWrapping"/>
        <w:t xml:space="preserve">  - Chunk Size: 800 - 1,200 characters with 150-character sliding overlap.</w:t>
        <w:br w:type="textWrapping"/>
        <w:t xml:space="preserve">  - Offsets: Store exact start_idx and end_idx relative to raw text.</w:t>
        <w:br w:type="textWrapping"/>
        <w:t xml:space="preserve">• Source Code Pipeline (.py, .cpp, .cu, .h):</w:t>
        <w:br w:type="textWrapping"/>
        <w:t xml:space="preserve">  - Chunk Size: AST block level (functions/classes) or 600 - 1,000 character windows.</w:t>
        <w:br w:type="textWrapping"/>
        <w:t xml:space="preserve">  - Offsets: Map line numbers to exact character spans ensuring first_character_index and last_character_index capture meaningful code blocks.</w:t>
      </w:r>
    </w:p>
    <w:p w:rsidR="00000000" w:rsidDel="00000000" w:rsidP="00000000" w:rsidRDefault="00000000" w:rsidRPr="00000000" w14:paraId="00000028">
      <w:pPr>
        <w:keepNext w:val="1"/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b88"/>
          <w:sz w:val="26"/>
          <w:szCs w:val="26"/>
          <w:rtl w:val="0"/>
        </w:rPr>
        <w:t xml:space="preserve">Phase 3: Hybrid Indexing &amp; Retrieval Engine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Because technical queries often contain exact function names, parameters, or general concept descriptions, a hybrid approach is essential: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1. Sparse Index (BM25):</w:t>
        <w:br w:type="textWrapping"/>
        <w:t xml:space="preserve">   - Uses rank_bm25 or Qdrant sparse vectors.</w:t>
        <w:br w:type="textWrapping"/>
        <w:t xml:space="preserve">   - Tokenizes with code-aware splitting (snake_case, CamelCase) to capture symbols like LoRAModel or vllm.engine.</w:t>
        <w:br w:type="textWrapping"/>
        <w:t xml:space="preserve">2. Dense Vector Embeddings:</w:t>
        <w:br w:type="textWrapping"/>
        <w:t xml:space="preserve">   - Uses BAAI/bge-base-en-v1.5 or text-embedding-3-small.</w:t>
        <w:br w:type="textWrapping"/>
        <w:t xml:space="preserve">   - Generates high-dimensional embeddings for semantic context search.</w:t>
        <w:br w:type="textWrapping"/>
        <w:t xml:space="preserve">3. Fusion via Reciprocal Rank Fusion (RRF):</w:t>
        <w:br w:type="textWrapping"/>
        <w:t xml:space="preserve">   - Merges sparse and dense results using RRF score = 1 / (60 + rank_bm25) + 1 / (60 + rank_dense).</w:t>
      </w:r>
    </w:p>
    <w:p w:rsidR="00000000" w:rsidDel="00000000" w:rsidP="00000000" w:rsidRDefault="00000000" w:rsidRPr="00000000" w14:paraId="0000002B">
      <w:pPr>
        <w:keepNext w:val="1"/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b88"/>
          <w:sz w:val="26"/>
          <w:szCs w:val="26"/>
          <w:rtl w:val="0"/>
        </w:rPr>
        <w:t xml:space="preserve">Phase 4: Reranking &amp; Context Length Truncation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Top 30 candidates from RRF pass through a Cross-Encoder reranker (e.g., BAAI/bge-reranker-base). The top 10 (k=10) chunks are selected, and character spans are enforced to adhere to max_context_length &lt;= 2,000.</w:t>
      </w:r>
    </w:p>
    <w:p w:rsidR="00000000" w:rsidDel="00000000" w:rsidP="00000000" w:rsidRDefault="00000000" w:rsidRPr="00000000" w14:paraId="0000002D">
      <w:pPr>
        <w:keepNext w:val="1"/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b88"/>
          <w:sz w:val="26"/>
          <w:szCs w:val="26"/>
          <w:rtl w:val="0"/>
        </w:rPr>
        <w:t xml:space="preserve">Phase 5: Output Generation &amp; Moulinette Benchmarking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Generated output JSON files are submitted to Moulinette for validation:</w:t>
      </w:r>
    </w:p>
    <w:p w:rsidR="00000000" w:rsidDel="00000000" w:rsidP="00000000" w:rsidRDefault="00000000" w:rsidRPr="00000000" w14:paraId="0000002F">
      <w:pPr>
        <w:ind w:left="432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uv run python -m moulinette evaluate_student_search_results \</w:t>
        <w:br w:type="textWrapping"/>
        <w:t xml:space="preserve">    ../data/output/search_results/dataset_code_public.json \</w:t>
        <w:br w:type="textWrapping"/>
        <w:t xml:space="preserve">    ../data/datasets/AnsweredQuestions/dataset_code_public.json \</w:t>
        <w:br w:type="textWrapping"/>
        <w:t xml:space="preserve">    --k 10 --max_context_length 2000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1"/>
        <w:pBdr>
          <w:bottom w:color="1b365d" w:space="4" w:sz="12" w:val="single"/>
        </w:pBdr>
        <w:spacing w:after="16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365d"/>
          <w:sz w:val="32"/>
          <w:szCs w:val="32"/>
          <w:rtl w:val="0"/>
        </w:rPr>
        <w:t xml:space="preserve">4. Data Schema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The output JSON must strictly follow the schema structure defined below. Any missing keys or invalid data types will cause evaluation failure.</w:t>
      </w:r>
    </w:p>
    <w:tbl>
      <w:tblPr>
        <w:tblStyle w:val="Table4"/>
        <w:tblW w:w="9360.0" w:type="dxa"/>
        <w:jc w:val="center"/>
        <w:tblBorders>
          <w:top w:color="cccccc" w:space="0" w:sz="4" w:val="single"/>
          <w:left w:color="000000" w:space="0" w:sz="0" w:val="nil"/>
          <w:bottom w:color="cccccc" w:space="0" w:sz="4" w:val="single"/>
          <w:right w:color="000000" w:space="0" w:sz="0" w:val="nil"/>
          <w:insideH w:color="cccccc" w:space="0" w:sz="4" w:val="single"/>
          <w:insideV w:color="000000" w:space="0" w:sz="0" w:val="nil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1b365d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32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65d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33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65d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34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Format &amp; Validation 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5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question_id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6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 (UUID)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7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Must match question_id in target dataset exactly.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bfd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8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file_path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bfd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9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bfd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A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Must match corpus path exactly (e.g. data/raw/vllm-0.10.1/docs/features/lora.md).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B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first_character_index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C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Integer (&gt;= 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D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0-based character start position in raw file.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bfd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E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last_character_index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bfd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F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Integer (&gt; start)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bfd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0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0-based character end position (span &lt;= 2000).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1"/>
        <w:pBdr>
          <w:bottom w:color="1b365d" w:space="4" w:sz="12" w:val="single"/>
        </w:pBdr>
        <w:spacing w:after="16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365d"/>
          <w:sz w:val="32"/>
          <w:szCs w:val="32"/>
          <w:rtl w:val="0"/>
        </w:rPr>
        <w:t xml:space="preserve">5. Risk Management &amp; Validation Matrix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center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b365d" w:space="0" w:sz="24" w:val="single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3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1b365d"/>
                <w:sz w:val="22"/>
                <w:szCs w:val="22"/>
                <w:rtl w:val="0"/>
              </w:rPr>
              <w:t xml:space="preserve">Pre-Submission Verification Checklist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1. Path Prefix Audit: Run automated string inspection to verify all paths start with 'data/raw/vllm-0.10.1/'.</w:t>
              <w:br w:type="textWrapping"/>
              <w:t xml:space="preserve">2. Character Span Validation: Ensure last_character_index - first_character_index &lt;= 2000 for all items.</w:t>
              <w:br w:type="textWrapping"/>
              <w:t xml:space="preserve">3. Null/Empty Result Safety: Verify every question returns at least 1 retrieved source (up to k=10).</w:t>
              <w:br w:type="textWrapping"/>
              <w:t xml:space="preserve">4. Moulinette Dry Run: Execute evaluation locally against public AnsweredQuestions datasets.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20" w:lineRule="auto"/>
        <w:rPr/>
      </w:pPr>
      <w:r w:rsidDel="00000000" w:rsidR="00000000" w:rsidRPr="00000000">
        <w:rPr>
          <w:rtl w:val="0"/>
        </w:rPr>
        <w:t xml:space="preserve">Git repo</w:t>
      </w:r>
    </w:p>
    <w:p w:rsidR="00000000" w:rsidDel="00000000" w:rsidP="00000000" w:rsidRDefault="00000000" w:rsidRPr="00000000" w14:paraId="00000047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https://github.com/sousampere/42_RAG_2.0/tree/main</w:t>
        </w:r>
      </w:hyperlink>
      <w:r w:rsidDel="00000000" w:rsidR="00000000" w:rsidRPr="00000000">
        <w:rPr>
          <w:rtl w:val="0"/>
        </w:rPr>
        <w:t xml:space="preserve"> - sousampere</w:t>
      </w:r>
    </w:p>
    <w:p w:rsidR="00000000" w:rsidDel="00000000" w:rsidP="00000000" w:rsidRDefault="00000000" w:rsidRPr="00000000" w14:paraId="00000048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https://github.com/Sabofxx/rag-against-the-machine</w:t>
        </w:r>
      </w:hyperlink>
      <w:r w:rsidDel="00000000" w:rsidR="00000000" w:rsidRPr="00000000">
        <w:rPr>
          <w:rtl w:val="0"/>
        </w:rPr>
        <w:t xml:space="preserve"> - Sabofxx</w:t>
      </w:r>
    </w:p>
    <w:p w:rsidR="00000000" w:rsidDel="00000000" w:rsidP="00000000" w:rsidRDefault="00000000" w:rsidRPr="00000000" w14:paraId="00000049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https://github.com/antoine71/42-rag-against-the-machine</w:t>
        </w:r>
      </w:hyperlink>
      <w:r w:rsidDel="00000000" w:rsidR="00000000" w:rsidRPr="00000000">
        <w:rPr>
          <w:rtl w:val="0"/>
        </w:rPr>
        <w:t xml:space="preserve"> - Rebillard</w:t>
      </w:r>
    </w:p>
    <w:p w:rsidR="00000000" w:rsidDel="00000000" w:rsidP="00000000" w:rsidRDefault="00000000" w:rsidRPr="00000000" w14:paraId="0000004A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https://github.com/69Nesta/42-RAG-Against-The-Machine</w:t>
        </w:r>
      </w:hyperlink>
      <w:r w:rsidDel="00000000" w:rsidR="00000000" w:rsidRPr="00000000">
        <w:rPr>
          <w:rtl w:val="0"/>
        </w:rPr>
        <w:t xml:space="preserve"> - 69Nesta</w:t>
      </w:r>
    </w:p>
    <w:p w:rsidR="00000000" w:rsidDel="00000000" w:rsidP="00000000" w:rsidRDefault="00000000" w:rsidRPr="00000000" w14:paraId="0000004B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https://github.com/Lu-Yan◦ Ultimate challenge with 15 drones: Target ≤ 45 turns◦ Ultimate challenge with 15 drones: Target ≤ 45 turnsru/42-RAG_against_the_machine</w:t>
        </w:r>
      </w:hyperlink>
      <w:r w:rsidDel="00000000" w:rsidR="00000000" w:rsidRPr="00000000">
        <w:rPr>
          <w:rtl w:val="0"/>
        </w:rPr>
        <w:t xml:space="preserve"> - Lu-Yanru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info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https://www.youtube.com/watch?v=_i_69xycMOw&amp;t=284s</w:t>
        </w:r>
      </w:hyperlink>
      <w:r w:rsidDel="00000000" w:rsidR="00000000" w:rsidRPr="00000000">
        <w:rPr>
          <w:rtl w:val="0"/>
        </w:rPr>
        <w:t xml:space="preserve"> - Hybrid Search Explained (Schovia)</w:t>
      </w:r>
    </w:p>
    <w:p w:rsidR="00000000" w:rsidDel="00000000" w:rsidP="00000000" w:rsidRDefault="00000000" w:rsidRPr="00000000" w14:paraId="0000004F">
      <w:pPr>
        <w:spacing w:after="120" w:lineRule="auto"/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https://www.youtube.com/watch?v=LB_MFYCjb3U</w:t>
        </w:r>
      </w:hyperlink>
      <w:r w:rsidDel="00000000" w:rsidR="00000000" w:rsidRPr="00000000">
        <w:rPr>
          <w:rtl w:val="0"/>
        </w:rPr>
        <w:t xml:space="preserve"> - Retrieval (Schovia)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https://www.youtube.com/watch?v=zduSFxRajkE&amp;t=2103s</w:t>
        </w:r>
      </w:hyperlink>
      <w:r w:rsidDel="00000000" w:rsidR="00000000" w:rsidRPr="00000000">
        <w:rPr>
          <w:rtl w:val="0"/>
        </w:rPr>
        <w:t xml:space="preserve"> - karpatiy</w:t>
      </w:r>
    </w:p>
    <w:p w:rsidR="00000000" w:rsidDel="00000000" w:rsidP="00000000" w:rsidRDefault="00000000" w:rsidRPr="00000000" w14:paraId="00000051">
      <w:pPr>
        <w:spacing w:after="120" w:lineRule="auto"/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https://www.youtube.com/watch?v=qoQCpOSqNeI</w:t>
        </w:r>
      </w:hyperlink>
      <w:r w:rsidDel="00000000" w:rsidR="00000000" w:rsidRPr="00000000">
        <w:rPr>
          <w:rtl w:val="0"/>
        </w:rPr>
        <w:t xml:space="preserve"> - RAG Full Course in Python</w:t>
      </w:r>
    </w:p>
    <w:p w:rsidR="00000000" w:rsidDel="00000000" w:rsidP="00000000" w:rsidRDefault="00000000" w:rsidRPr="00000000" w14:paraId="00000052">
      <w:pPr>
        <w:spacing w:after="120" w:lineRule="auto"/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https://www.youtube.com/watch?v=2TJxpyO3ei4</w:t>
        </w:r>
      </w:hyperlink>
      <w:r w:rsidDel="00000000" w:rsidR="00000000" w:rsidRPr="00000000">
        <w:rPr>
          <w:rtl w:val="0"/>
        </w:rPr>
        <w:t xml:space="preserve"> - py RAG tutorial (pixegami)</w:t>
      </w:r>
    </w:p>
    <w:p w:rsidR="00000000" w:rsidDel="00000000" w:rsidP="00000000" w:rsidRDefault="00000000" w:rsidRPr="00000000" w14:paraId="00000053">
      <w:pPr>
        <w:spacing w:after="120" w:lineRule="auto"/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https://www.youtube.com/watch?v=tcqEUSNCn8I</w:t>
        </w:r>
      </w:hyperlink>
      <w:r w:rsidDel="00000000" w:rsidR="00000000" w:rsidRPr="00000000">
        <w:rPr>
          <w:rtl w:val="0"/>
        </w:rPr>
        <w:t xml:space="preserve"> - RAG + Langchain Python Project (pixegami)</w:t>
      </w:r>
    </w:p>
    <w:p w:rsidR="00000000" w:rsidDel="00000000" w:rsidP="00000000" w:rsidRDefault="00000000" w:rsidRPr="00000000" w14:paraId="00000054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/>
      </w:pPr>
      <w:r w:rsidDel="00000000" w:rsidR="00000000" w:rsidRPr="00000000">
        <w:rPr>
          <w:rtl w:val="0"/>
        </w:rPr>
        <w:t xml:space="preserve">https://huggingface.co/learn/cookbook/en/rag_evaluation</w:t>
      </w:r>
    </w:p>
    <w:p w:rsidR="00000000" w:rsidDel="00000000" w:rsidP="00000000" w:rsidRDefault="00000000" w:rsidRPr="00000000" w14:paraId="00000056">
      <w:pPr>
        <w:spacing w:after="120" w:lineRule="auto"/>
        <w:rPr/>
      </w:pPr>
      <w:r w:rsidDel="00000000" w:rsidR="00000000" w:rsidRPr="00000000">
        <w:rPr>
          <w:rtl w:val="0"/>
        </w:rPr>
        <w:t xml:space="preserve">https://www.scribd.com/document/789686983/Guide-to-End-to-End-RAG-Systems-Evaluation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nsola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222222"/>
        <w:sz w:val="22"/>
        <w:szCs w:val="22"/>
        <w:lang w:val="en"/>
      </w:rPr>
    </w:rPrDefault>
    <w:pPrDefault>
      <w:pPr>
        <w:spacing w:after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ithub.com/Lu-Yanru/42-RAG_against_the_machine" TargetMode="External"/><Relationship Id="rId10" Type="http://schemas.openxmlformats.org/officeDocument/2006/relationships/hyperlink" Target="https://github.com/69Nesta/42-RAG-Against-The-Machine" TargetMode="External"/><Relationship Id="rId13" Type="http://schemas.openxmlformats.org/officeDocument/2006/relationships/hyperlink" Target="https://www.youtube.com/watch?v=LB_MFYCjb3U" TargetMode="External"/><Relationship Id="rId12" Type="http://schemas.openxmlformats.org/officeDocument/2006/relationships/hyperlink" Target="https://www.youtube.com/watch?v=_i_69xycMOw&amp;t=284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antoine71/42-rag-against-the-machine" TargetMode="External"/><Relationship Id="rId15" Type="http://schemas.openxmlformats.org/officeDocument/2006/relationships/hyperlink" Target="https://www.youtube.com/watch?v=qoQCpOSqNeI" TargetMode="External"/><Relationship Id="rId14" Type="http://schemas.openxmlformats.org/officeDocument/2006/relationships/hyperlink" Target="https://www.youtube.com/watch?v=zduSFxRajkE&amp;t=2103s" TargetMode="External"/><Relationship Id="rId17" Type="http://schemas.openxmlformats.org/officeDocument/2006/relationships/hyperlink" Target="https://www.youtube.com/watch?v=tcqEUSNCn8I" TargetMode="External"/><Relationship Id="rId16" Type="http://schemas.openxmlformats.org/officeDocument/2006/relationships/hyperlink" Target="https://www.youtube.com/watch?v=2TJxpyO3ei4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thub.com/sousampere/42_RAG_2.0/tree/main" TargetMode="External"/><Relationship Id="rId8" Type="http://schemas.openxmlformats.org/officeDocument/2006/relationships/hyperlink" Target="https://github.com/Sabofxx/rag-against-the-machin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JiEH2v6D+ruESVdgVdgEIcgCGA==">CgMxLjA4AHIhMS1YRnBhRXNJUUtGMEtySWMwcDVvNDNHaTBvTlJTRHZE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