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sz w:val="80"/>
                <w:szCs w:val="80"/>
                <w:rtl w:val="0"/>
              </w:rPr>
              <w:t xml:space="preserve">Propuesta de Proyecto CAPSTONE </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Punto Participa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de agosto de 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Arial" w:cs="Arial" w:eastAsia="Arial" w:hAnsi="Arial"/>
          <w:smallCaps w:val="0"/>
          <w:strike w:val="0"/>
          <w:color w:val="366091"/>
          <w:sz w:val="32"/>
          <w:szCs w:val="32"/>
          <w:shd w:fill="auto" w:val="clear"/>
          <w:vertAlign w:val="baseline"/>
        </w:rPr>
      </w:pPr>
      <w:r w:rsidDel="00000000" w:rsidR="00000000" w:rsidRPr="00000000">
        <w:rPr>
          <w:rFonts w:ascii="Arial" w:cs="Arial" w:eastAsia="Arial" w:hAnsi="Arial"/>
          <w:smallCaps w:val="0"/>
          <w:strike w:val="0"/>
          <w:color w:val="366091"/>
          <w:sz w:val="32"/>
          <w:szCs w:val="32"/>
          <w:u w:val="none"/>
          <w:shd w:fill="auto" w:val="clear"/>
          <w:vertAlign w:val="baseline"/>
          <w:rtl w:val="0"/>
        </w:rPr>
        <w:t xml:space="preserve">Contenido</w:t>
      </w:r>
    </w:p>
    <w:sdt>
      <w:sdtPr>
        <w:id w:val="278501121"/>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Arial" w:cs="Arial" w:eastAsia="Arial" w:hAnsi="Arial"/>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oo33sry66rs">
            <w:r w:rsidDel="00000000" w:rsidR="00000000" w:rsidRPr="00000000">
              <w:rPr>
                <w:rFonts w:ascii="Arial" w:cs="Arial" w:eastAsia="Arial" w:hAnsi="Arial"/>
                <w:smallCaps w:val="1"/>
                <w:strike w:val="0"/>
                <w:color w:val="000000"/>
                <w:sz w:val="20"/>
                <w:szCs w:val="20"/>
                <w:u w:val="none"/>
                <w:shd w:fill="auto" w:val="clear"/>
                <w:vertAlign w:val="baseline"/>
                <w:rtl w:val="0"/>
              </w:rPr>
              <w:t xml:space="preserve">2</w:t>
            </w:r>
          </w:hyperlink>
          <w:hyperlink w:anchor="_heading=h.yoo33sry66rs">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_heading=h.yoo33sry66rs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Ficha del documento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Arial" w:cs="Arial" w:eastAsia="Arial" w:hAnsi="Arial"/>
              <w:smallCaps w:val="0"/>
              <w:strike w:val="0"/>
              <w:color w:val="000000"/>
              <w:u w:val="none"/>
              <w:shd w:fill="auto" w:val="clear"/>
              <w:vertAlign w:val="baseline"/>
            </w:rPr>
          </w:pPr>
          <w:hyperlink w:anchor="_heading=h.tetz2xuscajs">
            <w:r w:rsidDel="00000000" w:rsidR="00000000" w:rsidRPr="00000000">
              <w:rPr>
                <w:rFonts w:ascii="Arial" w:cs="Arial" w:eastAsia="Arial" w:hAnsi="Arial"/>
                <w:smallCaps w:val="1"/>
                <w:strike w:val="0"/>
                <w:color w:val="000000"/>
                <w:u w:val="none"/>
                <w:shd w:fill="auto" w:val="clear"/>
                <w:vertAlign w:val="baseline"/>
                <w:rtl w:val="0"/>
              </w:rPr>
              <w:t xml:space="preserve">3</w:t>
            </w:r>
          </w:hyperlink>
          <w:hyperlink w:anchor="_heading=h.tetz2xuscajs">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_heading=h.tetz2xuscajs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Integrantes: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Arial" w:cs="Arial" w:eastAsia="Arial" w:hAnsi="Arial"/>
              <w:smallCaps w:val="0"/>
              <w:strike w:val="0"/>
              <w:color w:val="000000"/>
              <w:u w:val="none"/>
              <w:shd w:fill="auto" w:val="clear"/>
              <w:vertAlign w:val="baseline"/>
            </w:rPr>
          </w:pPr>
          <w:hyperlink w:anchor="_heading=h.wg828d43wsmw">
            <w:r w:rsidDel="00000000" w:rsidR="00000000" w:rsidRPr="00000000">
              <w:rPr>
                <w:rFonts w:ascii="Arial" w:cs="Arial" w:eastAsia="Arial" w:hAnsi="Arial"/>
                <w:smallCaps w:val="1"/>
                <w:strike w:val="0"/>
                <w:color w:val="000000"/>
                <w:u w:val="none"/>
                <w:shd w:fill="auto" w:val="clear"/>
                <w:vertAlign w:val="baseline"/>
                <w:rtl w:val="0"/>
              </w:rPr>
              <w:t xml:space="preserve">4</w:t>
            </w:r>
          </w:hyperlink>
          <w:hyperlink w:anchor="_heading=h.wg828d43wsmw">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_heading=h.wg828d43wsmw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Visión del proyecto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Arial" w:cs="Arial" w:eastAsia="Arial" w:hAnsi="Arial"/>
              <w:smallCaps w:val="0"/>
              <w:strike w:val="0"/>
              <w:color w:val="000000"/>
              <w:u w:val="none"/>
              <w:shd w:fill="auto" w:val="clear"/>
              <w:vertAlign w:val="baseline"/>
            </w:rPr>
          </w:pPr>
          <w:hyperlink w:anchor="_heading=h.g2xv3uk87y5w">
            <w:r w:rsidDel="00000000" w:rsidR="00000000" w:rsidRPr="00000000">
              <w:rPr>
                <w:rFonts w:ascii="Arial" w:cs="Arial" w:eastAsia="Arial" w:hAnsi="Arial"/>
                <w:smallCaps w:val="1"/>
                <w:strike w:val="0"/>
                <w:color w:val="000000"/>
                <w:u w:val="none"/>
                <w:shd w:fill="auto" w:val="clear"/>
                <w:vertAlign w:val="baseline"/>
                <w:rtl w:val="0"/>
              </w:rPr>
              <w:t xml:space="preserve">4.1</w:t>
            </w:r>
          </w:hyperlink>
          <w:hyperlink w:anchor="_heading=h.g2xv3uk87y5w">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_heading=h.g2xv3uk87y5w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Breve descripción del proyecto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Arial" w:cs="Arial" w:eastAsia="Arial" w:hAnsi="Arial"/>
              <w:smallCaps w:val="0"/>
              <w:strike w:val="0"/>
              <w:color w:val="000000"/>
              <w:u w:val="none"/>
              <w:shd w:fill="auto" w:val="clear"/>
              <w:vertAlign w:val="baseline"/>
            </w:rPr>
          </w:pPr>
          <w:hyperlink w:anchor="_heading=h.45jp5kpe0zps">
            <w:r w:rsidDel="00000000" w:rsidR="00000000" w:rsidRPr="00000000">
              <w:rPr>
                <w:rFonts w:ascii="Arial" w:cs="Arial" w:eastAsia="Arial" w:hAnsi="Arial"/>
                <w:smallCaps w:val="1"/>
                <w:strike w:val="0"/>
                <w:color w:val="000000"/>
                <w:u w:val="none"/>
                <w:shd w:fill="auto" w:val="clear"/>
                <w:vertAlign w:val="baseline"/>
                <w:rtl w:val="0"/>
              </w:rPr>
              <w:t xml:space="preserve">4.2</w:t>
            </w:r>
          </w:hyperlink>
          <w:hyperlink w:anchor="_heading=h.45jp5kpe0zps">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_heading=h.45jp5kpe0zps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Vincular el proyecto al perfil de egreso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Arial" w:cs="Arial" w:eastAsia="Arial" w:hAnsi="Arial"/>
              <w:smallCaps w:val="0"/>
              <w:strike w:val="0"/>
              <w:color w:val="000000"/>
              <w:u w:val="none"/>
              <w:shd w:fill="auto" w:val="clear"/>
              <w:vertAlign w:val="baseline"/>
            </w:rPr>
          </w:pPr>
          <w:hyperlink w:anchor="_heading=h.lpb4xu1cbsyu">
            <w:r w:rsidDel="00000000" w:rsidR="00000000" w:rsidRPr="00000000">
              <w:rPr>
                <w:rFonts w:ascii="Arial" w:cs="Arial" w:eastAsia="Arial" w:hAnsi="Arial"/>
                <w:smallCaps w:val="1"/>
                <w:strike w:val="0"/>
                <w:color w:val="000000"/>
                <w:u w:val="none"/>
                <w:shd w:fill="auto" w:val="clear"/>
                <w:vertAlign w:val="baseline"/>
                <w:rtl w:val="0"/>
              </w:rPr>
              <w:t xml:space="preserve">4.3</w:t>
            </w:r>
          </w:hyperlink>
          <w:hyperlink w:anchor="_heading=h.lpb4xu1cbsyu">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_heading=h.lpb4xu1cbsyu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Vincular el proyecto a las aspiraciones personales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Arial" w:cs="Arial" w:eastAsia="Arial" w:hAnsi="Arial"/>
              <w:smallCaps w:val="0"/>
              <w:strike w:val="0"/>
              <w:color w:val="000000"/>
              <w:u w:val="none"/>
              <w:shd w:fill="auto" w:val="clear"/>
              <w:vertAlign w:val="baseline"/>
            </w:rPr>
          </w:pPr>
          <w:hyperlink w:anchor="_heading=h.3rtj0rrx5qvy">
            <w:r w:rsidDel="00000000" w:rsidR="00000000" w:rsidRPr="00000000">
              <w:rPr>
                <w:rFonts w:ascii="Arial" w:cs="Arial" w:eastAsia="Arial" w:hAnsi="Arial"/>
                <w:smallCaps w:val="1"/>
                <w:strike w:val="0"/>
                <w:color w:val="000000"/>
                <w:u w:val="none"/>
                <w:shd w:fill="auto" w:val="clear"/>
                <w:vertAlign w:val="baseline"/>
                <w:rtl w:val="0"/>
              </w:rPr>
              <w:t xml:space="preserve">5</w:t>
            </w:r>
          </w:hyperlink>
          <w:hyperlink w:anchor="_heading=h.3rtj0rrx5qvy">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_heading=h.3rtj0rrx5qvy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Producto Mínimo Viable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Arial" w:cs="Arial" w:eastAsia="Arial" w:hAnsi="Arial"/>
              <w:smallCaps w:val="0"/>
              <w:strike w:val="0"/>
              <w:color w:val="000000"/>
              <w:u w:val="none"/>
              <w:shd w:fill="auto" w:val="clear"/>
              <w:vertAlign w:val="baseline"/>
            </w:rPr>
          </w:pPr>
          <w:hyperlink w:anchor="_heading=h.yj6dd9ejwcl0">
            <w:r w:rsidDel="00000000" w:rsidR="00000000" w:rsidRPr="00000000">
              <w:rPr>
                <w:rFonts w:ascii="Arial" w:cs="Arial" w:eastAsia="Arial" w:hAnsi="Arial"/>
                <w:smallCaps w:val="1"/>
                <w:strike w:val="0"/>
                <w:color w:val="000000"/>
                <w:u w:val="none"/>
                <w:shd w:fill="auto" w:val="clear"/>
                <w:vertAlign w:val="baseline"/>
                <w:rtl w:val="0"/>
              </w:rPr>
              <w:t xml:space="preserve">5.1</w:t>
            </w:r>
          </w:hyperlink>
          <w:hyperlink w:anchor="_heading=h.yj6dd9ejwcl0">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_heading=h.yj6dd9ejwcl0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Relato del PMV</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Arial" w:cs="Arial" w:eastAsia="Arial" w:hAnsi="Arial"/>
              <w:smallCaps w:val="0"/>
              <w:strike w:val="0"/>
              <w:color w:val="000000"/>
              <w:u w:val="none"/>
              <w:shd w:fill="auto" w:val="clear"/>
              <w:vertAlign w:val="baseline"/>
            </w:rPr>
          </w:pPr>
          <w:hyperlink w:anchor="_heading=h.i1cmskz8czg7">
            <w:r w:rsidDel="00000000" w:rsidR="00000000" w:rsidRPr="00000000">
              <w:rPr>
                <w:rFonts w:ascii="Arial" w:cs="Arial" w:eastAsia="Arial" w:hAnsi="Arial"/>
                <w:smallCaps w:val="1"/>
                <w:strike w:val="0"/>
                <w:color w:val="000000"/>
                <w:u w:val="none"/>
                <w:shd w:fill="auto" w:val="clear"/>
                <w:vertAlign w:val="baseline"/>
                <w:rtl w:val="0"/>
              </w:rPr>
              <w:t xml:space="preserve">5.2</w:t>
            </w:r>
          </w:hyperlink>
          <w:hyperlink w:anchor="_heading=h.i1cmskz8czg7">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_heading=h.i1cmskz8czg7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Story</w:t>
          </w:r>
          <w:r w:rsidDel="00000000" w:rsidR="00000000" w:rsidRPr="00000000">
            <w:rPr>
              <w:rFonts w:ascii="Arial" w:cs="Arial" w:eastAsia="Arial" w:hAnsi="Arial"/>
              <w:smallCaps w:val="1"/>
              <w:rtl w:val="0"/>
            </w:rPr>
            <w:t xml:space="preserve">b</w:t>
          </w:r>
          <w:r w:rsidDel="00000000" w:rsidR="00000000" w:rsidRPr="00000000">
            <w:rPr>
              <w:rFonts w:ascii="Arial" w:cs="Arial" w:eastAsia="Arial" w:hAnsi="Arial"/>
              <w:smallCaps w:val="1"/>
              <w:strike w:val="0"/>
              <w:color w:val="000000"/>
              <w:u w:val="none"/>
              <w:shd w:fill="auto" w:val="clear"/>
              <w:vertAlign w:val="baseline"/>
              <w:rtl w:val="0"/>
            </w:rPr>
            <w:t xml:space="preserve">oard del PMV</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Arial" w:cs="Arial" w:eastAsia="Arial" w:hAnsi="Arial"/>
              <w:smallCaps w:val="0"/>
              <w:strike w:val="0"/>
              <w:color w:val="000000"/>
              <w:u w:val="none"/>
              <w:shd w:fill="auto" w:val="clear"/>
              <w:vertAlign w:val="baseline"/>
            </w:rPr>
          </w:pPr>
          <w:hyperlink w:anchor="_heading=h.tkonfggupwiq">
            <w:r w:rsidDel="00000000" w:rsidR="00000000" w:rsidRPr="00000000">
              <w:rPr>
                <w:rFonts w:ascii="Arial" w:cs="Arial" w:eastAsia="Arial" w:hAnsi="Arial"/>
                <w:smallCaps w:val="1"/>
                <w:strike w:val="0"/>
                <w:color w:val="000000"/>
                <w:u w:val="none"/>
                <w:shd w:fill="auto" w:val="clear"/>
                <w:vertAlign w:val="baseline"/>
                <w:rtl w:val="0"/>
              </w:rPr>
              <w:t xml:space="preserve">6</w:t>
            </w:r>
          </w:hyperlink>
          <w:hyperlink w:anchor="_heading=h.tkonfggupwiq">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_heading=h.tkonfggupwiq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Épicas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Arial" w:cs="Arial" w:eastAsia="Arial" w:hAnsi="Arial"/>
              <w:smallCaps w:val="0"/>
              <w:strike w:val="0"/>
              <w:color w:val="000000"/>
              <w:u w:val="none"/>
              <w:shd w:fill="auto" w:val="clear"/>
              <w:vertAlign w:val="baseline"/>
            </w:rPr>
          </w:pPr>
          <w:hyperlink w:anchor="_heading=h.b3caswl0l4x8">
            <w:r w:rsidDel="00000000" w:rsidR="00000000" w:rsidRPr="00000000">
              <w:rPr>
                <w:rFonts w:ascii="Arial" w:cs="Arial" w:eastAsia="Arial" w:hAnsi="Arial"/>
                <w:smallCaps w:val="1"/>
                <w:strike w:val="0"/>
                <w:color w:val="000000"/>
                <w:u w:val="none"/>
                <w:shd w:fill="auto" w:val="clear"/>
                <w:vertAlign w:val="baseline"/>
                <w:rtl w:val="0"/>
              </w:rPr>
              <w:t xml:space="preserve">6.1</w:t>
            </w:r>
          </w:hyperlink>
          <w:hyperlink w:anchor="_heading=h.b3caswl0l4x8">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_heading=h.b3caswl0l4x8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Épica 001</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Arial" w:cs="Arial" w:eastAsia="Arial" w:hAnsi="Arial"/>
              <w:smallCaps w:val="0"/>
              <w:strike w:val="0"/>
              <w:color w:val="000000"/>
              <w:u w:val="none"/>
              <w:shd w:fill="auto" w:val="clear"/>
              <w:vertAlign w:val="baseline"/>
            </w:rPr>
          </w:pPr>
          <w:hyperlink w:anchor="_heading=h.eciv1mhwsov">
            <w:r w:rsidDel="00000000" w:rsidR="00000000" w:rsidRPr="00000000">
              <w:rPr>
                <w:rFonts w:ascii="Arial" w:cs="Arial" w:eastAsia="Arial" w:hAnsi="Arial"/>
                <w:smallCaps w:val="0"/>
                <w:strike w:val="0"/>
                <w:color w:val="000000"/>
                <w:u w:val="none"/>
                <w:shd w:fill="auto" w:val="clear"/>
                <w:vertAlign w:val="baseline"/>
                <w:rtl w:val="0"/>
              </w:rPr>
              <w:t xml:space="preserve">6.1.1</w:t>
            </w:r>
          </w:hyperlink>
          <w:hyperlink w:anchor="_heading=h.eciv1mhwsov">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_heading=h.eciv1mhwsov \h </w:instrText>
            <w:fldChar w:fldCharType="separate"/>
          </w:r>
          <w:r w:rsidDel="00000000" w:rsidR="00000000" w:rsidRPr="00000000">
            <w:rPr>
              <w:rFonts w:ascii="Arial" w:cs="Arial" w:eastAsia="Arial" w:hAnsi="Arial"/>
              <w:smallCaps w:val="0"/>
              <w:strike w:val="0"/>
              <w:color w:val="000000"/>
              <w:u w:val="none"/>
              <w:shd w:fill="auto" w:val="clear"/>
              <w:vertAlign w:val="baseline"/>
              <w:rtl w:val="0"/>
            </w:rPr>
            <w:t xml:space="preserve">Definición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Arial" w:cs="Arial" w:eastAsia="Arial" w:hAnsi="Arial"/>
              <w:smallCaps w:val="0"/>
              <w:strike w:val="0"/>
              <w:color w:val="000000"/>
              <w:u w:val="none"/>
              <w:shd w:fill="auto" w:val="clear"/>
              <w:vertAlign w:val="baseline"/>
            </w:rPr>
          </w:pPr>
          <w:hyperlink w:anchor="_heading=h.dnww3qbh3b4v">
            <w:r w:rsidDel="00000000" w:rsidR="00000000" w:rsidRPr="00000000">
              <w:rPr>
                <w:rFonts w:ascii="Arial" w:cs="Arial" w:eastAsia="Arial" w:hAnsi="Arial"/>
                <w:smallCaps w:val="0"/>
                <w:strike w:val="0"/>
                <w:color w:val="000000"/>
                <w:u w:val="none"/>
                <w:shd w:fill="auto" w:val="clear"/>
                <w:vertAlign w:val="baseline"/>
                <w:rtl w:val="0"/>
              </w:rPr>
              <w:t xml:space="preserve">6.1.2</w:t>
            </w:r>
          </w:hyperlink>
          <w:hyperlink w:anchor="_heading=h.dnww3qbh3b4v">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_heading=h.dnww3qbh3b4v \h </w:instrText>
            <w:fldChar w:fldCharType="separate"/>
          </w:r>
          <w:r w:rsidDel="00000000" w:rsidR="00000000" w:rsidRPr="00000000">
            <w:rPr>
              <w:rFonts w:ascii="Arial" w:cs="Arial" w:eastAsia="Arial" w:hAnsi="Arial"/>
              <w:smallCaps w:val="0"/>
              <w:strike w:val="0"/>
              <w:color w:val="000000"/>
              <w:u w:val="none"/>
              <w:shd w:fill="auto" w:val="clear"/>
              <w:vertAlign w:val="baseline"/>
              <w:rtl w:val="0"/>
            </w:rPr>
            <w:t xml:space="preserve">Criterios de Aceptación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Arial" w:cs="Arial" w:eastAsia="Arial" w:hAnsi="Arial"/>
              <w:smallCaps w:val="0"/>
              <w:strike w:val="0"/>
              <w:color w:val="000000"/>
              <w:u w:val="none"/>
              <w:shd w:fill="auto" w:val="clear"/>
              <w:vertAlign w:val="baseline"/>
            </w:rPr>
          </w:pPr>
          <w:hyperlink w:anchor="_heading=h.5js0i42alrsa">
            <w:r w:rsidDel="00000000" w:rsidR="00000000" w:rsidRPr="00000000">
              <w:rPr>
                <w:rFonts w:ascii="Arial" w:cs="Arial" w:eastAsia="Arial" w:hAnsi="Arial"/>
                <w:smallCaps w:val="1"/>
                <w:strike w:val="0"/>
                <w:color w:val="000000"/>
                <w:u w:val="none"/>
                <w:shd w:fill="auto" w:val="clear"/>
                <w:vertAlign w:val="baseline"/>
                <w:rtl w:val="0"/>
              </w:rPr>
              <w:t xml:space="preserve">6.2</w:t>
            </w:r>
          </w:hyperlink>
          <w:hyperlink w:anchor="_heading=h.5js0i42alrsa">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_heading=h.5js0i42alrsa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Épica 002</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Arial" w:cs="Arial" w:eastAsia="Arial" w:hAnsi="Arial"/>
              <w:smallCaps w:val="0"/>
              <w:strike w:val="0"/>
              <w:color w:val="000000"/>
              <w:u w:val="none"/>
              <w:shd w:fill="auto" w:val="clear"/>
              <w:vertAlign w:val="baseline"/>
            </w:rPr>
          </w:pPr>
          <w:hyperlink w:anchor="_heading=h.yu3a41ads15t">
            <w:r w:rsidDel="00000000" w:rsidR="00000000" w:rsidRPr="00000000">
              <w:rPr>
                <w:rFonts w:ascii="Arial" w:cs="Arial" w:eastAsia="Arial" w:hAnsi="Arial"/>
                <w:smallCaps w:val="0"/>
                <w:strike w:val="0"/>
                <w:color w:val="000000"/>
                <w:u w:val="none"/>
                <w:shd w:fill="auto" w:val="clear"/>
                <w:vertAlign w:val="baseline"/>
                <w:rtl w:val="0"/>
              </w:rPr>
              <w:t xml:space="preserve">6.2.1</w:t>
            </w:r>
          </w:hyperlink>
          <w:hyperlink w:anchor="_heading=h.yu3a41ads15t">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_heading=h.yu3a41ads15t \h </w:instrText>
            <w:fldChar w:fldCharType="separate"/>
          </w:r>
          <w:r w:rsidDel="00000000" w:rsidR="00000000" w:rsidRPr="00000000">
            <w:rPr>
              <w:rFonts w:ascii="Arial" w:cs="Arial" w:eastAsia="Arial" w:hAnsi="Arial"/>
              <w:smallCaps w:val="0"/>
              <w:strike w:val="0"/>
              <w:color w:val="000000"/>
              <w:u w:val="none"/>
              <w:shd w:fill="auto" w:val="clear"/>
              <w:vertAlign w:val="baseline"/>
              <w:rtl w:val="0"/>
            </w:rPr>
            <w:t xml:space="preserve">Definición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Arial" w:cs="Arial" w:eastAsia="Arial" w:hAnsi="Arial"/>
              <w:smallCaps w:val="0"/>
              <w:strike w:val="0"/>
              <w:color w:val="000000"/>
              <w:u w:val="none"/>
              <w:shd w:fill="auto" w:val="clear"/>
              <w:vertAlign w:val="baseline"/>
            </w:rPr>
          </w:pPr>
          <w:hyperlink w:anchor="_heading=h.8ekwvay9vwve">
            <w:r w:rsidDel="00000000" w:rsidR="00000000" w:rsidRPr="00000000">
              <w:rPr>
                <w:rFonts w:ascii="Arial" w:cs="Arial" w:eastAsia="Arial" w:hAnsi="Arial"/>
                <w:smallCaps w:val="0"/>
                <w:strike w:val="0"/>
                <w:color w:val="000000"/>
                <w:u w:val="none"/>
                <w:shd w:fill="auto" w:val="clear"/>
                <w:vertAlign w:val="baseline"/>
                <w:rtl w:val="0"/>
              </w:rPr>
              <w:t xml:space="preserve">6.2.2</w:t>
            </w:r>
          </w:hyperlink>
          <w:hyperlink w:anchor="_heading=h.8ekwvay9vwve">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_heading=h.8ekwvay9vwve \h </w:instrText>
            <w:fldChar w:fldCharType="separate"/>
          </w:r>
          <w:r w:rsidDel="00000000" w:rsidR="00000000" w:rsidRPr="00000000">
            <w:rPr>
              <w:rFonts w:ascii="Arial" w:cs="Arial" w:eastAsia="Arial" w:hAnsi="Arial"/>
              <w:smallCaps w:val="0"/>
              <w:strike w:val="0"/>
              <w:color w:val="000000"/>
              <w:u w:val="none"/>
              <w:shd w:fill="auto" w:val="clear"/>
              <w:vertAlign w:val="baseline"/>
              <w:rtl w:val="0"/>
            </w:rPr>
            <w:t xml:space="preserve">Criterios de Aceptación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Arial" w:cs="Arial" w:eastAsia="Arial" w:hAnsi="Arial"/>
              <w:smallCaps w:val="0"/>
              <w:strike w:val="0"/>
              <w:color w:val="000000"/>
              <w:u w:val="none"/>
              <w:shd w:fill="auto" w:val="clear"/>
              <w:vertAlign w:val="baseline"/>
            </w:rPr>
          </w:pPr>
          <w:hyperlink w:anchor="_heading=h.v4db79ksyorm">
            <w:r w:rsidDel="00000000" w:rsidR="00000000" w:rsidRPr="00000000">
              <w:rPr>
                <w:rFonts w:ascii="Arial" w:cs="Arial" w:eastAsia="Arial" w:hAnsi="Arial"/>
                <w:smallCaps w:val="1"/>
                <w:strike w:val="0"/>
                <w:color w:val="000000"/>
                <w:u w:val="none"/>
                <w:shd w:fill="auto" w:val="clear"/>
                <w:vertAlign w:val="baseline"/>
                <w:rtl w:val="0"/>
              </w:rPr>
              <w:t xml:space="preserve">7</w:t>
            </w:r>
          </w:hyperlink>
          <w:hyperlink w:anchor="_heading=h.v4db79ksyorm">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_heading=h.v4db79ksyorm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Plan de Trabajo – Sobre Poker Planning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Arial" w:cs="Arial" w:eastAsia="Arial" w:hAnsi="Arial"/>
              <w:smallCaps w:val="0"/>
              <w:strike w:val="0"/>
              <w:color w:val="000000"/>
              <w:u w:val="none"/>
              <w:shd w:fill="auto" w:val="clear"/>
              <w:vertAlign w:val="baseline"/>
            </w:rPr>
          </w:pPr>
          <w:hyperlink w:anchor="_heading=h.erq4iuoeictw">
            <w:r w:rsidDel="00000000" w:rsidR="00000000" w:rsidRPr="00000000">
              <w:rPr>
                <w:rFonts w:ascii="Arial" w:cs="Arial" w:eastAsia="Arial" w:hAnsi="Arial"/>
                <w:smallCaps w:val="1"/>
                <w:strike w:val="0"/>
                <w:color w:val="000000"/>
                <w:u w:val="none"/>
                <w:shd w:fill="auto" w:val="clear"/>
                <w:vertAlign w:val="baseline"/>
                <w:rtl w:val="0"/>
              </w:rPr>
              <w:t xml:space="preserve">7.1</w:t>
            </w:r>
          </w:hyperlink>
          <w:hyperlink w:anchor="_heading=h.erq4iuoeictw">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_heading=h.erq4iuoeictw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Dimensionamiento Épicas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Arial" w:cs="Arial" w:eastAsia="Arial" w:hAnsi="Arial"/>
              <w:smallCaps w:val="0"/>
              <w:strike w:val="0"/>
              <w:color w:val="000000"/>
              <w:u w:val="none"/>
              <w:shd w:fill="auto" w:val="clear"/>
              <w:vertAlign w:val="baseline"/>
            </w:rPr>
          </w:pPr>
          <w:hyperlink w:anchor="_heading=h.rzeyq58l22hl">
            <w:r w:rsidDel="00000000" w:rsidR="00000000" w:rsidRPr="00000000">
              <w:rPr>
                <w:rFonts w:ascii="Arial" w:cs="Arial" w:eastAsia="Arial" w:hAnsi="Arial"/>
                <w:smallCaps w:val="1"/>
                <w:strike w:val="0"/>
                <w:color w:val="000000"/>
                <w:u w:val="none"/>
                <w:shd w:fill="auto" w:val="clear"/>
                <w:vertAlign w:val="baseline"/>
                <w:rtl w:val="0"/>
              </w:rPr>
              <w:t xml:space="preserve">7.2</w:t>
            </w:r>
          </w:hyperlink>
          <w:hyperlink w:anchor="_heading=h.rzeyq58l22hl">
            <w:r w:rsidDel="00000000" w:rsidR="00000000" w:rsidRPr="00000000">
              <w:rPr>
                <w:rFonts w:ascii="Arial" w:cs="Arial" w:eastAsia="Arial" w:hAnsi="Arial"/>
                <w:smallCaps w:val="0"/>
                <w:strike w:val="0"/>
                <w:color w:val="000000"/>
                <w:u w:val="none"/>
                <w:shd w:fill="auto" w:val="clear"/>
                <w:vertAlign w:val="baseline"/>
                <w:rtl w:val="0"/>
              </w:rPr>
              <w:tab/>
            </w:r>
          </w:hyperlink>
          <w:r w:rsidDel="00000000" w:rsidR="00000000" w:rsidRPr="00000000">
            <w:fldChar w:fldCharType="begin"/>
            <w:instrText xml:space="preserve"> PAGEREF _heading=h.rzeyq58l22hl \h </w:instrText>
            <w:fldChar w:fldCharType="separate"/>
          </w:r>
          <w:r w:rsidDel="00000000" w:rsidR="00000000" w:rsidRPr="00000000">
            <w:rPr>
              <w:rFonts w:ascii="Arial" w:cs="Arial" w:eastAsia="Arial" w:hAnsi="Arial"/>
              <w:smallCaps w:val="1"/>
              <w:strike w:val="0"/>
              <w:color w:val="000000"/>
              <w:u w:val="none"/>
              <w:shd w:fill="auto" w:val="clear"/>
              <w:vertAlign w:val="baseline"/>
              <w:rtl w:val="0"/>
            </w:rPr>
            <w:t xml:space="preserve">Distribución en las semanas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3">
          <w:pPr>
            <w:jc w:val="both"/>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Arial" w:cs="Arial" w:eastAsia="Arial" w:hAnsi="Arial"/>
        </w:rPr>
      </w:pPr>
      <w:bookmarkStart w:colFirst="0" w:colLast="0" w:name="_heading=h.yoo33sry66rs" w:id="0"/>
      <w:bookmarkEnd w:id="0"/>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1"/>
        <w:numPr>
          <w:ilvl w:val="0"/>
          <w:numId w:val="2"/>
        </w:numPr>
        <w:ind w:left="432" w:hanging="432"/>
        <w:jc w:val="both"/>
        <w:rPr>
          <w:rFonts w:ascii="Arial" w:cs="Arial" w:eastAsia="Arial" w:hAnsi="Arial"/>
          <w:b w:val="0"/>
          <w:bCs w:val="0"/>
        </w:rPr>
      </w:pPr>
      <w:r w:rsidDel="00000000" w:rsidR="00000000" w:rsidRPr="00000000">
        <w:rPr>
          <w:rFonts w:ascii="Arial" w:cs="Arial" w:eastAsia="Arial" w:hAnsi="Arial"/>
          <w:b w:val="0"/>
          <w:bCs w:val="0"/>
          <w:rtl w:val="0"/>
        </w:rPr>
        <w:t xml:space="preserve">Ficha del documento</w:t>
      </w:r>
    </w:p>
    <w:p w:rsidR="00000000" w:rsidDel="00000000" w:rsidP="00000000" w:rsidRDefault="00000000" w:rsidRPr="00000000" w14:paraId="00000027">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Fecha</w:t>
            </w:r>
          </w:p>
        </w:tc>
        <w:tc>
          <w:tcPr>
            <w:shd w:fill="e6e6e6" w:val="clear"/>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Revisión</w:t>
            </w:r>
          </w:p>
        </w:tc>
        <w:tc>
          <w:tcPr>
            <w:shd w:fill="e6e6e6" w:val="clea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Autor</w:t>
            </w:r>
          </w:p>
        </w:tc>
        <w:tc>
          <w:tcPr>
            <w:shd w:fill="e6e6e6" w:val="clear"/>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Modificación</w:t>
            </w:r>
          </w:p>
        </w:tc>
      </w:tr>
      <w:tr>
        <w:trPr>
          <w:cantSplit w:val="0"/>
          <w:trHeight w:val="465" w:hRule="atLeast"/>
          <w:tblHeader w:val="0"/>
        </w:trPr>
        <w:tc>
          <w:tcPr>
            <w:vAlign w:val="center"/>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23/08/2026</w:t>
            </w:r>
          </w:p>
        </w:tc>
        <w:tc>
          <w:tcPr>
            <w:vAlign w:val="center"/>
          </w:tcPr>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01</w:t>
            </w:r>
          </w:p>
        </w:tc>
        <w:tc>
          <w:tcPr>
            <w:vAlign w:val="center"/>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Equipo Punto Participa</w:t>
            </w:r>
          </w:p>
        </w:tc>
        <w:tc>
          <w:tcPr>
            <w:vAlign w:val="center"/>
          </w:tcPr>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Elaboración de la propuesta de Proyecto APT (Fase 1): visión del proyecto, Producto Mínimo Viable, épicas y planificación mediante Poker Planning.</w:t>
            </w:r>
          </w:p>
        </w:tc>
      </w:tr>
    </w:tbl>
    <w:p w:rsidR="00000000" w:rsidDel="00000000" w:rsidP="00000000" w:rsidRDefault="00000000" w:rsidRPr="00000000" w14:paraId="0000003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validado por las partes en fecha: </w:t>
      </w:r>
      <w:r w:rsidDel="00000000" w:rsidR="00000000" w:rsidRPr="00000000">
        <w:rPr>
          <w:rFonts w:ascii="Arial" w:cs="Arial" w:eastAsia="Arial" w:hAnsi="Arial"/>
          <w:color w:val="ff0000"/>
          <w:sz w:val="20"/>
          <w:szCs w:val="20"/>
          <w:rtl w:val="0"/>
        </w:rPr>
        <w:t xml:space="preserve">Pendiente de validación</w:t>
      </w: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pStyle w:val="Heading1"/>
        <w:numPr>
          <w:ilvl w:val="0"/>
          <w:numId w:val="2"/>
        </w:numPr>
        <w:ind w:left="432" w:hanging="432"/>
        <w:rPr>
          <w:rFonts w:ascii="Arial" w:cs="Arial" w:eastAsia="Arial" w:hAnsi="Arial"/>
          <w:b w:val="0"/>
          <w:bCs w:val="0"/>
        </w:rPr>
      </w:pPr>
      <w:bookmarkStart w:colFirst="0" w:colLast="0" w:name="_heading=h.tetz2xuscajs" w:id="1"/>
      <w:bookmarkEnd w:id="1"/>
      <w:r w:rsidDel="00000000" w:rsidR="00000000" w:rsidRPr="00000000">
        <w:rPr>
          <w:rFonts w:ascii="Arial" w:cs="Arial" w:eastAsia="Arial" w:hAnsi="Arial"/>
          <w:b w:val="0"/>
          <w:bCs w:val="0"/>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Nombre Integrante del Equipo</w:t>
            </w:r>
          </w:p>
        </w:tc>
        <w:tc>
          <w:tcPr>
            <w:shd w:fill="e6e6e6" w:val="clear"/>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Gabriel González</w:t>
            </w:r>
          </w:p>
        </w:tc>
        <w:tc>
          <w:tcPr>
            <w:vAlign w:val="center"/>
          </w:tcPr>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Jefe de Proyecto y Desarrollador Backend</w:t>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(Scrum Master, Arquitectura Backend y Ciberseguridad) </w:t>
            </w:r>
          </w:p>
        </w:tc>
      </w:tr>
      <w:tr>
        <w:trPr>
          <w:cantSplit w:val="0"/>
          <w:trHeight w:val="465" w:hRule="atLeast"/>
          <w:tblHeader w:val="0"/>
        </w:trPr>
        <w:tc>
          <w:tcPr>
            <w:vAlign w:val="center"/>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Pablo Rebolledo</w:t>
            </w:r>
          </w:p>
        </w:tc>
        <w:tc>
          <w:tcPr>
            <w:vAlign w:val="center"/>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Desarrollador Frontend</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(Diseño UX/UI, Maquetación Web y Conexión Frontend) </w:t>
            </w:r>
          </w:p>
        </w:tc>
      </w:tr>
      <w:tr>
        <w:trPr>
          <w:cantSplit w:val="0"/>
          <w:trHeight w:val="465" w:hRule="atLeast"/>
          <w:tblHeader w:val="0"/>
        </w:trPr>
        <w:tc>
          <w:tcPr>
            <w:vAlign w:val="center"/>
          </w:tcPr>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Diverson Nonnombre</w:t>
            </w:r>
          </w:p>
        </w:tc>
        <w:tc>
          <w:tcPr>
            <w:vAlign w:val="center"/>
          </w:tcPr>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Encargado de Base de Datos</w:t>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(Modelado PostgreSQL, QA / Testing y Consultas para Reportes) </w:t>
            </w:r>
          </w:p>
        </w:tc>
      </w:tr>
    </w:tbl>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jc w:val="both"/>
        <w:rPr>
          <w:rFonts w:ascii="Arial" w:cs="Arial" w:eastAsia="Arial" w:hAnsi="Arial"/>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2"/>
        </w:numPr>
        <w:ind w:left="432" w:hanging="432"/>
        <w:jc w:val="both"/>
        <w:rPr>
          <w:rFonts w:ascii="Arial" w:cs="Arial" w:eastAsia="Arial" w:hAnsi="Arial"/>
          <w:b w:val="0"/>
          <w:bCs w:val="0"/>
        </w:rPr>
      </w:pPr>
      <w:bookmarkStart w:colFirst="0" w:colLast="0" w:name="_heading=h.wg828d43wsmw" w:id="2"/>
      <w:bookmarkEnd w:id="2"/>
      <w:r w:rsidDel="00000000" w:rsidR="00000000" w:rsidRPr="00000000">
        <w:rPr>
          <w:rFonts w:ascii="Arial" w:cs="Arial" w:eastAsia="Arial" w:hAnsi="Arial"/>
          <w:b w:val="0"/>
          <w:bCs w:val="0"/>
          <w:rtl w:val="0"/>
        </w:rPr>
        <w:t xml:space="preserve">Visión del proyecto</w:t>
      </w:r>
    </w:p>
    <w:p w:rsidR="00000000" w:rsidDel="00000000" w:rsidP="00000000" w:rsidRDefault="00000000" w:rsidRPr="00000000" w14:paraId="00000046">
      <w:pPr>
        <w:pStyle w:val="Heading2"/>
        <w:numPr>
          <w:ilvl w:val="1"/>
          <w:numId w:val="2"/>
        </w:numPr>
        <w:ind w:left="576" w:hanging="576"/>
        <w:rPr>
          <w:rFonts w:ascii="Arial" w:cs="Arial" w:eastAsia="Arial" w:hAnsi="Arial"/>
          <w:b w:val="0"/>
          <w:bCs w:val="0"/>
        </w:rPr>
      </w:pPr>
      <w:bookmarkStart w:colFirst="0" w:colLast="0" w:name="_heading=h.g2xv3uk87y5w" w:id="3"/>
      <w:bookmarkEnd w:id="3"/>
      <w:r w:rsidDel="00000000" w:rsidR="00000000" w:rsidRPr="00000000">
        <w:rPr>
          <w:rFonts w:ascii="Arial" w:cs="Arial" w:eastAsia="Arial" w:hAnsi="Arial"/>
          <w:b w:val="0"/>
          <w:bCs w:val="0"/>
          <w:rtl w:val="0"/>
        </w:rPr>
        <w:t xml:space="preserve">Breve descripción del proyecto</w:t>
      </w:r>
    </w:p>
    <w:p w:rsidR="00000000" w:rsidDel="00000000" w:rsidP="00000000" w:rsidRDefault="00000000" w:rsidRPr="00000000" w14:paraId="0000004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Actualmente, el Punto Estudiantil de Duoc UC Sede Alameda gestiona el registro de participación de sus actividades mediante planillas Excel con macros que se trasladan manualmente en pendrives, sin control de acceso, resguardo de datos ni capacidad de consolidación histórica. A esto se suma el uso de formularios externos para talleres con cupos limitados, donde los estudiantes no pueden visualizar la disponibilidad de vacantes en tiempo real.</w:t>
      </w:r>
    </w:p>
    <w:p w:rsidR="00000000" w:rsidDel="00000000" w:rsidP="00000000" w:rsidRDefault="00000000" w:rsidRPr="00000000" w14:paraId="00000048">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Punto Participa es una propuesta de plataforma web centralizada orientada a automatizar y optimizar la gestión integral de actividades, talleres, inscripciones y control de asistencia presencial. La solución implementa un control de acceso basado en roles (administradores y operadores) y permite dos modalidades de eventos:</w:t>
      </w:r>
    </w:p>
    <w:p w:rsidR="00000000" w:rsidDel="00000000" w:rsidP="00000000" w:rsidRDefault="00000000" w:rsidRPr="00000000" w14:paraId="00000049">
      <w:pPr>
        <w:numPr>
          <w:ilvl w:val="0"/>
          <w:numId w:val="5"/>
        </w:numPr>
        <w:spacing w:after="0" w:afterAutospacing="0" w:line="276" w:lineRule="auto"/>
        <w:ind w:left="720" w:hanging="360"/>
        <w:rPr/>
      </w:pPr>
      <w:r w:rsidDel="00000000" w:rsidR="00000000" w:rsidRPr="00000000">
        <w:rPr>
          <w:rFonts w:ascii="Arial" w:cs="Arial" w:eastAsia="Arial" w:hAnsi="Arial"/>
          <w:rtl w:val="0"/>
        </w:rPr>
        <w:t xml:space="preserve">Actividades Masivas: Registro rápido de asistencia presencial mediante la digitación manual del RUT o la lectura óptica del código QR de la cédula de identidad y del código de barras mostrado en la aplicación Vivo Duoc.</w:t>
      </w:r>
    </w:p>
    <w:p w:rsidR="00000000" w:rsidDel="00000000" w:rsidP="00000000" w:rsidRDefault="00000000" w:rsidRPr="00000000" w14:paraId="0000004A">
      <w:pPr>
        <w:numPr>
          <w:ilvl w:val="0"/>
          <w:numId w:val="5"/>
        </w:numPr>
        <w:spacing w:after="240" w:line="276" w:lineRule="auto"/>
        <w:ind w:left="720" w:hanging="360"/>
        <w:rPr/>
      </w:pPr>
      <w:r w:rsidDel="00000000" w:rsidR="00000000" w:rsidRPr="00000000">
        <w:rPr>
          <w:rFonts w:ascii="Arial" w:cs="Arial" w:eastAsia="Arial" w:hAnsi="Arial"/>
          <w:rtl w:val="0"/>
        </w:rPr>
        <w:t xml:space="preserve">Talleres con Cupo: Módulo de inscripción web donde los estudiantes reciben invitaciones automáticas por correo según su carrera o jornada y consultan vacantes en tiempo real. </w:t>
      </w:r>
    </w:p>
    <w:p w:rsidR="00000000" w:rsidDel="00000000" w:rsidP="00000000" w:rsidRDefault="00000000" w:rsidRPr="00000000" w14:paraId="0000004B">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sistema almacena la información de forma segura en una base de datos centralizada, previniendo registros duplicados e integrando un módulo de analítica y reportes desglosados por carrera, jornada y evento. Esto permite al Punto Estudiantil evaluar el impacto de sus iniciativas, proyectar futuras actividades y optimizar la asignación de recursos institucionales.</w:t>
      </w:r>
    </w:p>
    <w:p w:rsidR="00000000" w:rsidDel="00000000" w:rsidP="00000000" w:rsidRDefault="00000000" w:rsidRPr="00000000" w14:paraId="0000004C">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Los dispositivos de lectura utilizados para el registro ya se encuentran disponibles en el Punto Estudiantil, por lo que la adquisición de scanners no forma parte del alcance del proyecto. </w:t>
      </w:r>
    </w:p>
    <w:p w:rsidR="00000000" w:rsidDel="00000000" w:rsidP="00000000" w:rsidRDefault="00000000" w:rsidRPr="00000000" w14:paraId="0000004D">
      <w:pPr>
        <w:jc w:val="both"/>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2"/>
        <w:numPr>
          <w:ilvl w:val="1"/>
          <w:numId w:val="2"/>
        </w:numPr>
        <w:ind w:left="576" w:hanging="576"/>
        <w:rPr>
          <w:rFonts w:ascii="Arial" w:cs="Arial" w:eastAsia="Arial" w:hAnsi="Arial"/>
          <w:b w:val="0"/>
          <w:bCs w:val="0"/>
        </w:rPr>
      </w:pPr>
      <w:bookmarkStart w:colFirst="0" w:colLast="0" w:name="_heading=h.45jp5kpe0zps" w:id="4"/>
      <w:bookmarkEnd w:id="4"/>
      <w:r w:rsidDel="00000000" w:rsidR="00000000" w:rsidRPr="00000000">
        <w:rPr>
          <w:rFonts w:ascii="Arial" w:cs="Arial" w:eastAsia="Arial" w:hAnsi="Arial"/>
          <w:b w:val="0"/>
          <w:bCs w:val="0"/>
          <w:rtl w:val="0"/>
        </w:rPr>
        <w:t xml:space="preserve">Vincular el proyecto al perfil de egreso</w:t>
      </w:r>
    </w:p>
    <w:p w:rsidR="00000000" w:rsidDel="00000000" w:rsidP="00000000" w:rsidRDefault="00000000" w:rsidRPr="00000000" w14:paraId="0000004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Punto Participa permite aplicar e integrar competencias asociadas al perfil de egreso de Ingeniería en Informática, principalmente en el análisis y levantamiento de requerimientos, desarrollo de software, modelamiento de datos, diseño de soluciones, gestión de proyectos y aseguramiento de la calidad.</w:t>
      </w:r>
    </w:p>
    <w:p w:rsidR="00000000" w:rsidDel="00000000" w:rsidP="00000000" w:rsidRDefault="00000000" w:rsidRPr="00000000" w14:paraId="0000005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desarrollo de la plataforma requiere analizar una problemática real, identificar las necesidades de sus usuarios, diseñar una solución tecnológica, implementar funcionalidades de software y estructurar una base de datos que permita administrar actividades, inscripciones y registros de asistencia.</w:t>
      </w:r>
    </w:p>
    <w:p w:rsidR="00000000" w:rsidDel="00000000" w:rsidP="00000000" w:rsidRDefault="00000000" w:rsidRPr="00000000" w14:paraId="0000005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Además, el proyecto permite aplicar conocimientos relacionados con desarrollo Backend y Frontend, bases de datos, arquitectura de software, control de acceso, gestión de información y pruebas de funcionamiento.</w:t>
      </w:r>
    </w:p>
    <w:p w:rsidR="00000000" w:rsidDel="00000000" w:rsidP="00000000" w:rsidRDefault="00000000" w:rsidRPr="00000000" w14:paraId="0000005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 esta manera, Punto Participa constituye una oportunidad para integrar conocimientos adquiridos durante la carrera en el desarrollo de una solución orientada a una necesidad real.</w:t>
      </w:r>
    </w:p>
    <w:p w:rsidR="00000000" w:rsidDel="00000000" w:rsidP="00000000" w:rsidRDefault="00000000" w:rsidRPr="00000000" w14:paraId="0000005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base tecnológica que manejamos y utilizaremos es:</w:t>
      </w:r>
    </w:p>
    <w:p w:rsidR="00000000" w:rsidDel="00000000" w:rsidP="00000000" w:rsidRDefault="00000000" w:rsidRPr="00000000" w14:paraId="00000054">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HTML</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CSS</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Python</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Django</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PostgreSQL</w:t>
      </w:r>
    </w:p>
    <w:p w:rsidR="00000000" w:rsidDel="00000000" w:rsidP="00000000" w:rsidRDefault="00000000" w:rsidRPr="00000000" w14:paraId="0000005A">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Git y GitHub</w:t>
      </w:r>
    </w:p>
    <w:p w:rsidR="00000000" w:rsidDel="00000000" w:rsidP="00000000" w:rsidRDefault="00000000" w:rsidRPr="00000000" w14:paraId="0000005B">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C">
      <w:pPr>
        <w:pStyle w:val="Heading2"/>
        <w:numPr>
          <w:ilvl w:val="1"/>
          <w:numId w:val="2"/>
        </w:numPr>
        <w:ind w:left="576" w:hanging="576"/>
        <w:rPr>
          <w:rFonts w:ascii="Arial" w:cs="Arial" w:eastAsia="Arial" w:hAnsi="Arial"/>
          <w:b w:val="0"/>
          <w:bCs w:val="0"/>
        </w:rPr>
      </w:pPr>
      <w:bookmarkStart w:colFirst="0" w:colLast="0" w:name="_heading=h.lpb4xu1cbsyu" w:id="5"/>
      <w:bookmarkEnd w:id="5"/>
      <w:r w:rsidDel="00000000" w:rsidR="00000000" w:rsidRPr="00000000">
        <w:rPr>
          <w:rFonts w:ascii="Arial" w:cs="Arial" w:eastAsia="Arial" w:hAnsi="Arial"/>
          <w:b w:val="0"/>
          <w:bCs w:val="0"/>
          <w:rtl w:val="0"/>
        </w:rPr>
        <w:t xml:space="preserve">Vincular el proyecto a las aspiraciones personales</w:t>
      </w:r>
    </w:p>
    <w:p w:rsidR="00000000" w:rsidDel="00000000" w:rsidP="00000000" w:rsidRDefault="00000000" w:rsidRPr="00000000" w14:paraId="0000005D">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5E">
      <w:pPr>
        <w:pStyle w:val="Heading4"/>
        <w:keepNext w:val="0"/>
        <w:keepLines w:val="0"/>
        <w:spacing w:after="40" w:before="0" w:line="276" w:lineRule="auto"/>
        <w:ind w:left="0"/>
        <w:jc w:val="both"/>
        <w:rPr>
          <w:rFonts w:ascii="Arial" w:cs="Arial" w:eastAsia="Arial" w:hAnsi="Arial"/>
          <w:i w:val="0"/>
          <w:iCs w:val="0"/>
          <w:color w:val="000000"/>
        </w:rPr>
      </w:pPr>
      <w:bookmarkStart w:colFirst="0" w:colLast="0" w:name="_heading=h.jvplvcm8rfk" w:id="6"/>
      <w:bookmarkEnd w:id="6"/>
      <w:r w:rsidDel="00000000" w:rsidR="00000000" w:rsidRPr="00000000">
        <w:rPr>
          <w:rFonts w:ascii="Arial" w:cs="Arial" w:eastAsia="Arial" w:hAnsi="Arial"/>
          <w:i w:val="0"/>
          <w:iCs w:val="0"/>
          <w:color w:val="000000"/>
          <w:rtl w:val="0"/>
        </w:rPr>
        <w:t xml:space="preserve">Gabriel González — Jefe de Proyecto y Desarrollador Backend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line="276" w:lineRule="auto"/>
        <w:ind w:left="0" w:right="600" w:firstLine="0"/>
        <w:jc w:val="both"/>
        <w:rPr>
          <w:rFonts w:ascii="Arial" w:cs="Arial" w:eastAsia="Arial" w:hAnsi="Arial"/>
        </w:rPr>
      </w:pPr>
      <w:r w:rsidDel="00000000" w:rsidR="00000000" w:rsidRPr="00000000">
        <w:rPr>
          <w:rFonts w:ascii="Arial" w:cs="Arial" w:eastAsia="Arial" w:hAnsi="Arial"/>
          <w:rtl w:val="0"/>
        </w:rPr>
        <w:t xml:space="preserve">Para mí, Punto Participa es la oportunidad perfecta para poner en práctica tanto las certificaciones obtenidas durante mi formación académica como las adicionales al programa de estudio que he tomado en Scrum Master y ciberseguridad entre otras,  en un proyecto real. Como Jefe de Proyecto, me motiva liderar la organización y el trabajo en equipo con la misma energía que he usado en mi trayectoria en actividades comunitarias y representación estudiantil en Duoc. En lo técnico, estoy a cargo del backend en Django y PostgreSQL. Mi foco está en armar una arquitectura firme y segura que proteja los datos de los estudiantes, maneje bien los accesos por roles y responda sin problemas cuando haya muchos alumnos marcando asistencia al mismo tiempo. Este proyecto refleja directamente lo que busco a futuro: liderar soluciones tecnológicas útiles, escalables y seguras. </w:t>
      </w:r>
    </w:p>
    <w:p w:rsidR="00000000" w:rsidDel="00000000" w:rsidP="00000000" w:rsidRDefault="00000000" w:rsidRPr="00000000" w14:paraId="0000006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Pablo Rebolledo — Desarrollador Frontend</w:t>
      </w:r>
    </w:p>
    <w:p w:rsidR="00000000" w:rsidDel="00000000" w:rsidP="00000000" w:rsidRDefault="00000000" w:rsidRPr="00000000" w14:paraId="0000006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Para mí, Punto Participa representa una oportunidad para aplicar y fortalecer los conocimientos adquiridos durante mi formación en el área de desarrollo frontend y diseño de interfaces web. Dentro del proyecto estaré encargado principalmente de la construcción de la interfaz de usuario, la maquetación web y la integración del frontend con los servicios desarrollados en backend.</w:t>
      </w:r>
    </w:p>
    <w:p w:rsidR="00000000" w:rsidDel="00000000" w:rsidP="00000000" w:rsidRDefault="00000000" w:rsidRPr="00000000" w14:paraId="0000006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Mi objetivo es crear una experiencia de usuario intuitiva, accesible y eficiente, considerando las necesidades tanto de los estudiantes como de los administradores del Punto Estudiantil. Estaré a cargo de implementar la estructura visual de la plataforma utilizando tecnologías como HTML, CSS y JavaScript, aplicando buenas prácticas de desarrollo y principios de diseño UX/UI.</w:t>
      </w:r>
    </w:p>
    <w:p w:rsidR="00000000" w:rsidDel="00000000" w:rsidP="00000000" w:rsidRDefault="00000000" w:rsidRPr="00000000" w14:paraId="0000006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Este proyecto me permitirá enfrentar una problemática real mediante la creación de una solución tecnológica orientada a mejorar la participación estudiantil, fortaleciendo mis habilidades en desarrollo web, experiencia de usuario y trabajo colaborativo dentro de un equipo de desarrollo.</w:t>
      </w:r>
    </w:p>
    <w:p w:rsidR="00000000" w:rsidDel="00000000" w:rsidP="00000000" w:rsidRDefault="00000000" w:rsidRPr="00000000" w14:paraId="00000065">
      <w:pPr>
        <w:spacing w:after="240" w:line="276" w:lineRule="auto"/>
        <w:ind w:left="0" w:right="6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6">
      <w:pPr>
        <w:spacing w:after="240" w:line="276" w:lineRule="auto"/>
        <w:ind w:right="600"/>
        <w:jc w:val="both"/>
        <w:rPr>
          <w:rFonts w:ascii="Arial" w:cs="Arial" w:eastAsia="Arial" w:hAnsi="Arial"/>
        </w:rPr>
      </w:pPr>
      <w:r w:rsidDel="00000000" w:rsidR="00000000" w:rsidRPr="00000000">
        <w:rPr>
          <w:rtl w:val="0"/>
        </w:rPr>
      </w:r>
    </w:p>
    <w:p w:rsidR="00000000" w:rsidDel="00000000" w:rsidP="00000000" w:rsidRDefault="00000000" w:rsidRPr="00000000" w14:paraId="00000067">
      <w:pPr>
        <w:spacing w:after="0" w:line="276" w:lineRule="auto"/>
        <w:ind w:right="600"/>
        <w:jc w:val="both"/>
        <w:rPr>
          <w:rFonts w:ascii="Arial" w:cs="Arial" w:eastAsia="Arial" w:hAnsi="Arial"/>
        </w:rPr>
      </w:pPr>
      <w:r w:rsidDel="00000000" w:rsidR="00000000" w:rsidRPr="00000000">
        <w:rPr>
          <w:rFonts w:ascii="Arial" w:cs="Arial" w:eastAsia="Arial" w:hAnsi="Arial"/>
          <w:rtl w:val="0"/>
        </w:rPr>
        <w:t xml:space="preserve">Diverson Nonnombre — Encargado de Base de Datos y QA</w:t>
      </w:r>
    </w:p>
    <w:p w:rsidR="00000000" w:rsidDel="00000000" w:rsidP="00000000" w:rsidRDefault="00000000" w:rsidRPr="00000000" w14:paraId="00000068">
      <w:pPr>
        <w:spacing w:after="0" w:line="276" w:lineRule="auto"/>
        <w:ind w:right="600"/>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after="240" w:line="276" w:lineRule="auto"/>
        <w:ind w:right="600"/>
        <w:jc w:val="both"/>
        <w:rPr>
          <w:rFonts w:ascii="Arial" w:cs="Arial" w:eastAsia="Arial" w:hAnsi="Arial"/>
        </w:rPr>
      </w:pPr>
      <w:r w:rsidDel="00000000" w:rsidR="00000000" w:rsidRPr="00000000">
        <w:rPr>
          <w:rFonts w:ascii="Arial" w:cs="Arial" w:eastAsia="Arial" w:hAnsi="Arial"/>
          <w:rtl w:val="0"/>
        </w:rPr>
        <w:t xml:space="preserve">Para mí, Punto Participa representa una oportunidad para aplicar los conocimientos que he adquirido durante la carrera, especialmente en el área de Bases de Datos, que es donde quiero seguir desarrollándome profesionalmente. Dentro del proyecto estaré a cargo principalmente del modelamiento, diseño y gestión de la base de datos en PostgreSQL, buscando que la información de estudiantes, actividades, inscripciones y asistencias se almacene de forma organizada, segura y centralizada. También participaré en la creación de consultas y reportes que permitan transformar estos registros en información útil para el Punto Estudiantil. Este proyecto me permitirá fortalecer mis conocimientos en bases de datos trabajando sobre una problemática real y adquirir experiencia que se relaciona directamente con el área en la que me gustaría especializarme.</w:t>
      </w:r>
    </w:p>
    <w:p w:rsidR="00000000" w:rsidDel="00000000" w:rsidP="00000000" w:rsidRDefault="00000000" w:rsidRPr="00000000" w14:paraId="0000006A">
      <w:pPr>
        <w:spacing w:after="240" w:line="276" w:lineRule="auto"/>
        <w:ind w:right="600"/>
        <w:jc w:val="both"/>
        <w:rPr>
          <w:rFonts w:ascii="Arial" w:cs="Arial" w:eastAsia="Arial" w:hAnsi="Arial"/>
        </w:rPr>
      </w:pPr>
      <w:r w:rsidDel="00000000" w:rsidR="00000000" w:rsidRPr="00000000">
        <w:rPr>
          <w:rtl w:val="0"/>
        </w:rPr>
      </w:r>
    </w:p>
    <w:p w:rsidR="00000000" w:rsidDel="00000000" w:rsidP="00000000" w:rsidRDefault="00000000" w:rsidRPr="00000000" w14:paraId="0000006B">
      <w:pPr>
        <w:jc w:val="both"/>
        <w:rPr>
          <w:rFonts w:ascii="Arial" w:cs="Arial" w:eastAsia="Arial" w:hAnsi="Arial"/>
          <w:color w:val="ff0000"/>
          <w:sz w:val="34"/>
          <w:szCs w:val="34"/>
        </w:rPr>
      </w:pPr>
      <w:r w:rsidDel="00000000" w:rsidR="00000000" w:rsidRPr="00000000">
        <w:rPr>
          <w:rtl w:val="0"/>
        </w:rPr>
      </w:r>
    </w:p>
    <w:p w:rsidR="00000000" w:rsidDel="00000000" w:rsidP="00000000" w:rsidRDefault="00000000" w:rsidRPr="00000000" w14:paraId="0000006C">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1"/>
        <w:numPr>
          <w:ilvl w:val="0"/>
          <w:numId w:val="2"/>
        </w:numPr>
        <w:ind w:left="432" w:hanging="432"/>
        <w:jc w:val="both"/>
        <w:rPr>
          <w:rFonts w:ascii="Arial" w:cs="Arial" w:eastAsia="Arial" w:hAnsi="Arial"/>
          <w:b w:val="0"/>
          <w:bCs w:val="0"/>
        </w:rPr>
      </w:pPr>
      <w:bookmarkStart w:colFirst="0" w:colLast="0" w:name="_heading=h.3rtj0rrx5qvy" w:id="7"/>
      <w:bookmarkEnd w:id="7"/>
      <w:r w:rsidDel="00000000" w:rsidR="00000000" w:rsidRPr="00000000">
        <w:rPr>
          <w:rFonts w:ascii="Arial" w:cs="Arial" w:eastAsia="Arial" w:hAnsi="Arial"/>
          <w:b w:val="0"/>
          <w:bCs w:val="0"/>
          <w:rtl w:val="0"/>
        </w:rPr>
        <w:t xml:space="preserve">Producto Mínimo Viable</w:t>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pStyle w:val="Heading2"/>
        <w:numPr>
          <w:ilvl w:val="1"/>
          <w:numId w:val="2"/>
        </w:numPr>
        <w:ind w:left="576" w:hanging="576"/>
        <w:jc w:val="both"/>
        <w:rPr>
          <w:rFonts w:ascii="Arial" w:cs="Arial" w:eastAsia="Arial" w:hAnsi="Arial"/>
          <w:b w:val="0"/>
          <w:bCs w:val="0"/>
        </w:rPr>
      </w:pPr>
      <w:bookmarkStart w:colFirst="0" w:colLast="0" w:name="_heading=h.yj6dd9ejwcl0" w:id="8"/>
      <w:bookmarkEnd w:id="8"/>
      <w:r w:rsidDel="00000000" w:rsidR="00000000" w:rsidRPr="00000000">
        <w:rPr>
          <w:rFonts w:ascii="Arial" w:cs="Arial" w:eastAsia="Arial" w:hAnsi="Arial"/>
          <w:b w:val="0"/>
          <w:bCs w:val="0"/>
          <w:rtl w:val="0"/>
        </w:rPr>
        <w:t xml:space="preserve">Relato del PMV</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Un administrador del Punto Estudiantil crea una actividad en Punto Participa e indica si es masiva o un taller con cupo limitado.</w:t>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Si la actividad es masiva, no requiere inscripción previa. El día del evento, en los puntos de acceso presencial, uno o varios usuarios asignados con el rol habilitado abre la pantalla de registro y marcan directamente la asistencia a la fila de estudiantes digitando el RUT, escaneando el código QR del carné o escaneando el código de barras que el estudiante muestra en su aplicación Vivo Duoc.</w:t>
      </w:r>
    </w:p>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rtl w:val="0"/>
        </w:rPr>
        <w:t xml:space="preserve">Si la actividad es un taller, el administrador define el número de vacantes disponibles y el sistema envía un correo a los estudiantes como invitación para inscribirse vía web, con la posibilidad de filtrar a los destinatarios por carrera o jornada. Los estudiantes acceden al enlace, revisan la disponibilidad y se inscriben viendo en todo momento cuántos cupos quedan disponibles; si el taller se llena, el sistema bloquea nuevas inscripciones. El día de la actividad, el usuario asignado registra la asistencia presencial utilizando los mismos mecanismos de lectura óptica o digitación de RUT.</w:t>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En ambos casos, cada registro queda asociado a la actividad, la fecha, la carrera y la jornada del estudiante. Cuando el administrador o usuario asignado lo necesite, podrá ingresar al módulo de reportes para visualizar en pantalla las métricas resumidas y los filtros de participación, con la opción de exportar los datos consolidados directamente a un archivo de planilla (Excel/CSV) para su posterior análisis o resguardo, sin depender de archivos dispersos en pendrives. </w:t>
      </w:r>
    </w:p>
    <w:p w:rsidR="00000000" w:rsidDel="00000000" w:rsidP="00000000" w:rsidRDefault="00000000" w:rsidRPr="00000000" w14:paraId="00000076">
      <w:pPr>
        <w:pStyle w:val="Heading2"/>
        <w:numPr>
          <w:ilvl w:val="1"/>
          <w:numId w:val="2"/>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Proyección Futura (Fuera del alcance del PMV)</w:t>
      </w:r>
    </w:p>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Como funcionalidad futura, el sistema podrá contemplar la entrega y control de vales de colación asociados a actividades que incluyan este beneficio. En dichos casos, el vale podrá habilitarse una vez que la asistencia del estudiante haya sido registrada, de acuerdo con las condiciones definidas para cada evento. Esto no forma parte del Producto Mínimo Viable actual debido a que las impresoras portátiles necesarias para su implementación aún no se encuentran disponibles. </w:t>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Esta funcionalidad podrá ser evaluada en una etapa posterior, una vez que se disponga del equipamiento necesario y se definan las condiciones de entrega del beneficio para cada actividad. </w:t>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pStyle w:val="Heading2"/>
        <w:numPr>
          <w:ilvl w:val="1"/>
          <w:numId w:val="2"/>
        </w:numPr>
        <w:ind w:left="576" w:hanging="576"/>
        <w:rPr>
          <w:rFonts w:ascii="Arial" w:cs="Arial" w:eastAsia="Arial" w:hAnsi="Arial"/>
          <w:b w:val="0"/>
          <w:bCs w:val="0"/>
        </w:rPr>
      </w:pPr>
      <w:bookmarkStart w:colFirst="0" w:colLast="0" w:name="_heading=h.i1cmskz8czg7" w:id="9"/>
      <w:bookmarkEnd w:id="9"/>
      <w:r w:rsidDel="00000000" w:rsidR="00000000" w:rsidRPr="00000000">
        <w:rPr>
          <w:rFonts w:ascii="Arial" w:cs="Arial" w:eastAsia="Arial" w:hAnsi="Arial"/>
          <w:b w:val="0"/>
          <w:bCs w:val="0"/>
          <w:rtl w:val="0"/>
        </w:rPr>
        <w:t xml:space="preserve">Storyboard del PMV </w:t>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Pr>
        <w:drawing>
          <wp:inline distB="0" distT="0" distL="0" distR="0">
            <wp:extent cx="5655291" cy="3156441"/>
            <wp:effectExtent b="0" l="0" r="0" t="0"/>
            <wp:docPr id="178213380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655291" cy="315644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Arial" w:cs="Arial" w:eastAsia="Arial" w:hAnsi="Arial"/>
          <w:color w:val="548dd4"/>
        </w:rPr>
      </w:pPr>
      <w:r w:rsidDel="00000000" w:rsidR="00000000" w:rsidRPr="00000000">
        <w:rPr>
          <w:rFonts w:ascii="Arial" w:cs="Arial" w:eastAsia="Arial" w:hAnsi="Arial"/>
          <w:color w:val="548dd4"/>
          <w:rtl w:val="0"/>
        </w:rPr>
        <w:t xml:space="preserve">Descripción paso a paso de las escenas:</w:t>
      </w:r>
    </w:p>
    <w:p w:rsidR="00000000" w:rsidDel="00000000" w:rsidP="00000000" w:rsidRDefault="00000000" w:rsidRPr="00000000" w14:paraId="00000081">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Administrador crea evento: El administrador ingresa a la plataforma y configura una nueva actividad, seleccionando la modalidad entre Taller (con cupos) o Masiva. </w:t>
      </w:r>
    </w:p>
    <w:p w:rsidR="00000000" w:rsidDel="00000000" w:rsidP="00000000" w:rsidRDefault="00000000" w:rsidRPr="00000000" w14:paraId="00000082">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2A. Taller - Envío de invitaciones: Para los talleres, el sistema despacha correos automáticos de invitación filtrados por carrera y/o jornada. </w:t>
      </w:r>
    </w:p>
    <w:p w:rsidR="00000000" w:rsidDel="00000000" w:rsidP="00000000" w:rsidRDefault="00000000" w:rsidRPr="00000000" w14:paraId="00000083">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2A. Inscripción web: El estudiante accede desde su dispositivo, consulta la disponibilidad de cupos en tiempo real y realiza su inscripción. </w:t>
      </w:r>
    </w:p>
    <w:p w:rsidR="00000000" w:rsidDel="00000000" w:rsidP="00000000" w:rsidRDefault="00000000" w:rsidRPr="00000000" w14:paraId="0000008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2B. Difusión (Masiva): Para actividades masivas no hay reserva previa; se difunde la información y se convoca directamente para el día del evento. </w:t>
      </w:r>
    </w:p>
    <w:p w:rsidR="00000000" w:rsidDel="00000000" w:rsidP="00000000" w:rsidRDefault="00000000" w:rsidRPr="00000000" w14:paraId="0000008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3. Toma de asistencia: El día de la actividad, los operadores se ubican en las filas de acceso con dispositivos de lectura óptica y/o teclado. </w:t>
      </w:r>
    </w:p>
    <w:p w:rsidR="00000000" w:rsidDel="00000000" w:rsidP="00000000" w:rsidRDefault="00000000" w:rsidRPr="00000000" w14:paraId="0000008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3. Registro presencial: Se marca la asistencia validando al estudiante mediante lectura de código QR (cédula), código de barras (app Vivo Duoc) o digitación manual del RUT. </w:t>
      </w:r>
    </w:p>
    <w:p w:rsidR="00000000" w:rsidDel="00000000" w:rsidP="00000000" w:rsidRDefault="00000000" w:rsidRPr="00000000" w14:paraId="0000008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4. Consulta de reportes: El administrador accede al módulo de reportes donde visualiza una tabla resumen con los indicadores consolidados de participación.</w:t>
      </w:r>
    </w:p>
    <w:p w:rsidR="00000000" w:rsidDel="00000000" w:rsidP="00000000" w:rsidRDefault="00000000" w:rsidRPr="00000000" w14:paraId="00000088">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4. Filtrado y exportación de reportes: Permite aplicar filtros específicos (por actividad, jornada o carrera) y descargar la información filtrada en formato Excel/CSV para su manipulación. </w:t>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1"/>
        <w:numPr>
          <w:ilvl w:val="0"/>
          <w:numId w:val="2"/>
        </w:numPr>
        <w:ind w:left="432" w:hanging="432"/>
        <w:jc w:val="both"/>
        <w:rPr>
          <w:rFonts w:ascii="Arial" w:cs="Arial" w:eastAsia="Arial" w:hAnsi="Arial"/>
          <w:b w:val="0"/>
          <w:bCs w:val="0"/>
        </w:rPr>
      </w:pPr>
      <w:bookmarkStart w:colFirst="0" w:colLast="0" w:name="_heading=h.tkonfggupwiq" w:id="10"/>
      <w:bookmarkEnd w:id="10"/>
      <w:r w:rsidDel="00000000" w:rsidR="00000000" w:rsidRPr="00000000">
        <w:rPr>
          <w:rFonts w:ascii="Arial" w:cs="Arial" w:eastAsia="Arial" w:hAnsi="Arial"/>
          <w:b w:val="0"/>
          <w:bCs w:val="0"/>
          <w:rtl w:val="0"/>
        </w:rPr>
        <w:t xml:space="preserve">Épicas</w:t>
      </w:r>
    </w:p>
    <w:p w:rsidR="00000000" w:rsidDel="00000000" w:rsidP="00000000" w:rsidRDefault="00000000" w:rsidRPr="00000000" w14:paraId="0000008B">
      <w:pPr>
        <w:pStyle w:val="Heading2"/>
        <w:numPr>
          <w:ilvl w:val="1"/>
          <w:numId w:val="2"/>
        </w:numPr>
        <w:ind w:left="576" w:hanging="576"/>
        <w:rPr>
          <w:rFonts w:ascii="Arial" w:cs="Arial" w:eastAsia="Arial" w:hAnsi="Arial"/>
          <w:b w:val="0"/>
          <w:bCs w:val="0"/>
        </w:rPr>
      </w:pPr>
      <w:bookmarkStart w:colFirst="0" w:colLast="0" w:name="_heading=h.b3caswl0l4x8" w:id="11"/>
      <w:bookmarkEnd w:id="11"/>
      <w:r w:rsidDel="00000000" w:rsidR="00000000" w:rsidRPr="00000000">
        <w:rPr>
          <w:rFonts w:ascii="Arial" w:cs="Arial" w:eastAsia="Arial" w:hAnsi="Arial"/>
          <w:b w:val="0"/>
          <w:bCs w:val="0"/>
          <w:rtl w:val="0"/>
        </w:rPr>
        <w:t xml:space="preserve">Épica 001  – Registro de asistencia </w:t>
      </w:r>
    </w:p>
    <w:p w:rsidR="00000000" w:rsidDel="00000000" w:rsidP="00000000" w:rsidRDefault="00000000" w:rsidRPr="00000000" w14:paraId="0000008C">
      <w:pPr>
        <w:pStyle w:val="Heading3"/>
        <w:numPr>
          <w:ilvl w:val="2"/>
          <w:numId w:val="2"/>
        </w:numPr>
        <w:ind w:left="850.3937007874017" w:hanging="720"/>
        <w:rPr>
          <w:rFonts w:ascii="Arial" w:cs="Arial" w:eastAsia="Arial" w:hAnsi="Arial"/>
          <w:b w:val="0"/>
          <w:bCs w:val="0"/>
        </w:rPr>
      </w:pPr>
      <w:bookmarkStart w:colFirst="0" w:colLast="0" w:name="_heading=h.eciv1mhwsov" w:id="12"/>
      <w:bookmarkEnd w:id="12"/>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Como usuario con rol de operador de registro quiero registrar la asistencia de los estudiantes mediante RUT manual, código QR o código de barras para centralizar el control de participación en un solo sistema, sin depender de una planilla en pendrive.</w:t>
      </w:r>
    </w:p>
    <w:p w:rsidR="00000000" w:rsidDel="00000000" w:rsidP="00000000" w:rsidRDefault="00000000" w:rsidRPr="00000000" w14:paraId="0000008E">
      <w:pPr>
        <w:pStyle w:val="Heading3"/>
        <w:numPr>
          <w:ilvl w:val="2"/>
          <w:numId w:val="2"/>
        </w:numPr>
        <w:ind w:left="850.3937007874017" w:hanging="720"/>
        <w:rPr>
          <w:rFonts w:ascii="Arial" w:cs="Arial" w:eastAsia="Arial" w:hAnsi="Arial"/>
          <w:b w:val="0"/>
          <w:bCs w:val="0"/>
        </w:rPr>
      </w:pPr>
      <w:bookmarkStart w:colFirst="0" w:colLast="0" w:name="_heading=h.dnww3qbh3b4v" w:id="13"/>
      <w:bookmarkEnd w:id="13"/>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sistema permite ingresar el RUT manualmente o </w:t>
      </w:r>
      <w:r w:rsidDel="00000000" w:rsidR="00000000" w:rsidRPr="00000000">
        <w:rPr>
          <w:rFonts w:ascii="Arial" w:cs="Arial" w:eastAsia="Arial" w:hAnsi="Arial"/>
          <w:rtl w:val="0"/>
        </w:rPr>
        <w:t xml:space="preserve">escanear el código QR de la cédula de identidad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 o </w:t>
      </w:r>
      <w:r w:rsidDel="00000000" w:rsidR="00000000" w:rsidRPr="00000000">
        <w:rPr>
          <w:rFonts w:ascii="Arial" w:cs="Arial" w:eastAsia="Arial" w:hAnsi="Arial"/>
          <w:rtl w:val="0"/>
        </w:rPr>
        <w:t xml:space="preserve"> el código de barras mostrado en la aplicación Vivo Duoc.</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registro de asistencia queda asociado automáticamente a la actividad, la fecha y la carrera del estudiante.</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sistema evita registrar dos veces la asistencia del mismo estudiante en la misma actividad, detectando el intento de duplicado en menos de un segundo.</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sistema soporta al menos cuatro operadores registrando asistencia de forma simultánea en una misma actividad masiva, sin que se degrade el tiempo de respuesta de cada registro.</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Un operador sin formación técnica puede completar el registro de un estudiante en menos de cinco segundos, considerando que suele trabajar con una fila de estudiantes esperando.</w:t>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2"/>
        <w:numPr>
          <w:ilvl w:val="1"/>
          <w:numId w:val="2"/>
        </w:numPr>
        <w:ind w:left="576" w:hanging="576"/>
        <w:rPr>
          <w:rFonts w:ascii="Arial" w:cs="Arial" w:eastAsia="Arial" w:hAnsi="Arial"/>
          <w:b w:val="0"/>
          <w:bCs w:val="0"/>
        </w:rPr>
      </w:pPr>
      <w:bookmarkStart w:colFirst="0" w:colLast="0" w:name="_heading=h.5js0i42alrsa" w:id="14"/>
      <w:bookmarkEnd w:id="14"/>
      <w:r w:rsidDel="00000000" w:rsidR="00000000" w:rsidRPr="00000000">
        <w:rPr>
          <w:rFonts w:ascii="Arial" w:cs="Arial" w:eastAsia="Arial" w:hAnsi="Arial"/>
          <w:b w:val="0"/>
          <w:bCs w:val="0"/>
          <w:rtl w:val="0"/>
        </w:rPr>
        <w:t xml:space="preserve">Épica 002  – Gestión de cupos e inscripciones </w:t>
      </w:r>
    </w:p>
    <w:p w:rsidR="00000000" w:rsidDel="00000000" w:rsidP="00000000" w:rsidRDefault="00000000" w:rsidRPr="00000000" w14:paraId="00000096">
      <w:pPr>
        <w:pStyle w:val="Heading3"/>
        <w:numPr>
          <w:ilvl w:val="2"/>
          <w:numId w:val="2"/>
        </w:numPr>
        <w:ind w:left="850.3937007874017" w:hanging="720"/>
        <w:rPr>
          <w:rFonts w:ascii="Arial" w:cs="Arial" w:eastAsia="Arial" w:hAnsi="Arial"/>
          <w:b w:val="0"/>
          <w:bCs w:val="0"/>
        </w:rPr>
      </w:pPr>
      <w:bookmarkStart w:colFirst="0" w:colLast="0" w:name="_heading=h.yu3a41ads15t" w:id="15"/>
      <w:bookmarkEnd w:id="15"/>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Como estudiante quiero ver la disponibilidad de cupos de un taller en tiempo real para decidir si inscribirme antes de que se llenen las vacantes.</w:t>
      </w:r>
    </w:p>
    <w:p w:rsidR="00000000" w:rsidDel="00000000" w:rsidP="00000000" w:rsidRDefault="00000000" w:rsidRPr="00000000" w14:paraId="00000098">
      <w:pPr>
        <w:pStyle w:val="Heading3"/>
        <w:numPr>
          <w:ilvl w:val="2"/>
          <w:numId w:val="2"/>
        </w:numPr>
        <w:ind w:left="850.3937007874017" w:hanging="720"/>
        <w:rPr>
          <w:rFonts w:ascii="Arial" w:cs="Arial" w:eastAsia="Arial" w:hAnsi="Arial"/>
          <w:b w:val="0"/>
          <w:bCs w:val="0"/>
        </w:rPr>
      </w:pPr>
      <w:bookmarkStart w:colFirst="0" w:colLast="0" w:name="_heading=h.8ekwvay9vwve" w:id="16"/>
      <w:bookmarkEnd w:id="16"/>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sistema muestra el número de cupos disponibles del taller actualizado en tiempo real.</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estudiante no puede inscribirse si el taller ya alcanzó el cupo máximo.</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administrador define el cupo máximo del taller al momento de crear la actividad.</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Si dos o más estudiantes intentan tomar la última vacante al mismo tiempo, el sistema procesa las solicitudes de forma transaccional y solo una de ellas ocupa el cupo, sin permitir nunca que se supere el máximo definido.</w:t>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pStyle w:val="Heading2"/>
        <w:numPr>
          <w:ilvl w:val="1"/>
          <w:numId w:val="2"/>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003 – Invitaciones por correo </w:t>
      </w:r>
    </w:p>
    <w:p w:rsidR="00000000" w:rsidDel="00000000" w:rsidP="00000000" w:rsidRDefault="00000000" w:rsidRPr="00000000" w14:paraId="0000009F">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Como administrador quiero enviar invitaciones por correo a los estudiantes de un taller, a todos o filtrados por carrera y/o jornada, para asegurar que los interesados se enteren a tiempo y puedan inscribirse.</w:t>
      </w:r>
    </w:p>
    <w:p w:rsidR="00000000" w:rsidDel="00000000" w:rsidP="00000000" w:rsidRDefault="00000000" w:rsidRPr="00000000" w14:paraId="000000A1">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Al crear el taller, el administrador puede elegir enviar la invitación a todos los estudiantes o filtrar por carrera y/o jornada.</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sistema envía el correo automáticamente al publicar el taller, sin intervención manual adicional.</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correo incluye la información básica del taller y el enlace para que el estudiante se inscriba.</w:t>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pStyle w:val="Heading2"/>
        <w:numPr>
          <w:ilvl w:val="1"/>
          <w:numId w:val="2"/>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004  – Usuarios y roles </w:t>
      </w:r>
    </w:p>
    <w:p w:rsidR="00000000" w:rsidDel="00000000" w:rsidP="00000000" w:rsidRDefault="00000000" w:rsidRPr="00000000" w14:paraId="000000A7">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Como administrador del Punto Estudiantil quiero gestionar usuarios y asignarles roles de acceso para controlar qué funciones del sistema puede operar cada persona.</w:t>
      </w:r>
    </w:p>
    <w:p w:rsidR="00000000" w:rsidDel="00000000" w:rsidP="00000000" w:rsidRDefault="00000000" w:rsidRPr="00000000" w14:paraId="000000A9">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sistema permite crear, editar y desactivar cuentas de usuario.</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administrador puede asignar uno o más roles a cada usuario (por ejemplo, administrador u operador de registro).</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sistema restringe el acceso a cada pantalla o función según el rol asignado al usuario autenticado.</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El sistema aplica mecanismos de protección y control de acceso sobre los datos personales de los estudiantes, de acuerdo con los permisos definidos para cada rol. </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2"/>
        <w:numPr>
          <w:ilvl w:val="1"/>
          <w:numId w:val="2"/>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005 – Reportes y métricas </w:t>
      </w:r>
    </w:p>
    <w:p w:rsidR="00000000" w:rsidDel="00000000" w:rsidP="00000000" w:rsidRDefault="00000000" w:rsidRPr="00000000" w14:paraId="000000B0">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Como administrador o usuario asignado quiero consultar reportes de participación consolidados en pantalla y exportarlos a Excel/CSV para analizar la asistencia y proyectar futuras actividades. </w:t>
      </w:r>
    </w:p>
    <w:p w:rsidR="00000000" w:rsidDel="00000000" w:rsidP="00000000" w:rsidRDefault="00000000" w:rsidRPr="00000000" w14:paraId="000000B2">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B3">
      <w:pPr>
        <w:numPr>
          <w:ilvl w:val="0"/>
          <w:numId w:val="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El sistema permite consultar en una tabla web la participación consolidada de todas las actividades o filtrar por una actividad específica.</w:t>
      </w:r>
    </w:p>
    <w:p w:rsidR="00000000" w:rsidDel="00000000" w:rsidP="00000000" w:rsidRDefault="00000000" w:rsidRPr="00000000" w14:paraId="000000B4">
      <w:pPr>
        <w:numPr>
          <w:ilvl w:val="0"/>
          <w:numId w:val="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Los reportes presentados pueden desglosarse por jornada, carrera y tipo de evento.</w:t>
      </w:r>
    </w:p>
    <w:p w:rsidR="00000000" w:rsidDel="00000000" w:rsidP="00000000" w:rsidRDefault="00000000" w:rsidRPr="00000000" w14:paraId="000000B5">
      <w:pPr>
        <w:numPr>
          <w:ilvl w:val="0"/>
          <w:numId w:val="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El sistema incluye una función para exportar la consulta de datos filtrados a un archivo Excel (.xlsx) o CSV con un solo clic.</w:t>
      </w:r>
    </w:p>
    <w:p w:rsidR="00000000" w:rsidDel="00000000" w:rsidP="00000000" w:rsidRDefault="00000000" w:rsidRPr="00000000" w14:paraId="000000B6">
      <w:pPr>
        <w:numPr>
          <w:ilvl w:val="0"/>
          <w:numId w:val="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El procesamiento de consultas y generación de archivos debe presentar un tiempo de respuesta adecuado para el uso operativo del sistema. </w:t>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2"/>
        <w:numPr>
          <w:ilvl w:val="1"/>
          <w:numId w:val="2"/>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006 – Gestión de actividades </w:t>
      </w:r>
    </w:p>
    <w:p w:rsidR="00000000" w:rsidDel="00000000" w:rsidP="00000000" w:rsidRDefault="00000000" w:rsidRPr="00000000" w14:paraId="000000B9">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Como administrador quiero crear, editar y eliminar actividades indicando su tipo, fecha, jornada y carreras asociadas, para tener el catálogo de eventos del Punto Estudiantil centralizado en un solo lugar.</w:t>
      </w:r>
    </w:p>
    <w:p w:rsidR="00000000" w:rsidDel="00000000" w:rsidP="00000000" w:rsidRDefault="00000000" w:rsidRPr="00000000" w14:paraId="000000BB">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administrador puede crear una actividad indicando tipo, fecha, jornada y carreras asociadas.</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Si la actividad es un taller, el sistema exige definir el cupo máximo antes de publicarla.</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administrador puede editar o eliminar una actividad mientras no tenga registros de asistencia o inscripciones asociadas.</w:t>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2"/>
        <w:numPr>
          <w:ilvl w:val="1"/>
          <w:numId w:val="2"/>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007 – Auditoría y trazabilidad </w:t>
      </w:r>
    </w:p>
    <w:p w:rsidR="00000000" w:rsidDel="00000000" w:rsidP="00000000" w:rsidRDefault="00000000" w:rsidRPr="00000000" w14:paraId="000000C1">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Como administrador quiero que el sistema registre quién hizo cada acción relevante (creación de actividades, cambios de rol, intentos de registro duplicado) y cuándo, para poder revisar el historial si algo falla o alguien lo pone en duda.</w:t>
      </w:r>
    </w:p>
    <w:p w:rsidR="00000000" w:rsidDel="00000000" w:rsidP="00000000" w:rsidRDefault="00000000" w:rsidRPr="00000000" w14:paraId="000000C3">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Cada creación, edición o eliminación de una actividad queda registrada con el usuario responsable y la fecha y hora en que ocurrió.</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Los cambios de rol o permisos de un usuario quedan guardados en un historial consultable.</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Los intentos de registro duplicado detectados en el caso de uso CU-02 quedan en este mismo historial, sin mezclarse con la asistencia real.</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pStyle w:val="Heading2"/>
        <w:numPr>
          <w:ilvl w:val="1"/>
          <w:numId w:val="2"/>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008 – Respaldo y continuidad de datos </w:t>
      </w:r>
    </w:p>
    <w:p w:rsidR="00000000" w:rsidDel="00000000" w:rsidP="00000000" w:rsidRDefault="00000000" w:rsidRPr="00000000" w14:paraId="000000C9">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Como administrador quiero que el sistema respalde automáticamente la información para no depender de un solo dispositivo si algo falla.</w:t>
      </w:r>
    </w:p>
    <w:p w:rsidR="00000000" w:rsidDel="00000000" w:rsidP="00000000" w:rsidRDefault="00000000" w:rsidRPr="00000000" w14:paraId="000000CB">
      <w:pPr>
        <w:pStyle w:val="Heading3"/>
        <w:numPr>
          <w:ilvl w:val="2"/>
          <w:numId w:val="2"/>
        </w:numPr>
        <w:ind w:left="850.3937007874017"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sistema genera respaldos automáticos periódicos de la base de datos.</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Ante una falla o pérdida de datos, es posible restaurar la información desde el último respaldo disponible.</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El proceso de respaldo no interrumpe el uso del sistema durante actividades en curso.</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El sistema debe mantenerse disponible durante el desarrollo de las actividades presenciales, permitiendo realizar el registro de asistencia sin interrupciones atribuibles a la aplicación.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La plataforma debe ser accesible mediante navegador web desde los equipos utilizados por el Punto Estudiantil, sin requerir la instalación de una aplicación cliente adicional. </w:t>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pStyle w:val="Heading1"/>
        <w:numPr>
          <w:ilvl w:val="0"/>
          <w:numId w:val="2"/>
        </w:numPr>
        <w:ind w:left="432" w:hanging="432"/>
        <w:jc w:val="both"/>
        <w:rPr>
          <w:rFonts w:ascii="Arial" w:cs="Arial" w:eastAsia="Arial" w:hAnsi="Arial"/>
          <w:b w:val="0"/>
          <w:bCs w:val="0"/>
        </w:rPr>
      </w:pPr>
      <w:bookmarkStart w:colFirst="0" w:colLast="0" w:name="_heading=h.v4db79ksyorm" w:id="17"/>
      <w:bookmarkEnd w:id="17"/>
      <w:r w:rsidDel="00000000" w:rsidR="00000000" w:rsidRPr="00000000">
        <w:rPr>
          <w:rFonts w:ascii="Arial" w:cs="Arial" w:eastAsia="Arial" w:hAnsi="Arial"/>
          <w:b w:val="0"/>
          <w:bCs w:val="0"/>
          <w:rtl w:val="0"/>
        </w:rPr>
        <w:t xml:space="preserve">Plan de Trabajo – Planning Poker  </w:t>
      </w:r>
    </w:p>
    <w:p w:rsidR="00000000" w:rsidDel="00000000" w:rsidP="00000000" w:rsidRDefault="00000000" w:rsidRPr="00000000" w14:paraId="000000D2">
      <w:pPr>
        <w:pStyle w:val="Heading2"/>
        <w:numPr>
          <w:ilvl w:val="1"/>
          <w:numId w:val="2"/>
        </w:numPr>
        <w:ind w:left="576" w:hanging="576"/>
        <w:jc w:val="both"/>
        <w:rPr>
          <w:rFonts w:ascii="Arial" w:cs="Arial" w:eastAsia="Arial" w:hAnsi="Arial"/>
          <w:b w:val="0"/>
          <w:bCs w:val="0"/>
        </w:rPr>
      </w:pPr>
      <w:bookmarkStart w:colFirst="0" w:colLast="0" w:name="_heading=h.erq4iuoeictw" w:id="18"/>
      <w:bookmarkEnd w:id="18"/>
      <w:r w:rsidDel="00000000" w:rsidR="00000000" w:rsidRPr="00000000">
        <w:rPr>
          <w:rFonts w:ascii="Arial" w:cs="Arial" w:eastAsia="Arial" w:hAnsi="Arial"/>
          <w:b w:val="0"/>
          <w:bCs w:val="0"/>
          <w:rtl w:val="0"/>
        </w:rPr>
        <w:t xml:space="preserve">Dimensionamiento Épicas</w:t>
      </w:r>
    </w:p>
    <w:tbl>
      <w:tblPr>
        <w:tblStyle w:val="Table5"/>
        <w:tblW w:w="8717.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0"/>
        <w:gridCol w:w="2977"/>
        <w:tblGridChange w:id="0">
          <w:tblGrid>
            <w:gridCol w:w="5740"/>
            <w:gridCol w:w="2977"/>
          </w:tblGrid>
        </w:tblGridChange>
      </w:tblGrid>
      <w:tr>
        <w:trPr>
          <w:cantSplit w:val="0"/>
          <w:tblHeader w:val="0"/>
        </w:trPr>
        <w:tc>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Épica</w:t>
            </w:r>
          </w:p>
        </w:tc>
        <w:tc>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Tamaño en PF</w:t>
            </w:r>
          </w:p>
        </w:tc>
      </w:tr>
      <w:tr>
        <w:trPr>
          <w:cantSplit w:val="0"/>
          <w:tblHeader w:val="0"/>
        </w:trPr>
        <w:tc>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c</w:t>
            </w:r>
          </w:p>
        </w:tc>
        <w:tc>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Épica 002 – Gestión de cupos e inscripciones </w:t>
            </w:r>
          </w:p>
        </w:tc>
        <w:tc>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Épica 003 – Invitaciones por correo </w:t>
            </w:r>
          </w:p>
        </w:tc>
        <w:tc>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Épica 004 – Usuarios y roles </w:t>
            </w:r>
          </w:p>
        </w:tc>
        <w:tc>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Épica 005 – Reportes y métricas </w:t>
            </w:r>
          </w:p>
        </w:tc>
        <w:tc>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Épica 006 – Gestión de actividades </w:t>
            </w:r>
          </w:p>
        </w:tc>
        <w:tc>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Épica 007 – Auditoría y trazabilidad </w:t>
            </w:r>
          </w:p>
        </w:tc>
        <w:tc>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Épica 008 – Respaldo y continuidad de datos </w:t>
            </w:r>
          </w:p>
        </w:tc>
        <w:tc>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pStyle w:val="Heading2"/>
        <w:numPr>
          <w:ilvl w:val="1"/>
          <w:numId w:val="2"/>
        </w:numPr>
        <w:jc w:val="both"/>
        <w:rPr>
          <w:rFonts w:ascii="Arial" w:cs="Arial" w:eastAsia="Arial" w:hAnsi="Arial"/>
          <w:b w:val="0"/>
          <w:bCs w:val="0"/>
        </w:rPr>
      </w:pPr>
      <w:bookmarkStart w:colFirst="0" w:colLast="0" w:name="_heading=h.abj06nbgw3aq" w:id="19"/>
      <w:bookmarkEnd w:id="19"/>
      <w:r w:rsidDel="00000000" w:rsidR="00000000" w:rsidRPr="00000000">
        <w:rPr>
          <w:rFonts w:ascii="Arial" w:cs="Arial" w:eastAsia="Arial" w:hAnsi="Arial"/>
          <w:b w:val="0"/>
          <w:bCs w:val="0"/>
          <w:rtl w:val="0"/>
        </w:rPr>
        <w:t xml:space="preserve">Distribución en las semanas </w:t>
      </w:r>
    </w:p>
    <w:tbl>
      <w:tblPr>
        <w:tblStyle w:val="Table6"/>
        <w:tblpPr w:leftFromText="180" w:rightFromText="180" w:topFromText="180" w:bottomFromText="180" w:vertAnchor="text" w:horzAnchor="text" w:tblpX="-65.99999999999966" w:tblpY="8.924316406237267"/>
        <w:tblW w:w="8685.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0"/>
        <w:gridCol w:w="525"/>
        <w:gridCol w:w="525"/>
        <w:gridCol w:w="450"/>
        <w:gridCol w:w="480"/>
        <w:gridCol w:w="480"/>
        <w:gridCol w:w="465"/>
        <w:gridCol w:w="465"/>
        <w:gridCol w:w="465"/>
        <w:gridCol w:w="465"/>
        <w:gridCol w:w="555"/>
        <w:tblGridChange w:id="0">
          <w:tblGrid>
            <w:gridCol w:w="3810"/>
            <w:gridCol w:w="525"/>
            <w:gridCol w:w="525"/>
            <w:gridCol w:w="450"/>
            <w:gridCol w:w="480"/>
            <w:gridCol w:w="480"/>
            <w:gridCol w:w="465"/>
            <w:gridCol w:w="465"/>
            <w:gridCol w:w="465"/>
            <w:gridCol w:w="465"/>
            <w:gridCol w:w="555"/>
          </w:tblGrid>
        </w:tblGridChange>
      </w:tblGrid>
      <w:tr>
        <w:trPr>
          <w:cantSplit w:val="0"/>
          <w:tblHeader w:val="0"/>
        </w:trPr>
        <w:tc>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Épica</w:t>
            </w:r>
          </w:p>
        </w:tc>
        <w:tc>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13</w:t>
            </w:r>
          </w:p>
        </w:tc>
        <w:tc>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Épica 001 – Registro de asistencia </w:t>
            </w:r>
          </w:p>
        </w:tc>
        <w:tc>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F5">
            <w:pPr>
              <w:rPr>
                <w:rFonts w:ascii="Arial" w:cs="Arial" w:eastAsia="Arial" w:hAnsi="Arial"/>
              </w:rPr>
            </w:pPr>
            <w:r w:rsidDel="00000000" w:rsidR="00000000" w:rsidRPr="00000000">
              <w:rPr>
                <w:rtl w:val="0"/>
              </w:rPr>
            </w:r>
          </w:p>
        </w:tc>
        <w:tc>
          <w:tcPr/>
          <w:p w:rsidR="00000000" w:rsidDel="00000000" w:rsidP="00000000" w:rsidRDefault="00000000" w:rsidRPr="00000000" w14:paraId="000000F6">
            <w:pPr>
              <w:rPr>
                <w:rFonts w:ascii="Arial" w:cs="Arial" w:eastAsia="Arial" w:hAnsi="Arial"/>
              </w:rPr>
            </w:pPr>
            <w:r w:rsidDel="00000000" w:rsidR="00000000" w:rsidRPr="00000000">
              <w:rPr>
                <w:rtl w:val="0"/>
              </w:rPr>
            </w:r>
          </w:p>
        </w:tc>
        <w:tc>
          <w:tcPr/>
          <w:p w:rsidR="00000000" w:rsidDel="00000000" w:rsidP="00000000" w:rsidRDefault="00000000" w:rsidRPr="00000000" w14:paraId="000000F7">
            <w:pPr>
              <w:rPr>
                <w:rFonts w:ascii="Arial" w:cs="Arial" w:eastAsia="Arial" w:hAnsi="Arial"/>
              </w:rPr>
            </w:pPr>
            <w:r w:rsidDel="00000000" w:rsidR="00000000" w:rsidRPr="00000000">
              <w:rPr>
                <w:rtl w:val="0"/>
              </w:rPr>
            </w:r>
          </w:p>
        </w:tc>
        <w:tc>
          <w:tcPr/>
          <w:p w:rsidR="00000000" w:rsidDel="00000000" w:rsidP="00000000" w:rsidRDefault="00000000" w:rsidRPr="00000000" w14:paraId="000000F8">
            <w:pPr>
              <w:rPr>
                <w:rFonts w:ascii="Arial" w:cs="Arial" w:eastAsia="Arial" w:hAnsi="Arial"/>
              </w:rPr>
            </w:pPr>
            <w:r w:rsidDel="00000000" w:rsidR="00000000" w:rsidRPr="00000000">
              <w:rPr>
                <w:rtl w:val="0"/>
              </w:rPr>
            </w:r>
          </w:p>
        </w:tc>
        <w:tc>
          <w:tcPr/>
          <w:p w:rsidR="00000000" w:rsidDel="00000000" w:rsidP="00000000" w:rsidRDefault="00000000" w:rsidRPr="00000000" w14:paraId="000000F9">
            <w:pPr>
              <w:rPr>
                <w:rFonts w:ascii="Arial" w:cs="Arial" w:eastAsia="Arial" w:hAnsi="Arial"/>
              </w:rPr>
            </w:pPr>
            <w:r w:rsidDel="00000000" w:rsidR="00000000" w:rsidRPr="00000000">
              <w:rPr>
                <w:rtl w:val="0"/>
              </w:rPr>
            </w:r>
          </w:p>
        </w:tc>
        <w:tc>
          <w:tcPr/>
          <w:p w:rsidR="00000000" w:rsidDel="00000000" w:rsidP="00000000" w:rsidRDefault="00000000" w:rsidRPr="00000000" w14:paraId="000000FA">
            <w:pPr>
              <w:rPr>
                <w:rFonts w:ascii="Arial" w:cs="Arial" w:eastAsia="Arial" w:hAnsi="Arial"/>
              </w:rPr>
            </w:pPr>
            <w:r w:rsidDel="00000000" w:rsidR="00000000" w:rsidRPr="00000000">
              <w:rPr>
                <w:rtl w:val="0"/>
              </w:rPr>
            </w:r>
          </w:p>
        </w:tc>
        <w:tc>
          <w:tcPr/>
          <w:p w:rsidR="00000000" w:rsidDel="00000000" w:rsidP="00000000" w:rsidRDefault="00000000" w:rsidRPr="00000000" w14:paraId="000000FB">
            <w:pPr>
              <w:rPr>
                <w:rFonts w:ascii="Arial" w:cs="Arial" w:eastAsia="Arial" w:hAnsi="Arial"/>
              </w:rPr>
            </w:pPr>
            <w:r w:rsidDel="00000000" w:rsidR="00000000" w:rsidRPr="00000000">
              <w:rPr>
                <w:rtl w:val="0"/>
              </w:rPr>
            </w:r>
          </w:p>
        </w:tc>
        <w:tc>
          <w:tcPr/>
          <w:p w:rsidR="00000000" w:rsidDel="00000000" w:rsidP="00000000" w:rsidRDefault="00000000" w:rsidRPr="00000000" w14:paraId="000000FC">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Épica 002 – Gestión de cupos e inscripciones </w:t>
            </w:r>
          </w:p>
        </w:tc>
        <w:tc>
          <w:tcPr/>
          <w:p w:rsidR="00000000" w:rsidDel="00000000" w:rsidP="00000000" w:rsidRDefault="00000000" w:rsidRPr="00000000" w14:paraId="000000FE">
            <w:pPr>
              <w:rPr>
                <w:rFonts w:ascii="Arial" w:cs="Arial" w:eastAsia="Arial" w:hAnsi="Arial"/>
              </w:rPr>
            </w:pPr>
            <w:r w:rsidDel="00000000" w:rsidR="00000000" w:rsidRPr="00000000">
              <w:rPr>
                <w:rtl w:val="0"/>
              </w:rPr>
            </w:r>
          </w:p>
        </w:tc>
        <w:tc>
          <w:tcPr/>
          <w:p w:rsidR="00000000" w:rsidDel="00000000" w:rsidP="00000000" w:rsidRDefault="00000000" w:rsidRPr="00000000" w14:paraId="000000FF">
            <w:pPr>
              <w:rPr>
                <w:rFonts w:ascii="Arial" w:cs="Arial" w:eastAsia="Arial" w:hAnsi="Arial"/>
              </w:rPr>
            </w:pPr>
            <w:r w:rsidDel="00000000" w:rsidR="00000000" w:rsidRPr="00000000">
              <w:rPr>
                <w:rtl w:val="0"/>
              </w:rPr>
            </w:r>
          </w:p>
        </w:tc>
        <w:tc>
          <w:tcPr/>
          <w:p w:rsidR="00000000" w:rsidDel="00000000" w:rsidP="00000000" w:rsidRDefault="00000000" w:rsidRPr="00000000" w14:paraId="00000100">
            <w:pPr>
              <w:rPr>
                <w:rFonts w:ascii="Arial" w:cs="Arial" w:eastAsia="Arial" w:hAnsi="Arial"/>
              </w:rPr>
            </w:pPr>
            <w:r w:rsidDel="00000000" w:rsidR="00000000" w:rsidRPr="00000000">
              <w:rPr>
                <w:rtl w:val="0"/>
              </w:rPr>
            </w:r>
          </w:p>
        </w:tc>
        <w:tc>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04">
            <w:pPr>
              <w:rPr>
                <w:rFonts w:ascii="Arial" w:cs="Arial" w:eastAsia="Arial" w:hAnsi="Arial"/>
              </w:rPr>
            </w:pPr>
            <w:r w:rsidDel="00000000" w:rsidR="00000000" w:rsidRPr="00000000">
              <w:rPr>
                <w:rtl w:val="0"/>
              </w:rPr>
            </w:r>
          </w:p>
        </w:tc>
        <w:tc>
          <w:tcPr/>
          <w:p w:rsidR="00000000" w:rsidDel="00000000" w:rsidP="00000000" w:rsidRDefault="00000000" w:rsidRPr="00000000" w14:paraId="00000105">
            <w:pPr>
              <w:rPr>
                <w:rFonts w:ascii="Arial" w:cs="Arial" w:eastAsia="Arial" w:hAnsi="Arial"/>
              </w:rPr>
            </w:pPr>
            <w:r w:rsidDel="00000000" w:rsidR="00000000" w:rsidRPr="00000000">
              <w:rPr>
                <w:rtl w:val="0"/>
              </w:rPr>
            </w:r>
          </w:p>
        </w:tc>
        <w:tc>
          <w:tcPr/>
          <w:p w:rsidR="00000000" w:rsidDel="00000000" w:rsidP="00000000" w:rsidRDefault="00000000" w:rsidRPr="00000000" w14:paraId="00000106">
            <w:pPr>
              <w:rPr>
                <w:rFonts w:ascii="Arial" w:cs="Arial" w:eastAsia="Arial" w:hAnsi="Arial"/>
              </w:rPr>
            </w:pPr>
            <w:r w:rsidDel="00000000" w:rsidR="00000000" w:rsidRPr="00000000">
              <w:rPr>
                <w:rtl w:val="0"/>
              </w:rPr>
            </w:r>
          </w:p>
        </w:tc>
        <w:tc>
          <w:tcPr/>
          <w:p w:rsidR="00000000" w:rsidDel="00000000" w:rsidP="00000000" w:rsidRDefault="00000000" w:rsidRPr="00000000" w14:paraId="000001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Épica 003 – Invitaciones por correo </w:t>
            </w:r>
          </w:p>
        </w:tc>
        <w:tc>
          <w:tcPr/>
          <w:p w:rsidR="00000000" w:rsidDel="00000000" w:rsidP="00000000" w:rsidRDefault="00000000" w:rsidRPr="00000000" w14:paraId="00000109">
            <w:pPr>
              <w:rPr>
                <w:rFonts w:ascii="Arial" w:cs="Arial" w:eastAsia="Arial" w:hAnsi="Arial"/>
              </w:rPr>
            </w:pPr>
            <w:r w:rsidDel="00000000" w:rsidR="00000000" w:rsidRPr="00000000">
              <w:rPr>
                <w:rtl w:val="0"/>
              </w:rPr>
            </w:r>
          </w:p>
        </w:tc>
        <w:tc>
          <w:tcPr/>
          <w:p w:rsidR="00000000" w:rsidDel="00000000" w:rsidP="00000000" w:rsidRDefault="00000000" w:rsidRPr="00000000" w14:paraId="0000010A">
            <w:pPr>
              <w:rPr>
                <w:rFonts w:ascii="Arial" w:cs="Arial" w:eastAsia="Arial" w:hAnsi="Arial"/>
              </w:rPr>
            </w:pPr>
            <w:r w:rsidDel="00000000" w:rsidR="00000000" w:rsidRPr="00000000">
              <w:rPr>
                <w:rtl w:val="0"/>
              </w:rPr>
            </w:r>
          </w:p>
        </w:tc>
        <w:tc>
          <w:tcPr/>
          <w:p w:rsidR="00000000" w:rsidDel="00000000" w:rsidP="00000000" w:rsidRDefault="00000000" w:rsidRPr="00000000" w14:paraId="0000010B">
            <w:pPr>
              <w:rPr>
                <w:rFonts w:ascii="Arial" w:cs="Arial" w:eastAsia="Arial" w:hAnsi="Arial"/>
              </w:rPr>
            </w:pPr>
            <w:r w:rsidDel="00000000" w:rsidR="00000000" w:rsidRPr="00000000">
              <w:rPr>
                <w:rtl w:val="0"/>
              </w:rPr>
            </w:r>
          </w:p>
        </w:tc>
        <w:tc>
          <w:tcPr/>
          <w:p w:rsidR="00000000" w:rsidDel="00000000" w:rsidP="00000000" w:rsidRDefault="00000000" w:rsidRPr="00000000" w14:paraId="0000010C">
            <w:pPr>
              <w:rPr>
                <w:rFonts w:ascii="Arial" w:cs="Arial" w:eastAsia="Arial" w:hAnsi="Arial"/>
              </w:rPr>
            </w:pPr>
            <w:r w:rsidDel="00000000" w:rsidR="00000000" w:rsidRPr="00000000">
              <w:rPr>
                <w:rtl w:val="0"/>
              </w:rPr>
            </w:r>
          </w:p>
        </w:tc>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0F">
            <w:pPr>
              <w:rPr>
                <w:rFonts w:ascii="Arial" w:cs="Arial" w:eastAsia="Arial" w:hAnsi="Arial"/>
              </w:rPr>
            </w:pPr>
            <w:r w:rsidDel="00000000" w:rsidR="00000000" w:rsidRPr="00000000">
              <w:rPr>
                <w:rtl w:val="0"/>
              </w:rPr>
            </w:r>
          </w:p>
        </w:tc>
        <w:tc>
          <w:tcPr/>
          <w:p w:rsidR="00000000" w:rsidDel="00000000" w:rsidP="00000000" w:rsidRDefault="00000000" w:rsidRPr="00000000" w14:paraId="00000110">
            <w:pPr>
              <w:rPr>
                <w:rFonts w:ascii="Arial" w:cs="Arial" w:eastAsia="Arial" w:hAnsi="Arial"/>
              </w:rPr>
            </w:pPr>
            <w:r w:rsidDel="00000000" w:rsidR="00000000" w:rsidRPr="00000000">
              <w:rPr>
                <w:rtl w:val="0"/>
              </w:rPr>
            </w:r>
          </w:p>
        </w:tc>
        <w:tc>
          <w:tcPr/>
          <w:p w:rsidR="00000000" w:rsidDel="00000000" w:rsidP="00000000" w:rsidRDefault="00000000" w:rsidRPr="00000000" w14:paraId="00000111">
            <w:pPr>
              <w:rPr>
                <w:rFonts w:ascii="Arial" w:cs="Arial" w:eastAsia="Arial" w:hAnsi="Arial"/>
              </w:rPr>
            </w:pPr>
            <w:r w:rsidDel="00000000" w:rsidR="00000000" w:rsidRPr="00000000">
              <w:rPr>
                <w:rtl w:val="0"/>
              </w:rPr>
            </w:r>
          </w:p>
        </w:tc>
        <w:tc>
          <w:tcPr/>
          <w:p w:rsidR="00000000" w:rsidDel="00000000" w:rsidP="00000000" w:rsidRDefault="00000000" w:rsidRPr="00000000" w14:paraId="00000112">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Épica 004 – Usuarios y roles </w:t>
            </w:r>
          </w:p>
        </w:tc>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16">
            <w:pPr>
              <w:rPr>
                <w:rFonts w:ascii="Arial" w:cs="Arial" w:eastAsia="Arial" w:hAnsi="Arial"/>
              </w:rPr>
            </w:pPr>
            <w:r w:rsidDel="00000000" w:rsidR="00000000" w:rsidRPr="00000000">
              <w:rPr>
                <w:rtl w:val="0"/>
              </w:rPr>
            </w:r>
          </w:p>
        </w:tc>
        <w:tc>
          <w:tcPr/>
          <w:p w:rsidR="00000000" w:rsidDel="00000000" w:rsidP="00000000" w:rsidRDefault="00000000" w:rsidRPr="00000000" w14:paraId="00000117">
            <w:pPr>
              <w:rPr>
                <w:rFonts w:ascii="Arial" w:cs="Arial" w:eastAsia="Arial" w:hAnsi="Arial"/>
              </w:rPr>
            </w:pPr>
            <w:r w:rsidDel="00000000" w:rsidR="00000000" w:rsidRPr="00000000">
              <w:rPr>
                <w:rtl w:val="0"/>
              </w:rPr>
            </w:r>
          </w:p>
        </w:tc>
        <w:tc>
          <w:tcPr/>
          <w:p w:rsidR="00000000" w:rsidDel="00000000" w:rsidP="00000000" w:rsidRDefault="00000000" w:rsidRPr="00000000" w14:paraId="00000118">
            <w:pPr>
              <w:rPr>
                <w:rFonts w:ascii="Arial" w:cs="Arial" w:eastAsia="Arial" w:hAnsi="Arial"/>
              </w:rPr>
            </w:pPr>
            <w:r w:rsidDel="00000000" w:rsidR="00000000" w:rsidRPr="00000000">
              <w:rPr>
                <w:rtl w:val="0"/>
              </w:rPr>
            </w:r>
          </w:p>
        </w:tc>
        <w:tc>
          <w:tcPr/>
          <w:p w:rsidR="00000000" w:rsidDel="00000000" w:rsidP="00000000" w:rsidRDefault="00000000" w:rsidRPr="00000000" w14:paraId="00000119">
            <w:pPr>
              <w:rPr>
                <w:rFonts w:ascii="Arial" w:cs="Arial" w:eastAsia="Arial" w:hAnsi="Arial"/>
              </w:rPr>
            </w:pPr>
            <w:r w:rsidDel="00000000" w:rsidR="00000000" w:rsidRPr="00000000">
              <w:rPr>
                <w:rtl w:val="0"/>
              </w:rPr>
            </w:r>
          </w:p>
        </w:tc>
        <w:tc>
          <w:tcPr/>
          <w:p w:rsidR="00000000" w:rsidDel="00000000" w:rsidP="00000000" w:rsidRDefault="00000000" w:rsidRPr="00000000" w14:paraId="0000011A">
            <w:pPr>
              <w:rPr>
                <w:rFonts w:ascii="Arial" w:cs="Arial" w:eastAsia="Arial" w:hAnsi="Arial"/>
              </w:rPr>
            </w:pPr>
            <w:r w:rsidDel="00000000" w:rsidR="00000000" w:rsidRPr="00000000">
              <w:rPr>
                <w:rtl w:val="0"/>
              </w:rPr>
            </w:r>
          </w:p>
        </w:tc>
        <w:tc>
          <w:tcPr/>
          <w:p w:rsidR="00000000" w:rsidDel="00000000" w:rsidP="00000000" w:rsidRDefault="00000000" w:rsidRPr="00000000" w14:paraId="0000011B">
            <w:pPr>
              <w:rPr>
                <w:rFonts w:ascii="Arial" w:cs="Arial" w:eastAsia="Arial" w:hAnsi="Arial"/>
              </w:rPr>
            </w:pPr>
            <w:r w:rsidDel="00000000" w:rsidR="00000000" w:rsidRPr="00000000">
              <w:rPr>
                <w:rtl w:val="0"/>
              </w:rPr>
            </w:r>
          </w:p>
        </w:tc>
        <w:tc>
          <w:tcPr/>
          <w:p w:rsidR="00000000" w:rsidDel="00000000" w:rsidP="00000000" w:rsidRDefault="00000000" w:rsidRPr="00000000" w14:paraId="0000011C">
            <w:pPr>
              <w:rPr>
                <w:rFonts w:ascii="Arial" w:cs="Arial" w:eastAsia="Arial" w:hAnsi="Arial"/>
              </w:rPr>
            </w:pPr>
            <w:r w:rsidDel="00000000" w:rsidR="00000000" w:rsidRPr="00000000">
              <w:rPr>
                <w:rtl w:val="0"/>
              </w:rPr>
            </w:r>
          </w:p>
        </w:tc>
        <w:tc>
          <w:tcPr/>
          <w:p w:rsidR="00000000" w:rsidDel="00000000" w:rsidP="00000000" w:rsidRDefault="00000000" w:rsidRPr="00000000" w14:paraId="0000011D">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Épica 005 – Reportes y métricas </w:t>
            </w:r>
          </w:p>
        </w:tc>
        <w:tc>
          <w:tcPr/>
          <w:p w:rsidR="00000000" w:rsidDel="00000000" w:rsidP="00000000" w:rsidRDefault="00000000" w:rsidRPr="00000000" w14:paraId="0000011F">
            <w:pPr>
              <w:rPr>
                <w:rFonts w:ascii="Arial" w:cs="Arial" w:eastAsia="Arial" w:hAnsi="Arial"/>
              </w:rPr>
            </w:pPr>
            <w:r w:rsidDel="00000000" w:rsidR="00000000" w:rsidRPr="00000000">
              <w:rPr>
                <w:rtl w:val="0"/>
              </w:rPr>
            </w:r>
          </w:p>
        </w:tc>
        <w:tc>
          <w:tcPr/>
          <w:p w:rsidR="00000000" w:rsidDel="00000000" w:rsidP="00000000" w:rsidRDefault="00000000" w:rsidRPr="00000000" w14:paraId="00000120">
            <w:pPr>
              <w:rPr>
                <w:rFonts w:ascii="Arial" w:cs="Arial" w:eastAsia="Arial" w:hAnsi="Arial"/>
              </w:rPr>
            </w:pPr>
            <w:r w:rsidDel="00000000" w:rsidR="00000000" w:rsidRPr="00000000">
              <w:rPr>
                <w:rtl w:val="0"/>
              </w:rPr>
            </w:r>
          </w:p>
        </w:tc>
        <w:tc>
          <w:tcPr/>
          <w:p w:rsidR="00000000" w:rsidDel="00000000" w:rsidP="00000000" w:rsidRDefault="00000000" w:rsidRPr="00000000" w14:paraId="00000121">
            <w:pPr>
              <w:rPr>
                <w:rFonts w:ascii="Arial" w:cs="Arial" w:eastAsia="Arial" w:hAnsi="Arial"/>
              </w:rPr>
            </w:pPr>
            <w:r w:rsidDel="00000000" w:rsidR="00000000" w:rsidRPr="00000000">
              <w:rPr>
                <w:rtl w:val="0"/>
              </w:rPr>
            </w:r>
          </w:p>
        </w:tc>
        <w:tc>
          <w:tcPr/>
          <w:p w:rsidR="00000000" w:rsidDel="00000000" w:rsidP="00000000" w:rsidRDefault="00000000" w:rsidRPr="00000000" w14:paraId="00000122">
            <w:pPr>
              <w:rPr>
                <w:rFonts w:ascii="Arial" w:cs="Arial" w:eastAsia="Arial" w:hAnsi="Arial"/>
              </w:rPr>
            </w:pPr>
            <w:r w:rsidDel="00000000" w:rsidR="00000000" w:rsidRPr="00000000">
              <w:rPr>
                <w:rtl w:val="0"/>
              </w:rPr>
            </w:r>
          </w:p>
        </w:tc>
        <w:tc>
          <w:tcPr/>
          <w:p w:rsidR="00000000" w:rsidDel="00000000" w:rsidP="00000000" w:rsidRDefault="00000000" w:rsidRPr="00000000" w14:paraId="00000123">
            <w:pPr>
              <w:rPr>
                <w:rFonts w:ascii="Arial" w:cs="Arial" w:eastAsia="Arial" w:hAnsi="Arial"/>
              </w:rPr>
            </w:pPr>
            <w:r w:rsidDel="00000000" w:rsidR="00000000" w:rsidRPr="00000000">
              <w:rPr>
                <w:rtl w:val="0"/>
              </w:rPr>
            </w:r>
          </w:p>
        </w:tc>
        <w:tc>
          <w:tcPr/>
          <w:p w:rsidR="00000000" w:rsidDel="00000000" w:rsidP="00000000" w:rsidRDefault="00000000" w:rsidRPr="00000000" w14:paraId="00000124">
            <w:pPr>
              <w:rPr>
                <w:rFonts w:ascii="Arial" w:cs="Arial" w:eastAsia="Arial" w:hAnsi="Arial"/>
              </w:rPr>
            </w:pPr>
            <w:r w:rsidDel="00000000" w:rsidR="00000000" w:rsidRPr="00000000">
              <w:rPr>
                <w:rtl w:val="0"/>
              </w:rPr>
            </w:r>
          </w:p>
        </w:tc>
        <w:tc>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Épica 006 – Gestión de actividades </w:t>
            </w:r>
          </w:p>
        </w:tc>
        <w:tc>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C">
            <w:pPr>
              <w:rPr>
                <w:rFonts w:ascii="Arial" w:cs="Arial" w:eastAsia="Arial" w:hAnsi="Arial"/>
              </w:rPr>
            </w:pPr>
            <w:r w:rsidDel="00000000" w:rsidR="00000000" w:rsidRPr="00000000">
              <w:rPr>
                <w:rtl w:val="0"/>
              </w:rPr>
            </w:r>
          </w:p>
        </w:tc>
        <w:tc>
          <w:tcPr/>
          <w:p w:rsidR="00000000" w:rsidDel="00000000" w:rsidP="00000000" w:rsidRDefault="00000000" w:rsidRPr="00000000" w14:paraId="0000012D">
            <w:pPr>
              <w:rPr>
                <w:rFonts w:ascii="Arial" w:cs="Arial" w:eastAsia="Arial" w:hAnsi="Arial"/>
              </w:rPr>
            </w:pPr>
            <w:r w:rsidDel="00000000" w:rsidR="00000000" w:rsidRPr="00000000">
              <w:rPr>
                <w:rtl w:val="0"/>
              </w:rPr>
            </w:r>
          </w:p>
        </w:tc>
        <w:tc>
          <w:tcPr/>
          <w:p w:rsidR="00000000" w:rsidDel="00000000" w:rsidP="00000000" w:rsidRDefault="00000000" w:rsidRPr="00000000" w14:paraId="0000012E">
            <w:pPr>
              <w:rPr>
                <w:rFonts w:ascii="Arial" w:cs="Arial" w:eastAsia="Arial" w:hAnsi="Arial"/>
              </w:rPr>
            </w:pPr>
            <w:r w:rsidDel="00000000" w:rsidR="00000000" w:rsidRPr="00000000">
              <w:rPr>
                <w:rtl w:val="0"/>
              </w:rPr>
            </w:r>
          </w:p>
        </w:tc>
        <w:tc>
          <w:tcPr/>
          <w:p w:rsidR="00000000" w:rsidDel="00000000" w:rsidP="00000000" w:rsidRDefault="00000000" w:rsidRPr="00000000" w14:paraId="0000012F">
            <w:pPr>
              <w:rPr>
                <w:rFonts w:ascii="Arial" w:cs="Arial" w:eastAsia="Arial" w:hAnsi="Arial"/>
              </w:rPr>
            </w:pPr>
            <w:r w:rsidDel="00000000" w:rsidR="00000000" w:rsidRPr="00000000">
              <w:rPr>
                <w:rtl w:val="0"/>
              </w:rPr>
            </w:r>
          </w:p>
        </w:tc>
        <w:tc>
          <w:tcPr/>
          <w:p w:rsidR="00000000" w:rsidDel="00000000" w:rsidP="00000000" w:rsidRDefault="00000000" w:rsidRPr="00000000" w14:paraId="00000130">
            <w:pPr>
              <w:rPr>
                <w:rFonts w:ascii="Arial" w:cs="Arial" w:eastAsia="Arial" w:hAnsi="Arial"/>
              </w:rPr>
            </w:pPr>
            <w:r w:rsidDel="00000000" w:rsidR="00000000" w:rsidRPr="00000000">
              <w:rPr>
                <w:rtl w:val="0"/>
              </w:rPr>
            </w:r>
          </w:p>
        </w:tc>
        <w:tc>
          <w:tcPr/>
          <w:p w:rsidR="00000000" w:rsidDel="00000000" w:rsidP="00000000" w:rsidRDefault="00000000" w:rsidRPr="00000000" w14:paraId="00000131">
            <w:pPr>
              <w:rPr>
                <w:rFonts w:ascii="Arial" w:cs="Arial" w:eastAsia="Arial" w:hAnsi="Arial"/>
              </w:rPr>
            </w:pPr>
            <w:r w:rsidDel="00000000" w:rsidR="00000000" w:rsidRPr="00000000">
              <w:rPr>
                <w:rtl w:val="0"/>
              </w:rPr>
            </w:r>
          </w:p>
        </w:tc>
        <w:tc>
          <w:tcPr/>
          <w:p w:rsidR="00000000" w:rsidDel="00000000" w:rsidP="00000000" w:rsidRDefault="00000000" w:rsidRPr="00000000" w14:paraId="00000132">
            <w:pPr>
              <w:rPr>
                <w:rFonts w:ascii="Arial" w:cs="Arial" w:eastAsia="Arial" w:hAnsi="Arial"/>
              </w:rPr>
            </w:pPr>
            <w:r w:rsidDel="00000000" w:rsidR="00000000" w:rsidRPr="00000000">
              <w:rPr>
                <w:rtl w:val="0"/>
              </w:rPr>
            </w:r>
          </w:p>
        </w:tc>
        <w:tc>
          <w:tcPr/>
          <w:p w:rsidR="00000000" w:rsidDel="00000000" w:rsidP="00000000" w:rsidRDefault="00000000" w:rsidRPr="00000000" w14:paraId="00000133">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Épica 007 – Auditoría y trazabilidad </w:t>
            </w:r>
          </w:p>
        </w:tc>
        <w:tc>
          <w:tcPr/>
          <w:p w:rsidR="00000000" w:rsidDel="00000000" w:rsidP="00000000" w:rsidRDefault="00000000" w:rsidRPr="00000000" w14:paraId="00000135">
            <w:pPr>
              <w:rPr>
                <w:rFonts w:ascii="Arial" w:cs="Arial" w:eastAsia="Arial" w:hAnsi="Arial"/>
              </w:rPr>
            </w:pPr>
            <w:r w:rsidDel="00000000" w:rsidR="00000000" w:rsidRPr="00000000">
              <w:rPr>
                <w:rtl w:val="0"/>
              </w:rPr>
            </w:r>
          </w:p>
        </w:tc>
        <w:tc>
          <w:tcPr/>
          <w:p w:rsidR="00000000" w:rsidDel="00000000" w:rsidP="00000000" w:rsidRDefault="00000000" w:rsidRPr="00000000" w14:paraId="00000136">
            <w:pPr>
              <w:rPr>
                <w:rFonts w:ascii="Arial" w:cs="Arial" w:eastAsia="Arial" w:hAnsi="Arial"/>
              </w:rPr>
            </w:pPr>
            <w:r w:rsidDel="00000000" w:rsidR="00000000" w:rsidRPr="00000000">
              <w:rPr>
                <w:rtl w:val="0"/>
              </w:rPr>
            </w:r>
          </w:p>
        </w:tc>
        <w:tc>
          <w:tcPr/>
          <w:p w:rsidR="00000000" w:rsidDel="00000000" w:rsidP="00000000" w:rsidRDefault="00000000" w:rsidRPr="00000000" w14:paraId="00000137">
            <w:pPr>
              <w:rPr>
                <w:rFonts w:ascii="Arial" w:cs="Arial" w:eastAsia="Arial" w:hAnsi="Arial"/>
              </w:rPr>
            </w:pPr>
            <w:r w:rsidDel="00000000" w:rsidR="00000000" w:rsidRPr="00000000">
              <w:rPr>
                <w:rtl w:val="0"/>
              </w:rPr>
            </w:r>
          </w:p>
        </w:tc>
        <w:tc>
          <w:tcPr/>
          <w:p w:rsidR="00000000" w:rsidDel="00000000" w:rsidP="00000000" w:rsidRDefault="00000000" w:rsidRPr="00000000" w14:paraId="00000138">
            <w:pPr>
              <w:rPr>
                <w:rFonts w:ascii="Arial" w:cs="Arial" w:eastAsia="Arial" w:hAnsi="Arial"/>
              </w:rPr>
            </w:pPr>
            <w:r w:rsidDel="00000000" w:rsidR="00000000" w:rsidRPr="00000000">
              <w:rPr>
                <w:rtl w:val="0"/>
              </w:rPr>
            </w:r>
          </w:p>
        </w:tc>
        <w:tc>
          <w:tcPr/>
          <w:p w:rsidR="00000000" w:rsidDel="00000000" w:rsidP="00000000" w:rsidRDefault="00000000" w:rsidRPr="00000000" w14:paraId="00000139">
            <w:pPr>
              <w:rPr>
                <w:rFonts w:ascii="Arial" w:cs="Arial" w:eastAsia="Arial" w:hAnsi="Arial"/>
              </w:rPr>
            </w:pPr>
            <w:r w:rsidDel="00000000" w:rsidR="00000000" w:rsidRPr="00000000">
              <w:rPr>
                <w:rtl w:val="0"/>
              </w:rPr>
            </w:r>
          </w:p>
        </w:tc>
        <w:tc>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3C">
            <w:pPr>
              <w:rPr>
                <w:rFonts w:ascii="Arial" w:cs="Arial" w:eastAsia="Arial" w:hAnsi="Arial"/>
              </w:rPr>
            </w:pPr>
            <w:r w:rsidDel="00000000" w:rsidR="00000000" w:rsidRPr="00000000">
              <w:rPr>
                <w:rtl w:val="0"/>
              </w:rPr>
            </w:r>
          </w:p>
        </w:tc>
        <w:tc>
          <w:tcPr/>
          <w:p w:rsidR="00000000" w:rsidDel="00000000" w:rsidP="00000000" w:rsidRDefault="00000000" w:rsidRPr="00000000" w14:paraId="0000013D">
            <w:pPr>
              <w:rPr>
                <w:rFonts w:ascii="Arial" w:cs="Arial" w:eastAsia="Arial" w:hAnsi="Arial"/>
              </w:rPr>
            </w:pPr>
            <w:r w:rsidDel="00000000" w:rsidR="00000000" w:rsidRPr="00000000">
              <w:rPr>
                <w:rtl w:val="0"/>
              </w:rPr>
            </w:r>
          </w:p>
        </w:tc>
        <w:tc>
          <w:tcPr/>
          <w:p w:rsidR="00000000" w:rsidDel="00000000" w:rsidP="00000000" w:rsidRDefault="00000000" w:rsidRPr="00000000" w14:paraId="0000013E">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Épica 008 – Respaldo y continuidad de datos </w:t>
            </w:r>
          </w:p>
        </w:tc>
        <w:tc>
          <w:tcPr/>
          <w:p w:rsidR="00000000" w:rsidDel="00000000" w:rsidP="00000000" w:rsidRDefault="00000000" w:rsidRPr="00000000" w14:paraId="00000140">
            <w:pPr>
              <w:rPr>
                <w:rFonts w:ascii="Arial" w:cs="Arial" w:eastAsia="Arial" w:hAnsi="Arial"/>
              </w:rPr>
            </w:pPr>
            <w:r w:rsidDel="00000000" w:rsidR="00000000" w:rsidRPr="00000000">
              <w:rPr>
                <w:rtl w:val="0"/>
              </w:rPr>
            </w:r>
          </w:p>
        </w:tc>
        <w:tc>
          <w:tcPr/>
          <w:p w:rsidR="00000000" w:rsidDel="00000000" w:rsidP="00000000" w:rsidRDefault="00000000" w:rsidRPr="00000000" w14:paraId="00000141">
            <w:pPr>
              <w:rPr>
                <w:rFonts w:ascii="Arial" w:cs="Arial" w:eastAsia="Arial" w:hAnsi="Arial"/>
              </w:rPr>
            </w:pPr>
            <w:r w:rsidDel="00000000" w:rsidR="00000000" w:rsidRPr="00000000">
              <w:rPr>
                <w:rtl w:val="0"/>
              </w:rPr>
            </w:r>
          </w:p>
        </w:tc>
        <w:tc>
          <w:tcPr/>
          <w:p w:rsidR="00000000" w:rsidDel="00000000" w:rsidP="00000000" w:rsidRDefault="00000000" w:rsidRPr="00000000" w14:paraId="00000142">
            <w:pPr>
              <w:rPr>
                <w:rFonts w:ascii="Arial" w:cs="Arial" w:eastAsia="Arial" w:hAnsi="Arial"/>
              </w:rPr>
            </w:pPr>
            <w:r w:rsidDel="00000000" w:rsidR="00000000" w:rsidRPr="00000000">
              <w:rPr>
                <w:rtl w:val="0"/>
              </w:rPr>
            </w:r>
          </w:p>
        </w:tc>
        <w:tc>
          <w:tcPr/>
          <w:p w:rsidR="00000000" w:rsidDel="00000000" w:rsidP="00000000" w:rsidRDefault="00000000" w:rsidRPr="00000000" w14:paraId="00000143">
            <w:pPr>
              <w:rPr>
                <w:rFonts w:ascii="Arial" w:cs="Arial" w:eastAsia="Arial" w:hAnsi="Arial"/>
              </w:rPr>
            </w:pPr>
            <w:r w:rsidDel="00000000" w:rsidR="00000000" w:rsidRPr="00000000">
              <w:rPr>
                <w:rtl w:val="0"/>
              </w:rPr>
            </w:r>
          </w:p>
        </w:tc>
        <w:tc>
          <w:tcPr/>
          <w:p w:rsidR="00000000" w:rsidDel="00000000" w:rsidP="00000000" w:rsidRDefault="00000000" w:rsidRPr="00000000" w14:paraId="00000144">
            <w:pPr>
              <w:rPr>
                <w:rFonts w:ascii="Arial" w:cs="Arial" w:eastAsia="Arial" w:hAnsi="Arial"/>
              </w:rPr>
            </w:pPr>
            <w:r w:rsidDel="00000000" w:rsidR="00000000" w:rsidRPr="00000000">
              <w:rPr>
                <w:rtl w:val="0"/>
              </w:rPr>
            </w:r>
          </w:p>
        </w:tc>
        <w:tc>
          <w:tcPr/>
          <w:p w:rsidR="00000000" w:rsidDel="00000000" w:rsidP="00000000" w:rsidRDefault="00000000" w:rsidRPr="00000000" w14:paraId="00000145">
            <w:pPr>
              <w:rPr>
                <w:rFonts w:ascii="Arial" w:cs="Arial" w:eastAsia="Arial" w:hAnsi="Arial"/>
              </w:rPr>
            </w:pPr>
            <w:r w:rsidDel="00000000" w:rsidR="00000000" w:rsidRPr="00000000">
              <w:rPr>
                <w:rtl w:val="0"/>
              </w:rPr>
            </w:r>
          </w:p>
        </w:tc>
        <w:tc>
          <w:tcPr/>
          <w:p w:rsidR="00000000" w:rsidDel="00000000" w:rsidP="00000000" w:rsidRDefault="00000000" w:rsidRPr="00000000" w14:paraId="00000146">
            <w:pPr>
              <w:rPr>
                <w:rFonts w:ascii="Arial" w:cs="Arial" w:eastAsia="Arial" w:hAnsi="Arial"/>
              </w:rPr>
            </w:pPr>
            <w:r w:rsidDel="00000000" w:rsidR="00000000" w:rsidRPr="00000000">
              <w:rPr>
                <w:rtl w:val="0"/>
              </w:rPr>
            </w:r>
          </w:p>
        </w:tc>
        <w:tc>
          <w:tcPr/>
          <w:p w:rsidR="00000000" w:rsidDel="00000000" w:rsidP="00000000" w:rsidRDefault="00000000" w:rsidRPr="00000000" w14:paraId="00000147">
            <w:pPr>
              <w:rPr>
                <w:rFonts w:ascii="Arial" w:cs="Arial" w:eastAsia="Arial" w:hAnsi="Arial"/>
              </w:rPr>
            </w:pPr>
            <w:r w:rsidDel="00000000" w:rsidR="00000000" w:rsidRPr="00000000">
              <w:rPr>
                <w:rtl w:val="0"/>
              </w:rPr>
            </w:r>
          </w:p>
        </w:tc>
        <w:tc>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014A">
      <w:pPr>
        <w:pStyle w:val="Heading2"/>
        <w:ind w:firstLine="576"/>
        <w:jc w:val="both"/>
        <w:rPr>
          <w:rFonts w:ascii="Arial" w:cs="Arial" w:eastAsia="Arial" w:hAnsi="Arial"/>
          <w:b w:val="0"/>
          <w:bCs w:val="0"/>
          <w:sz w:val="22"/>
          <w:szCs w:val="22"/>
        </w:rPr>
      </w:pPr>
      <w:bookmarkStart w:colFirst="0" w:colLast="0" w:name="_heading=h.rzeyq58l22hl" w:id="20"/>
      <w:bookmarkEnd w:id="20"/>
      <w:r w:rsidDel="00000000" w:rsidR="00000000" w:rsidRPr="00000000">
        <w:rPr>
          <w:rtl w:val="0"/>
        </w:rPr>
      </w:r>
    </w:p>
    <w:sectPr>
      <w:headerReference r:id="rId8" w:type="default"/>
      <w:headerReference r:id="rId9" w:type="first"/>
      <w:footerReference r:id="rId10"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4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78213380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78213380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850.3937007874017"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14"/>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14"/>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14"/>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semiHidden w:val="1"/>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HyF1mqL0GvjejWCs9hCrfLM5A==">CgMxLjAyDmgueW9vMzNzcnk2NnJzMg5oLnRldHoyeHVzY2FqczIOaC53ZzgyOGQ0M3dzbXcyDmguZzJ4djN1azg3eTV3Mg5oLjQ1anA1a3BlMHpwczIOaC5scGI0eHUxY2JzeXUyDWguanZwbHZjbThyZmsyDmguM3J0ajBycng1cXZ5Mg5oLnlqNmRkOWVqd2NsMDIOaC5pMWNtc2t6OGN6ZzcyDmgudGtvbmZnZ3Vwd2lxMg5oLmIzY2Fzd2wwbDR4ODINaC5lY2l2MW1od3NvdjIOaC5kbnd3M3FiaDNiNHYyDmguNWpzMGk0MmFscnNhMg5oLnl1M2E0MWFkczE1dDIOaC44ZWt3dmF5OXZ3dmUyDmgudjRkYjc5a3N5b3JtMg5oLmVycTRpdW9laWN0dzIOaC5hYmowNm5iZ3czYXEyDmgucnpleXE1OGwyMmhsOAByITFCNVlXYW05Q05UYkdfZ0dub2FaVm5NWFp0bVZCWHFD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