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1AB24FB" w14:textId="77777777" w:rsidR="000A5337" w:rsidRPr="000A5337" w:rsidRDefault="000A5337" w:rsidP="000A5337">
            <w:p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 xml:space="preserve">El proyecto avanza por encima de lo planificado en la carta Gantt. A la fecha debían estar terminados los </w:t>
            </w:r>
            <w:proofErr w:type="spellStart"/>
            <w:r w:rsidRPr="000A5337">
              <w:rPr>
                <w:rFonts w:ascii="Calibri" w:hAnsi="Calibri" w:cs="Arial"/>
                <w:i/>
                <w:color w:val="548DD4"/>
                <w:sz w:val="20"/>
                <w:szCs w:val="20"/>
                <w:lang w:eastAsia="es-CL"/>
              </w:rPr>
              <w:t>Sprints</w:t>
            </w:r>
            <w:proofErr w:type="spellEnd"/>
            <w:r w:rsidRPr="000A5337">
              <w:rPr>
                <w:rFonts w:ascii="Calibri" w:hAnsi="Calibri" w:cs="Arial"/>
                <w:i/>
                <w:color w:val="548DD4"/>
                <w:sz w:val="20"/>
                <w:szCs w:val="20"/>
                <w:lang w:eastAsia="es-CL"/>
              </w:rPr>
              <w:t xml:space="preserve"> 1 y 2 (semanas 5 a 8), equivalentes a 26 de 50 puntos de función. El equipo lleva 42 de 50 PF completos, es decir, 84 %, porque además adelantó el Sprint 3 y el Sprint 5.</w:t>
            </w:r>
          </w:p>
          <w:p w14:paraId="5FC96DCC" w14:textId="77777777" w:rsidR="000A5337" w:rsidRPr="000A5337" w:rsidRDefault="000A5337" w:rsidP="000A5337">
            <w:p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Sprint 1 (usuarios, roles y gestión de actividades): completado. Incluye control de propietario y cambio obligatorio de contraseña.</w:t>
            </w:r>
          </w:p>
          <w:p w14:paraId="4D8616EE" w14:textId="77777777" w:rsidR="000A5337" w:rsidRPr="000A5337" w:rsidRDefault="000A5337" w:rsidP="000A5337">
            <w:p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Sprint 2 (asistencia y auditoría): completado. Escáner por RUT, QR de cédula y código de barras de Vivo Duoc, con control de duplicados y concurrencia, y auditoría con filtros.</w:t>
            </w:r>
          </w:p>
          <w:p w14:paraId="2C2A90EA" w14:textId="77777777" w:rsidR="000A5337" w:rsidRPr="000A5337" w:rsidRDefault="000A5337" w:rsidP="000A5337">
            <w:p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Sprint 3 (cupos e inscripciones, planificado para las semanas 9-10): adelantado y completado. Inscripción pública con transacción y bloqueo de fila, con los mensajes “Sin cupos disponibles” y “Evento ya realizado”.</w:t>
            </w:r>
          </w:p>
          <w:p w14:paraId="78061C6C" w14:textId="77777777" w:rsidR="000A5337" w:rsidRPr="000A5337" w:rsidRDefault="000A5337" w:rsidP="000A5337">
            <w:p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Sprint 5 (reportes, planificado para las semanas 13-14): adelantado y completado. Filtros por actividad, escuela, carrera, jornada y fechas, con exportación a CSV y Excel.</w:t>
            </w:r>
          </w:p>
          <w:p w14:paraId="1D7D5D03" w14:textId="77777777" w:rsidR="000A5337" w:rsidRPr="000A5337" w:rsidRDefault="000A5337" w:rsidP="000A5337">
            <w:p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Sprint 4 (planificado para las semanas 11-12): sin vencer. La lógica de invitaciones por correo (Historia 003) ya está terminada, pero los correos se muestran en consola hasta contar con una cuenta institucional para SMTP. El respaldo (Historia 008) aún no se inicia, porque corresponde a esas semanas y depende del entorno de producción.</w:t>
            </w:r>
          </w:p>
          <w:p w14:paraId="6C70E0C9" w14:textId="7E19B783" w:rsidR="0003309E" w:rsidRPr="00711C16" w:rsidRDefault="000A5337" w:rsidP="000A5337">
            <w:p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 xml:space="preserve">Además del plan, el equipo reforzó la calidad y la seguridad: credenciales en variables de entorno, contraseñas aleatorias, recuperación de clave por token, límites de intentos, sanitización de exportaciones, validación de imágenes, </w:t>
            </w:r>
            <w:proofErr w:type="spellStart"/>
            <w:r w:rsidRPr="000A5337">
              <w:rPr>
                <w:rFonts w:ascii="Calibri" w:hAnsi="Calibri" w:cs="Arial"/>
                <w:i/>
                <w:color w:val="548DD4"/>
                <w:sz w:val="20"/>
                <w:szCs w:val="20"/>
                <w:lang w:eastAsia="es-CL"/>
              </w:rPr>
              <w:t>dockerización</w:t>
            </w:r>
            <w:proofErr w:type="spellEnd"/>
            <w:r w:rsidRPr="000A5337">
              <w:rPr>
                <w:rFonts w:ascii="Calibri" w:hAnsi="Calibri" w:cs="Arial"/>
                <w:i/>
                <w:color w:val="548DD4"/>
                <w:sz w:val="20"/>
                <w:szCs w:val="20"/>
                <w:lang w:eastAsia="es-CL"/>
              </w:rPr>
              <w:t xml:space="preserve"> y normalización del RUT (RUT, RUN provisorio y pasaporte).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7111" w:type="dxa"/>
            <w:vAlign w:val="center"/>
          </w:tcPr>
          <w:p w14:paraId="0DD025FA" w14:textId="327C2966" w:rsidR="0003309E" w:rsidRPr="00A370C8" w:rsidRDefault="000A5337" w:rsidP="00585A13">
            <w:pPr>
              <w:jc w:val="both"/>
              <w:rPr>
                <w:rFonts w:ascii="Calibri" w:hAnsi="Calibri" w:cs="Arial"/>
                <w:b/>
                <w:i/>
                <w:color w:val="548DD4"/>
                <w:sz w:val="20"/>
                <w:szCs w:val="20"/>
                <w:lang w:eastAsia="es-CL"/>
              </w:rPr>
            </w:pPr>
            <w:r w:rsidRPr="000A5337">
              <w:rPr>
                <w:rFonts w:ascii="Calibri" w:hAnsi="Calibri" w:cs="Arial"/>
                <w:i/>
                <w:color w:val="548DD4"/>
                <w:sz w:val="20"/>
                <w:szCs w:val="20"/>
                <w:lang w:eastAsia="es-CL"/>
              </w:rPr>
              <w:t xml:space="preserve">Sin ajustes. El objetivo general y los cinco específicos se mantienen. Cambió el alcance por solicitud de la contraparte: escáner ampliado al Administrador y al Creador de Evento, control de propietario, auditoría de ediciones forzadas, filtros de reportes por escuela y fechas, y vistas de participantes y notificaciones. Quedaron en la revisión 02 de la </w:t>
            </w:r>
            <w:proofErr w:type="spellStart"/>
            <w:r w:rsidRPr="000A5337">
              <w:rPr>
                <w:rFonts w:ascii="Calibri" w:hAnsi="Calibri" w:cs="Arial"/>
                <w:i/>
                <w:color w:val="548DD4"/>
                <w:sz w:val="20"/>
                <w:szCs w:val="20"/>
                <w:lang w:eastAsia="es-CL"/>
              </w:rPr>
              <w:t>Product</w:t>
            </w:r>
            <w:proofErr w:type="spellEnd"/>
            <w:r w:rsidRPr="000A5337">
              <w:rPr>
                <w:rFonts w:ascii="Calibri" w:hAnsi="Calibri" w:cs="Arial"/>
                <w:i/>
                <w:color w:val="548DD4"/>
                <w:sz w:val="20"/>
                <w:szCs w:val="20"/>
                <w:lang w:eastAsia="es-CL"/>
              </w:rPr>
              <w:t xml:space="preserve"> Vision y del Backlog.</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65F3EBC0" w:rsidR="0003309E" w:rsidRPr="00711C16" w:rsidRDefault="000A5337" w:rsidP="00585A13">
            <w:p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 xml:space="preserve">Sin ajustes. Scrum con 5 </w:t>
            </w:r>
            <w:proofErr w:type="spellStart"/>
            <w:r w:rsidRPr="000A5337">
              <w:rPr>
                <w:rFonts w:ascii="Calibri" w:hAnsi="Calibri" w:cs="Arial"/>
                <w:i/>
                <w:color w:val="548DD4"/>
                <w:sz w:val="20"/>
                <w:szCs w:val="20"/>
                <w:lang w:eastAsia="es-CL"/>
              </w:rPr>
              <w:t>sprints</w:t>
            </w:r>
            <w:proofErr w:type="spellEnd"/>
            <w:r w:rsidRPr="000A5337">
              <w:rPr>
                <w:rFonts w:ascii="Calibri" w:hAnsi="Calibri" w:cs="Arial"/>
                <w:i/>
                <w:color w:val="548DD4"/>
                <w:sz w:val="20"/>
                <w:szCs w:val="20"/>
                <w:lang w:eastAsia="es-CL"/>
              </w:rPr>
              <w:t xml:space="preserve"> de 2 semanas y los roles definidos en la Fase 1.</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688ED5BC" w14:textId="77777777" w:rsidR="000A5337" w:rsidRPr="000A5337" w:rsidRDefault="000A5337" w:rsidP="000A5337">
            <w:pPr>
              <w:pStyle w:val="Prrafodelista"/>
              <w:numPr>
                <w:ilvl w:val="0"/>
                <w:numId w:val="2"/>
              </w:num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 xml:space="preserve">Repositorio GitHub del equipo (historial de </w:t>
            </w:r>
            <w:proofErr w:type="spellStart"/>
            <w:r w:rsidRPr="000A5337">
              <w:rPr>
                <w:rFonts w:ascii="Calibri" w:hAnsi="Calibri" w:cs="Arial"/>
                <w:i/>
                <w:color w:val="548DD4"/>
                <w:sz w:val="20"/>
                <w:szCs w:val="20"/>
                <w:lang w:eastAsia="es-CL"/>
              </w:rPr>
              <w:t>commits</w:t>
            </w:r>
            <w:proofErr w:type="spellEnd"/>
            <w:r w:rsidRPr="000A5337">
              <w:rPr>
                <w:rFonts w:ascii="Calibri" w:hAnsi="Calibri" w:cs="Arial"/>
                <w:i/>
                <w:color w:val="548DD4"/>
                <w:sz w:val="20"/>
                <w:szCs w:val="20"/>
                <w:lang w:eastAsia="es-CL"/>
              </w:rPr>
              <w:t>).</w:t>
            </w:r>
          </w:p>
          <w:p w14:paraId="4AAA7872" w14:textId="77777777" w:rsidR="000A5337" w:rsidRPr="000A5337" w:rsidRDefault="000A5337" w:rsidP="000A5337">
            <w:pPr>
              <w:pStyle w:val="Prrafodelista"/>
              <w:numPr>
                <w:ilvl w:val="0"/>
                <w:numId w:val="2"/>
              </w:num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 xml:space="preserve">Documentos 01, 02, 04 y 05 (visión, backlog, </w:t>
            </w:r>
            <w:proofErr w:type="spellStart"/>
            <w:r w:rsidRPr="000A5337">
              <w:rPr>
                <w:rFonts w:ascii="Calibri" w:hAnsi="Calibri" w:cs="Arial"/>
                <w:i/>
                <w:color w:val="548DD4"/>
                <w:sz w:val="20"/>
                <w:szCs w:val="20"/>
                <w:lang w:eastAsia="es-CL"/>
              </w:rPr>
              <w:t>Definition</w:t>
            </w:r>
            <w:proofErr w:type="spellEnd"/>
            <w:r w:rsidRPr="000A5337">
              <w:rPr>
                <w:rFonts w:ascii="Calibri" w:hAnsi="Calibri" w:cs="Arial"/>
                <w:i/>
                <w:color w:val="548DD4"/>
                <w:sz w:val="20"/>
                <w:szCs w:val="20"/>
                <w:lang w:eastAsia="es-CL"/>
              </w:rPr>
              <w:t xml:space="preserve"> </w:t>
            </w:r>
            <w:proofErr w:type="spellStart"/>
            <w:r w:rsidRPr="000A5337">
              <w:rPr>
                <w:rFonts w:ascii="Calibri" w:hAnsi="Calibri" w:cs="Arial"/>
                <w:i/>
                <w:color w:val="548DD4"/>
                <w:sz w:val="20"/>
                <w:szCs w:val="20"/>
                <w:lang w:eastAsia="es-CL"/>
              </w:rPr>
              <w:t>of</w:t>
            </w:r>
            <w:proofErr w:type="spellEnd"/>
            <w:r w:rsidRPr="000A5337">
              <w:rPr>
                <w:rFonts w:ascii="Calibri" w:hAnsi="Calibri" w:cs="Arial"/>
                <w:i/>
                <w:color w:val="548DD4"/>
                <w:sz w:val="20"/>
                <w:szCs w:val="20"/>
                <w:lang w:eastAsia="es-CL"/>
              </w:rPr>
              <w:t xml:space="preserve"> Done y diseño UML).</w:t>
            </w:r>
          </w:p>
          <w:p w14:paraId="08DB7D84" w14:textId="77777777" w:rsidR="000A5337" w:rsidRPr="000A5337" w:rsidRDefault="000A5337" w:rsidP="000A5337">
            <w:pPr>
              <w:pStyle w:val="Prrafodelista"/>
              <w:numPr>
                <w:ilvl w:val="0"/>
                <w:numId w:val="2"/>
              </w:num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Suite de pruebas: 299 en OK, con 90 % de cobertura.</w:t>
            </w:r>
          </w:p>
          <w:p w14:paraId="676AEB18" w14:textId="77777777" w:rsidR="000A5337" w:rsidRPr="000A5337" w:rsidRDefault="000A5337" w:rsidP="000A5337">
            <w:pPr>
              <w:pStyle w:val="Prrafodelista"/>
              <w:numPr>
                <w:ilvl w:val="0"/>
                <w:numId w:val="2"/>
              </w:num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Prueba de carga: 5.000 alumnos y 50 usuarios, con 0 % de errores.</w:t>
            </w:r>
          </w:p>
          <w:p w14:paraId="0BC9F620" w14:textId="1CF099EE" w:rsidR="000A5337" w:rsidRPr="000A5337" w:rsidRDefault="000A5337" w:rsidP="000A5337">
            <w:pPr>
              <w:pStyle w:val="Prrafodelista"/>
              <w:numPr>
                <w:ilvl w:val="0"/>
                <w:numId w:val="2"/>
              </w:num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 xml:space="preserve">Capturas de pantalla por </w:t>
            </w:r>
            <w:proofErr w:type="gramStart"/>
            <w:r w:rsidRPr="000A5337">
              <w:rPr>
                <w:rFonts w:ascii="Calibri" w:hAnsi="Calibri" w:cs="Arial"/>
                <w:i/>
                <w:color w:val="548DD4"/>
                <w:sz w:val="20"/>
                <w:szCs w:val="20"/>
                <w:lang w:eastAsia="es-CL"/>
              </w:rPr>
              <w:t>épica</w:t>
            </w:r>
            <w:r>
              <w:rPr>
                <w:rFonts w:ascii="Calibri" w:hAnsi="Calibri" w:cs="Arial"/>
                <w:i/>
                <w:color w:val="548DD4"/>
                <w:sz w:val="20"/>
                <w:szCs w:val="20"/>
                <w:lang w:eastAsia="es-CL"/>
              </w:rPr>
              <w:t>.</w:t>
            </w:r>
            <w:r w:rsidRPr="000A5337">
              <w:rPr>
                <w:rFonts w:ascii="Calibri" w:hAnsi="Calibri" w:cs="Arial"/>
                <w:i/>
                <w:color w:val="548DD4"/>
                <w:sz w:val="20"/>
                <w:szCs w:val="20"/>
                <w:lang w:eastAsia="es-CL"/>
              </w:rPr>
              <w:t>.</w:t>
            </w:r>
            <w:proofErr w:type="gramEnd"/>
          </w:p>
          <w:p w14:paraId="5DF3ED82" w14:textId="77777777" w:rsidR="000A5337" w:rsidRPr="000A5337" w:rsidRDefault="000A5337" w:rsidP="000A5337">
            <w:pPr>
              <w:pStyle w:val="Prrafodelista"/>
              <w:numPr>
                <w:ilvl w:val="0"/>
                <w:numId w:val="2"/>
              </w:numPr>
              <w:jc w:val="both"/>
              <w:rPr>
                <w:rFonts w:ascii="Calibri" w:hAnsi="Calibri" w:cs="Arial"/>
                <w:i/>
                <w:color w:val="548DD4"/>
                <w:sz w:val="20"/>
                <w:szCs w:val="20"/>
                <w:lang w:eastAsia="es-CL"/>
              </w:rPr>
            </w:pPr>
            <w:r w:rsidRPr="000A5337">
              <w:rPr>
                <w:rFonts w:ascii="Calibri" w:hAnsi="Calibri" w:cs="Arial"/>
                <w:i/>
                <w:color w:val="548DD4"/>
                <w:sz w:val="20"/>
                <w:szCs w:val="20"/>
                <w:lang w:eastAsia="es-CL"/>
              </w:rPr>
              <w:t xml:space="preserve">Prototipos hechos en </w:t>
            </w:r>
            <w:proofErr w:type="spellStart"/>
            <w:r w:rsidRPr="000A5337">
              <w:rPr>
                <w:rFonts w:ascii="Calibri" w:hAnsi="Calibri" w:cs="Arial"/>
                <w:i/>
                <w:color w:val="548DD4"/>
                <w:sz w:val="20"/>
                <w:szCs w:val="20"/>
                <w:lang w:eastAsia="es-CL"/>
              </w:rPr>
              <w:t>Canva</w:t>
            </w:r>
            <w:proofErr w:type="spellEnd"/>
            <w:r w:rsidRPr="000A5337">
              <w:rPr>
                <w:rFonts w:ascii="Calibri" w:hAnsi="Calibri" w:cs="Arial"/>
                <w:i/>
                <w:color w:val="548DD4"/>
                <w:sz w:val="20"/>
                <w:szCs w:val="20"/>
                <w:lang w:eastAsia="es-CL"/>
              </w:rPr>
              <w:t>.</w:t>
            </w:r>
          </w:p>
          <w:p w14:paraId="51E5B895" w14:textId="732BEE57" w:rsidR="0003309E" w:rsidRPr="00A370C8" w:rsidRDefault="000A5337" w:rsidP="000A5337">
            <w:pPr>
              <w:jc w:val="both"/>
              <w:rPr>
                <w:rFonts w:ascii="Calibri" w:hAnsi="Calibri" w:cs="Arial"/>
                <w:b/>
                <w:i/>
                <w:color w:val="548DD4"/>
                <w:sz w:val="20"/>
                <w:szCs w:val="20"/>
                <w:lang w:eastAsia="es-CL"/>
              </w:rPr>
            </w:pPr>
            <w:r w:rsidRPr="000A5337">
              <w:rPr>
                <w:rFonts w:ascii="Calibri" w:hAnsi="Calibri" w:cs="Arial"/>
                <w:i/>
                <w:color w:val="548DD4"/>
                <w:sz w:val="20"/>
                <w:szCs w:val="20"/>
                <w:lang w:eastAsia="es-CL"/>
              </w:rPr>
              <w:t xml:space="preserve">Calidad resguardada: </w:t>
            </w:r>
            <w:proofErr w:type="spellStart"/>
            <w:r w:rsidRPr="000A5337">
              <w:rPr>
                <w:rFonts w:ascii="Calibri" w:hAnsi="Calibri" w:cs="Arial"/>
                <w:i/>
                <w:color w:val="548DD4"/>
                <w:sz w:val="20"/>
                <w:szCs w:val="20"/>
                <w:lang w:eastAsia="es-CL"/>
              </w:rPr>
              <w:t>Definition</w:t>
            </w:r>
            <w:proofErr w:type="spellEnd"/>
            <w:r w:rsidRPr="000A5337">
              <w:rPr>
                <w:rFonts w:ascii="Calibri" w:hAnsi="Calibri" w:cs="Arial"/>
                <w:i/>
                <w:color w:val="548DD4"/>
                <w:sz w:val="20"/>
                <w:szCs w:val="20"/>
                <w:lang w:eastAsia="es-CL"/>
              </w:rPr>
              <w:t xml:space="preserve"> </w:t>
            </w:r>
            <w:proofErr w:type="spellStart"/>
            <w:r w:rsidRPr="000A5337">
              <w:rPr>
                <w:rFonts w:ascii="Calibri" w:hAnsi="Calibri" w:cs="Arial"/>
                <w:i/>
                <w:color w:val="548DD4"/>
                <w:sz w:val="20"/>
                <w:szCs w:val="20"/>
                <w:lang w:eastAsia="es-CL"/>
              </w:rPr>
              <w:t>of</w:t>
            </w:r>
            <w:proofErr w:type="spellEnd"/>
            <w:r w:rsidRPr="000A5337">
              <w:rPr>
                <w:rFonts w:ascii="Calibri" w:hAnsi="Calibri" w:cs="Arial"/>
                <w:i/>
                <w:color w:val="548DD4"/>
                <w:sz w:val="20"/>
                <w:szCs w:val="20"/>
                <w:lang w:eastAsia="es-CL"/>
              </w:rPr>
              <w:t xml:space="preserve"> Done por historia, revisión de seguridad del repositorio (sin base de datos</w:t>
            </w:r>
            <w:proofErr w:type="gramStart"/>
            <w:r w:rsidRPr="000A5337">
              <w:rPr>
                <w:rFonts w:ascii="Calibri" w:hAnsi="Calibri" w:cs="Arial"/>
                <w:i/>
                <w:color w:val="548DD4"/>
                <w:sz w:val="20"/>
                <w:szCs w:val="20"/>
                <w:lang w:eastAsia="es-CL"/>
              </w:rPr>
              <w:t>, .</w:t>
            </w:r>
            <w:proofErr w:type="spellStart"/>
            <w:r w:rsidRPr="000A5337">
              <w:rPr>
                <w:rFonts w:ascii="Calibri" w:hAnsi="Calibri" w:cs="Arial"/>
                <w:i/>
                <w:color w:val="548DD4"/>
                <w:sz w:val="20"/>
                <w:szCs w:val="20"/>
                <w:lang w:eastAsia="es-CL"/>
              </w:rPr>
              <w:t>env</w:t>
            </w:r>
            <w:proofErr w:type="spellEnd"/>
            <w:proofErr w:type="gramEnd"/>
            <w:r w:rsidRPr="000A5337">
              <w:rPr>
                <w:rFonts w:ascii="Calibri" w:hAnsi="Calibri" w:cs="Arial"/>
                <w:i/>
                <w:color w:val="548DD4"/>
                <w:sz w:val="20"/>
                <w:szCs w:val="20"/>
                <w:lang w:eastAsia="es-CL"/>
              </w:rPr>
              <w:t xml:space="preserve"> ni claves en archivos ni en el historial) y pruebas automáticas sobre los flujos críticos.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0A5337">
        <w:trPr>
          <w:trHeight w:val="1235"/>
        </w:trPr>
        <w:tc>
          <w:tcPr>
            <w:tcW w:w="1328" w:type="dxa"/>
          </w:tcPr>
          <w:p w14:paraId="29F01B29" w14:textId="1F628610" w:rsidR="00FD5149" w:rsidRPr="006E3B0D" w:rsidRDefault="000A5337" w:rsidP="00FD5149">
            <w:pPr>
              <w:jc w:val="both"/>
              <w:rPr>
                <w:b/>
                <w:sz w:val="18"/>
                <w:szCs w:val="24"/>
              </w:rPr>
            </w:pPr>
            <w:r w:rsidRPr="000A5337">
              <w:rPr>
                <w:b/>
                <w:sz w:val="18"/>
                <w:szCs w:val="24"/>
              </w:rPr>
              <w:t>Desarrollo de software / Bases de datos</w:t>
            </w:r>
          </w:p>
        </w:tc>
        <w:tc>
          <w:tcPr>
            <w:tcW w:w="1077" w:type="dxa"/>
          </w:tcPr>
          <w:p w14:paraId="7B4EBE25" w14:textId="1F1A15A7" w:rsidR="00FD5149" w:rsidRPr="006E3B0D" w:rsidRDefault="000A5337" w:rsidP="00FD5149">
            <w:pPr>
              <w:jc w:val="both"/>
              <w:rPr>
                <w:rFonts w:ascii="Calibri" w:hAnsi="Calibri" w:cs="Arial"/>
                <w:i/>
                <w:color w:val="548DD4"/>
                <w:sz w:val="18"/>
                <w:szCs w:val="20"/>
                <w:lang w:eastAsia="es-CL"/>
              </w:rPr>
            </w:pPr>
            <w:r w:rsidRPr="000A5337">
              <w:rPr>
                <w:rFonts w:ascii="Calibri" w:hAnsi="Calibri" w:cs="Arial"/>
                <w:i/>
                <w:color w:val="548DD4"/>
                <w:sz w:val="18"/>
                <w:szCs w:val="20"/>
                <w:lang w:eastAsia="es-CL"/>
              </w:rPr>
              <w:t>Configuración de entorno y estructura inicial</w:t>
            </w:r>
          </w:p>
        </w:tc>
        <w:tc>
          <w:tcPr>
            <w:tcW w:w="1276" w:type="dxa"/>
          </w:tcPr>
          <w:p w14:paraId="16E191DF" w14:textId="435E33B9" w:rsidR="00FD5149" w:rsidRPr="006E3B0D" w:rsidRDefault="009D29B3" w:rsidP="00FD5149">
            <w:pPr>
              <w:jc w:val="both"/>
              <w:rPr>
                <w:b/>
                <w:sz w:val="18"/>
                <w:szCs w:val="24"/>
              </w:rPr>
            </w:pPr>
            <w:r w:rsidRPr="009D29B3">
              <w:rPr>
                <w:b/>
                <w:sz w:val="18"/>
                <w:szCs w:val="24"/>
              </w:rPr>
              <w:t>Python, Django, PostgreSQL</w:t>
            </w:r>
          </w:p>
        </w:tc>
        <w:tc>
          <w:tcPr>
            <w:tcW w:w="1276" w:type="dxa"/>
          </w:tcPr>
          <w:p w14:paraId="66A5D860" w14:textId="5F82FB08" w:rsidR="00FD5149" w:rsidRPr="006E3B0D" w:rsidRDefault="009D29B3" w:rsidP="00FD5149">
            <w:pPr>
              <w:jc w:val="both"/>
              <w:rPr>
                <w:b/>
                <w:sz w:val="18"/>
                <w:szCs w:val="24"/>
              </w:rPr>
            </w:pPr>
            <w:r w:rsidRPr="009D29B3">
              <w:rPr>
                <w:b/>
                <w:sz w:val="18"/>
                <w:szCs w:val="24"/>
              </w:rPr>
              <w:t>1 semana</w:t>
            </w:r>
          </w:p>
        </w:tc>
        <w:tc>
          <w:tcPr>
            <w:tcW w:w="1275" w:type="dxa"/>
          </w:tcPr>
          <w:p w14:paraId="036AB5D8" w14:textId="71FD73F1" w:rsidR="00FD5149" w:rsidRPr="006E3B0D"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 xml:space="preserve">Gabriel / </w:t>
            </w:r>
            <w:proofErr w:type="spellStart"/>
            <w:r w:rsidRPr="009D29B3">
              <w:rPr>
                <w:rFonts w:ascii="Calibri" w:hAnsi="Calibri" w:cs="Arial"/>
                <w:i/>
                <w:color w:val="548DD4"/>
                <w:sz w:val="18"/>
                <w:szCs w:val="20"/>
                <w:lang w:eastAsia="es-CL"/>
              </w:rPr>
              <w:t>Diverson</w:t>
            </w:r>
            <w:proofErr w:type="spellEnd"/>
          </w:p>
        </w:tc>
        <w:tc>
          <w:tcPr>
            <w:tcW w:w="1276" w:type="dxa"/>
          </w:tcPr>
          <w:p w14:paraId="2FCEC037" w14:textId="7F535AE5" w:rsidR="00FD5149" w:rsidRPr="006E3B0D"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Modelos base y conexión a BD definidos</w:t>
            </w:r>
          </w:p>
        </w:tc>
        <w:tc>
          <w:tcPr>
            <w:tcW w:w="1418" w:type="dxa"/>
          </w:tcPr>
          <w:p w14:paraId="2163602D" w14:textId="644C50F9" w:rsidR="00FD5149" w:rsidRPr="00E54467" w:rsidRDefault="009D29B3" w:rsidP="00FD5149">
            <w:pPr>
              <w:jc w:val="both"/>
              <w:rPr>
                <w:rFonts w:ascii="Calibri" w:hAnsi="Calibri" w:cs="Arial"/>
                <w:i/>
                <w:color w:val="C00000"/>
                <w:sz w:val="16"/>
                <w:szCs w:val="20"/>
                <w:lang w:eastAsia="es-CL"/>
              </w:rPr>
            </w:pPr>
            <w:r w:rsidRPr="009D29B3">
              <w:rPr>
                <w:rFonts w:ascii="Calibri" w:hAnsi="Calibri" w:cs="Arial"/>
                <w:i/>
                <w:color w:val="C00000"/>
                <w:sz w:val="16"/>
                <w:szCs w:val="20"/>
                <w:lang w:eastAsia="es-CL"/>
              </w:rPr>
              <w:t>Completado</w:t>
            </w:r>
          </w:p>
        </w:tc>
        <w:tc>
          <w:tcPr>
            <w:tcW w:w="850" w:type="dxa"/>
          </w:tcPr>
          <w:p w14:paraId="7C6D6F31" w14:textId="4B61A788" w:rsidR="00FD5149" w:rsidRPr="006E3B0D" w:rsidRDefault="000A5337" w:rsidP="00FD5149">
            <w:pPr>
              <w:jc w:val="both"/>
              <w:rPr>
                <w:rFonts w:ascii="Calibri" w:hAnsi="Calibri" w:cs="Arial"/>
                <w:i/>
                <w:color w:val="548DD4"/>
                <w:sz w:val="18"/>
                <w:szCs w:val="20"/>
                <w:lang w:eastAsia="es-CL"/>
              </w:rPr>
            </w:pPr>
            <w:r w:rsidRPr="000A5337">
              <w:rPr>
                <w:rFonts w:ascii="Calibri" w:hAnsi="Calibri" w:cs="Arial"/>
                <w:i/>
                <w:color w:val="548DD4"/>
                <w:sz w:val="18"/>
                <w:szCs w:val="20"/>
                <w:lang w:eastAsia="es-CL"/>
              </w:rPr>
              <w:t xml:space="preserve">Se agregó </w:t>
            </w:r>
            <w:proofErr w:type="spellStart"/>
            <w:r w:rsidRPr="000A5337">
              <w:rPr>
                <w:rFonts w:ascii="Calibri" w:hAnsi="Calibri" w:cs="Arial"/>
                <w:i/>
                <w:color w:val="548DD4"/>
                <w:sz w:val="18"/>
                <w:szCs w:val="20"/>
                <w:lang w:eastAsia="es-CL"/>
              </w:rPr>
              <w:t>dockerización</w:t>
            </w:r>
            <w:proofErr w:type="spellEnd"/>
          </w:p>
        </w:tc>
      </w:tr>
      <w:tr w:rsidR="009D29B3" w:rsidRPr="006E3B0D" w14:paraId="38A6EE1A" w14:textId="77777777" w:rsidTr="00EA0C09">
        <w:trPr>
          <w:trHeight w:val="2410"/>
        </w:trPr>
        <w:tc>
          <w:tcPr>
            <w:tcW w:w="1328" w:type="dxa"/>
          </w:tcPr>
          <w:p w14:paraId="376A0E73" w14:textId="5E2ADDD3" w:rsidR="009D29B3" w:rsidRPr="009D29B3" w:rsidRDefault="009D29B3" w:rsidP="00FD5149">
            <w:pPr>
              <w:jc w:val="both"/>
              <w:rPr>
                <w:b/>
                <w:sz w:val="18"/>
                <w:szCs w:val="24"/>
              </w:rPr>
            </w:pPr>
            <w:r w:rsidRPr="009D29B3">
              <w:rPr>
                <w:b/>
                <w:sz w:val="18"/>
                <w:szCs w:val="24"/>
              </w:rPr>
              <w:t xml:space="preserve">Bases de datos / </w:t>
            </w:r>
            <w:proofErr w:type="spellStart"/>
            <w:r w:rsidRPr="009D29B3">
              <w:rPr>
                <w:b/>
                <w:sz w:val="18"/>
                <w:szCs w:val="24"/>
              </w:rPr>
              <w:t>Backend</w:t>
            </w:r>
            <w:proofErr w:type="spellEnd"/>
          </w:p>
        </w:tc>
        <w:tc>
          <w:tcPr>
            <w:tcW w:w="1077" w:type="dxa"/>
          </w:tcPr>
          <w:p w14:paraId="7AB92AB7" w14:textId="4E143733"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Modelado de base de datos</w:t>
            </w:r>
          </w:p>
        </w:tc>
        <w:tc>
          <w:tcPr>
            <w:tcW w:w="1276" w:type="dxa"/>
          </w:tcPr>
          <w:p w14:paraId="2CA89FA0" w14:textId="5D569B63" w:rsidR="009D29B3" w:rsidRPr="009D29B3" w:rsidRDefault="009D29B3" w:rsidP="00FD5149">
            <w:pPr>
              <w:jc w:val="both"/>
              <w:rPr>
                <w:b/>
                <w:sz w:val="18"/>
                <w:szCs w:val="24"/>
              </w:rPr>
            </w:pPr>
            <w:r w:rsidRPr="009D29B3">
              <w:rPr>
                <w:b/>
                <w:sz w:val="18"/>
                <w:szCs w:val="24"/>
              </w:rPr>
              <w:t xml:space="preserve">PostgreSQL, </w:t>
            </w:r>
            <w:proofErr w:type="spellStart"/>
            <w:r w:rsidRPr="009D29B3">
              <w:rPr>
                <w:b/>
                <w:sz w:val="18"/>
                <w:szCs w:val="24"/>
              </w:rPr>
              <w:t>pgAdmin</w:t>
            </w:r>
            <w:proofErr w:type="spellEnd"/>
            <w:r w:rsidRPr="009D29B3">
              <w:rPr>
                <w:b/>
                <w:sz w:val="18"/>
                <w:szCs w:val="24"/>
              </w:rPr>
              <w:t>, Django ORM</w:t>
            </w:r>
          </w:p>
        </w:tc>
        <w:tc>
          <w:tcPr>
            <w:tcW w:w="1276" w:type="dxa"/>
          </w:tcPr>
          <w:p w14:paraId="5C007B64" w14:textId="3F9CD145" w:rsidR="009D29B3" w:rsidRPr="009D29B3" w:rsidRDefault="009D29B3" w:rsidP="00FD5149">
            <w:pPr>
              <w:jc w:val="both"/>
              <w:rPr>
                <w:b/>
                <w:sz w:val="18"/>
                <w:szCs w:val="24"/>
              </w:rPr>
            </w:pPr>
            <w:r w:rsidRPr="009D29B3">
              <w:rPr>
                <w:b/>
                <w:sz w:val="18"/>
                <w:szCs w:val="24"/>
              </w:rPr>
              <w:t>1 semana</w:t>
            </w:r>
          </w:p>
        </w:tc>
        <w:tc>
          <w:tcPr>
            <w:tcW w:w="1275" w:type="dxa"/>
          </w:tcPr>
          <w:p w14:paraId="198A82FF" w14:textId="290841B1" w:rsidR="009D29B3" w:rsidRPr="009D29B3" w:rsidRDefault="009D29B3" w:rsidP="00FD5149">
            <w:pPr>
              <w:jc w:val="both"/>
              <w:rPr>
                <w:rFonts w:ascii="Calibri" w:hAnsi="Calibri" w:cs="Arial"/>
                <w:i/>
                <w:color w:val="548DD4"/>
                <w:sz w:val="18"/>
                <w:szCs w:val="20"/>
                <w:lang w:eastAsia="es-CL"/>
              </w:rPr>
            </w:pPr>
            <w:proofErr w:type="spellStart"/>
            <w:r w:rsidRPr="009D29B3">
              <w:rPr>
                <w:rFonts w:ascii="Calibri" w:hAnsi="Calibri" w:cs="Arial"/>
                <w:i/>
                <w:color w:val="548DD4"/>
                <w:sz w:val="18"/>
                <w:szCs w:val="20"/>
                <w:lang w:eastAsia="es-CL"/>
              </w:rPr>
              <w:t>Diverson</w:t>
            </w:r>
            <w:proofErr w:type="spellEnd"/>
            <w:r w:rsidRPr="009D29B3">
              <w:rPr>
                <w:rFonts w:ascii="Calibri" w:hAnsi="Calibri" w:cs="Arial"/>
                <w:i/>
                <w:color w:val="548DD4"/>
                <w:sz w:val="18"/>
                <w:szCs w:val="20"/>
                <w:lang w:eastAsia="es-CL"/>
              </w:rPr>
              <w:t xml:space="preserve"> / Gabriel</w:t>
            </w:r>
          </w:p>
        </w:tc>
        <w:tc>
          <w:tcPr>
            <w:tcW w:w="1276" w:type="dxa"/>
          </w:tcPr>
          <w:p w14:paraId="71D0380A" w14:textId="1B5CD44F"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Relaciones, claves y restricciones definidas</w:t>
            </w:r>
          </w:p>
        </w:tc>
        <w:tc>
          <w:tcPr>
            <w:tcW w:w="1418" w:type="dxa"/>
          </w:tcPr>
          <w:p w14:paraId="5C02DBCE" w14:textId="40392904" w:rsidR="009D29B3" w:rsidRPr="009D29B3" w:rsidRDefault="009D29B3" w:rsidP="00FD5149">
            <w:pPr>
              <w:jc w:val="both"/>
              <w:rPr>
                <w:rFonts w:ascii="Calibri" w:hAnsi="Calibri" w:cs="Arial"/>
                <w:i/>
                <w:color w:val="C00000"/>
                <w:sz w:val="16"/>
                <w:szCs w:val="20"/>
                <w:lang w:eastAsia="es-CL"/>
              </w:rPr>
            </w:pPr>
            <w:r w:rsidRPr="009D29B3">
              <w:rPr>
                <w:rFonts w:ascii="Calibri" w:hAnsi="Calibri" w:cs="Arial"/>
                <w:i/>
                <w:color w:val="C00000"/>
                <w:sz w:val="16"/>
                <w:szCs w:val="20"/>
                <w:lang w:eastAsia="es-CL"/>
              </w:rPr>
              <w:t>Completado</w:t>
            </w:r>
          </w:p>
        </w:tc>
        <w:tc>
          <w:tcPr>
            <w:tcW w:w="850" w:type="dxa"/>
          </w:tcPr>
          <w:p w14:paraId="74B7578F" w14:textId="55C01515" w:rsidR="009D29B3" w:rsidRPr="009D29B3" w:rsidRDefault="000A5337" w:rsidP="00FD5149">
            <w:pPr>
              <w:jc w:val="both"/>
              <w:rPr>
                <w:rFonts w:ascii="Calibri" w:hAnsi="Calibri" w:cs="Arial"/>
                <w:i/>
                <w:color w:val="548DD4"/>
                <w:sz w:val="18"/>
                <w:szCs w:val="20"/>
                <w:lang w:eastAsia="es-CL"/>
              </w:rPr>
            </w:pPr>
            <w:r w:rsidRPr="000A5337">
              <w:rPr>
                <w:rFonts w:ascii="Calibri" w:hAnsi="Calibri" w:cs="Arial"/>
                <w:i/>
                <w:color w:val="548DD4"/>
                <w:sz w:val="18"/>
                <w:szCs w:val="20"/>
                <w:lang w:eastAsia="es-CL"/>
              </w:rPr>
              <w:t>Normalización de RUT y ampliación de la auditoría</w:t>
            </w:r>
          </w:p>
        </w:tc>
      </w:tr>
      <w:tr w:rsidR="009D29B3" w:rsidRPr="009D29B3" w14:paraId="5A089349" w14:textId="77777777" w:rsidTr="000A5337">
        <w:trPr>
          <w:trHeight w:val="1429"/>
        </w:trPr>
        <w:tc>
          <w:tcPr>
            <w:tcW w:w="1328" w:type="dxa"/>
          </w:tcPr>
          <w:p w14:paraId="1BE79751" w14:textId="3759804A" w:rsidR="009D29B3" w:rsidRPr="009D29B3" w:rsidRDefault="009D29B3" w:rsidP="00FD5149">
            <w:pPr>
              <w:jc w:val="both"/>
              <w:rPr>
                <w:b/>
                <w:sz w:val="18"/>
                <w:szCs w:val="24"/>
              </w:rPr>
            </w:pPr>
            <w:r w:rsidRPr="009D29B3">
              <w:rPr>
                <w:b/>
                <w:sz w:val="18"/>
                <w:szCs w:val="24"/>
              </w:rPr>
              <w:t xml:space="preserve">Desarrollo </w:t>
            </w:r>
            <w:proofErr w:type="spellStart"/>
            <w:r w:rsidRPr="009D29B3">
              <w:rPr>
                <w:b/>
                <w:sz w:val="18"/>
                <w:szCs w:val="24"/>
              </w:rPr>
              <w:t>Frontend</w:t>
            </w:r>
            <w:proofErr w:type="spellEnd"/>
          </w:p>
        </w:tc>
        <w:tc>
          <w:tcPr>
            <w:tcW w:w="1077" w:type="dxa"/>
          </w:tcPr>
          <w:p w14:paraId="1EA4C47C" w14:textId="2917D08C"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Diseño y maquetación de interfaces</w:t>
            </w:r>
          </w:p>
        </w:tc>
        <w:tc>
          <w:tcPr>
            <w:tcW w:w="1276" w:type="dxa"/>
          </w:tcPr>
          <w:p w14:paraId="32129C85" w14:textId="09AF25D4" w:rsidR="009D29B3" w:rsidRPr="009D29B3" w:rsidRDefault="009D29B3" w:rsidP="00FD5149">
            <w:pPr>
              <w:jc w:val="both"/>
              <w:rPr>
                <w:b/>
                <w:sz w:val="18"/>
                <w:szCs w:val="24"/>
                <w:lang w:val="en-US"/>
              </w:rPr>
            </w:pPr>
            <w:r w:rsidRPr="009D29B3">
              <w:rPr>
                <w:b/>
                <w:sz w:val="18"/>
                <w:szCs w:val="24"/>
                <w:lang w:val="en-US"/>
              </w:rPr>
              <w:t>Canva, VS Code, HTML/CSS/JS</w:t>
            </w:r>
          </w:p>
        </w:tc>
        <w:tc>
          <w:tcPr>
            <w:tcW w:w="1276" w:type="dxa"/>
          </w:tcPr>
          <w:p w14:paraId="0F0B5B22" w14:textId="6AC9FABE" w:rsidR="009D29B3" w:rsidRPr="009D29B3" w:rsidRDefault="009D29B3" w:rsidP="00FD5149">
            <w:pPr>
              <w:jc w:val="both"/>
              <w:rPr>
                <w:b/>
                <w:sz w:val="18"/>
                <w:szCs w:val="24"/>
                <w:lang w:val="en-US"/>
              </w:rPr>
            </w:pPr>
            <w:r w:rsidRPr="009D29B3">
              <w:rPr>
                <w:b/>
                <w:sz w:val="18"/>
                <w:szCs w:val="24"/>
              </w:rPr>
              <w:t>1 semana</w:t>
            </w:r>
          </w:p>
        </w:tc>
        <w:tc>
          <w:tcPr>
            <w:tcW w:w="1275" w:type="dxa"/>
          </w:tcPr>
          <w:p w14:paraId="41B3DF66" w14:textId="3200409B" w:rsidR="009D29B3" w:rsidRPr="009D29B3" w:rsidRDefault="009D29B3" w:rsidP="00FD5149">
            <w:pPr>
              <w:jc w:val="both"/>
              <w:rPr>
                <w:rFonts w:ascii="Calibri" w:hAnsi="Calibri" w:cs="Arial"/>
                <w:i/>
                <w:color w:val="548DD4"/>
                <w:sz w:val="18"/>
                <w:szCs w:val="20"/>
                <w:lang w:val="en-US" w:eastAsia="es-CL"/>
              </w:rPr>
            </w:pPr>
            <w:r w:rsidRPr="009D29B3">
              <w:rPr>
                <w:rFonts w:ascii="Calibri" w:hAnsi="Calibri" w:cs="Arial"/>
                <w:i/>
                <w:color w:val="548DD4"/>
                <w:sz w:val="18"/>
                <w:szCs w:val="20"/>
                <w:lang w:eastAsia="es-CL"/>
              </w:rPr>
              <w:t>Pablo</w:t>
            </w:r>
          </w:p>
        </w:tc>
        <w:tc>
          <w:tcPr>
            <w:tcW w:w="1276" w:type="dxa"/>
          </w:tcPr>
          <w:p w14:paraId="2C8E20CD" w14:textId="068E448C" w:rsidR="009D29B3" w:rsidRPr="009D29B3" w:rsidRDefault="009D29B3" w:rsidP="00FD5149">
            <w:pPr>
              <w:jc w:val="both"/>
              <w:rPr>
                <w:rFonts w:ascii="Calibri" w:hAnsi="Calibri" w:cs="Arial"/>
                <w:i/>
                <w:color w:val="548DD4"/>
                <w:sz w:val="18"/>
                <w:szCs w:val="20"/>
                <w:lang w:val="es-ES" w:eastAsia="es-CL"/>
              </w:rPr>
            </w:pPr>
            <w:r w:rsidRPr="009D29B3">
              <w:rPr>
                <w:rFonts w:ascii="Calibri" w:hAnsi="Calibri" w:cs="Arial"/>
                <w:i/>
                <w:color w:val="548DD4"/>
                <w:sz w:val="18"/>
                <w:szCs w:val="20"/>
                <w:lang w:eastAsia="es-CL"/>
              </w:rPr>
              <w:t>Prototipos de las pantallas y maquetación hechos</w:t>
            </w:r>
          </w:p>
        </w:tc>
        <w:tc>
          <w:tcPr>
            <w:tcW w:w="1418" w:type="dxa"/>
          </w:tcPr>
          <w:p w14:paraId="638D1CA8" w14:textId="16647C3D" w:rsidR="009D29B3" w:rsidRPr="009D29B3" w:rsidRDefault="009D29B3" w:rsidP="00FD5149">
            <w:pPr>
              <w:jc w:val="both"/>
              <w:rPr>
                <w:rFonts w:ascii="Calibri" w:hAnsi="Calibri" w:cs="Arial"/>
                <w:i/>
                <w:color w:val="C00000"/>
                <w:sz w:val="16"/>
                <w:szCs w:val="20"/>
                <w:lang w:val="es-ES" w:eastAsia="es-CL"/>
              </w:rPr>
            </w:pPr>
            <w:r w:rsidRPr="009D29B3">
              <w:rPr>
                <w:rFonts w:ascii="Calibri" w:hAnsi="Calibri" w:cs="Arial"/>
                <w:i/>
                <w:color w:val="C00000"/>
                <w:sz w:val="16"/>
                <w:szCs w:val="20"/>
                <w:lang w:eastAsia="es-CL"/>
              </w:rPr>
              <w:t>Ajustada</w:t>
            </w:r>
          </w:p>
        </w:tc>
        <w:tc>
          <w:tcPr>
            <w:tcW w:w="850" w:type="dxa"/>
          </w:tcPr>
          <w:p w14:paraId="37913E1C" w14:textId="4F7BC726" w:rsidR="009D29B3" w:rsidRPr="009D29B3" w:rsidRDefault="000A5337" w:rsidP="00FD5149">
            <w:pPr>
              <w:jc w:val="both"/>
              <w:rPr>
                <w:rFonts w:ascii="Calibri" w:hAnsi="Calibri" w:cs="Arial"/>
                <w:i/>
                <w:color w:val="548DD4"/>
                <w:sz w:val="18"/>
                <w:szCs w:val="20"/>
                <w:lang w:val="es-ES" w:eastAsia="es-CL"/>
              </w:rPr>
            </w:pPr>
            <w:r w:rsidRPr="000A5337">
              <w:rPr>
                <w:rFonts w:ascii="Calibri" w:hAnsi="Calibri" w:cs="Arial"/>
                <w:i/>
                <w:color w:val="548DD4"/>
                <w:sz w:val="18"/>
                <w:szCs w:val="20"/>
                <w:lang w:eastAsia="es-CL"/>
              </w:rPr>
              <w:t xml:space="preserve">Prototipos en </w:t>
            </w:r>
            <w:proofErr w:type="spellStart"/>
            <w:r w:rsidRPr="000A5337">
              <w:rPr>
                <w:rFonts w:ascii="Calibri" w:hAnsi="Calibri" w:cs="Arial"/>
                <w:i/>
                <w:color w:val="548DD4"/>
                <w:sz w:val="18"/>
                <w:szCs w:val="20"/>
                <w:lang w:eastAsia="es-CL"/>
              </w:rPr>
              <w:t>Canva</w:t>
            </w:r>
            <w:proofErr w:type="spellEnd"/>
            <w:r w:rsidRPr="000A5337">
              <w:rPr>
                <w:rFonts w:ascii="Calibri" w:hAnsi="Calibri" w:cs="Arial"/>
                <w:i/>
                <w:color w:val="548DD4"/>
                <w:sz w:val="18"/>
                <w:szCs w:val="20"/>
                <w:lang w:eastAsia="es-CL"/>
              </w:rPr>
              <w:t xml:space="preserve"> en lugar de </w:t>
            </w:r>
            <w:proofErr w:type="spellStart"/>
            <w:r w:rsidRPr="000A5337">
              <w:rPr>
                <w:rFonts w:ascii="Calibri" w:hAnsi="Calibri" w:cs="Arial"/>
                <w:i/>
                <w:color w:val="548DD4"/>
                <w:sz w:val="18"/>
                <w:szCs w:val="20"/>
                <w:lang w:eastAsia="es-CL"/>
              </w:rPr>
              <w:t>Figma</w:t>
            </w:r>
            <w:proofErr w:type="spellEnd"/>
          </w:p>
        </w:tc>
      </w:tr>
      <w:tr w:rsidR="009D29B3" w:rsidRPr="009D29B3" w14:paraId="3E3E11AA" w14:textId="77777777" w:rsidTr="00EA0C09">
        <w:trPr>
          <w:trHeight w:val="2410"/>
        </w:trPr>
        <w:tc>
          <w:tcPr>
            <w:tcW w:w="1328" w:type="dxa"/>
          </w:tcPr>
          <w:p w14:paraId="4F32ABA5" w14:textId="691326E4" w:rsidR="009D29B3" w:rsidRPr="009D29B3" w:rsidRDefault="009D29B3" w:rsidP="00FD5149">
            <w:pPr>
              <w:jc w:val="both"/>
              <w:rPr>
                <w:b/>
                <w:sz w:val="18"/>
                <w:szCs w:val="24"/>
              </w:rPr>
            </w:pPr>
            <w:r w:rsidRPr="009D29B3">
              <w:rPr>
                <w:b/>
                <w:sz w:val="18"/>
                <w:szCs w:val="24"/>
              </w:rPr>
              <w:t>Desarrollo de software / Gestión de proyectos</w:t>
            </w:r>
          </w:p>
        </w:tc>
        <w:tc>
          <w:tcPr>
            <w:tcW w:w="1077" w:type="dxa"/>
          </w:tcPr>
          <w:p w14:paraId="65EFBF97" w14:textId="024CC2C5"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Usuarios, roles y gestión de actividades (004 y 006)</w:t>
            </w:r>
          </w:p>
        </w:tc>
        <w:tc>
          <w:tcPr>
            <w:tcW w:w="1276" w:type="dxa"/>
          </w:tcPr>
          <w:p w14:paraId="3995FE37" w14:textId="61680D2B" w:rsidR="009D29B3" w:rsidRPr="009D29B3" w:rsidRDefault="009D29B3" w:rsidP="00FD5149">
            <w:pPr>
              <w:jc w:val="both"/>
              <w:rPr>
                <w:b/>
                <w:sz w:val="18"/>
                <w:szCs w:val="24"/>
                <w:lang w:val="es-ES"/>
              </w:rPr>
            </w:pPr>
            <w:r w:rsidRPr="009D29B3">
              <w:rPr>
                <w:b/>
                <w:sz w:val="18"/>
                <w:szCs w:val="24"/>
              </w:rPr>
              <w:t>Django, PostgreSQL, HTML/CSS/JS</w:t>
            </w:r>
          </w:p>
        </w:tc>
        <w:tc>
          <w:tcPr>
            <w:tcW w:w="1276" w:type="dxa"/>
          </w:tcPr>
          <w:p w14:paraId="4A464F35" w14:textId="464EC052" w:rsidR="009D29B3" w:rsidRPr="009D29B3" w:rsidRDefault="009D29B3" w:rsidP="00FD5149">
            <w:pPr>
              <w:jc w:val="both"/>
              <w:rPr>
                <w:b/>
                <w:sz w:val="18"/>
                <w:szCs w:val="24"/>
              </w:rPr>
            </w:pPr>
            <w:r w:rsidRPr="009D29B3">
              <w:rPr>
                <w:b/>
                <w:sz w:val="18"/>
                <w:szCs w:val="24"/>
              </w:rPr>
              <w:t>2 semanas (S5-S6)</w:t>
            </w:r>
          </w:p>
        </w:tc>
        <w:tc>
          <w:tcPr>
            <w:tcW w:w="1275" w:type="dxa"/>
          </w:tcPr>
          <w:p w14:paraId="06598C2F" w14:textId="14856ABE"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Gabriel / Pablo</w:t>
            </w:r>
          </w:p>
        </w:tc>
        <w:tc>
          <w:tcPr>
            <w:tcW w:w="1276" w:type="dxa"/>
          </w:tcPr>
          <w:p w14:paraId="34639814" w14:textId="734DEC71"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Base estructural del sistema</w:t>
            </w:r>
          </w:p>
        </w:tc>
        <w:tc>
          <w:tcPr>
            <w:tcW w:w="1418" w:type="dxa"/>
          </w:tcPr>
          <w:p w14:paraId="6BCE0929" w14:textId="34099D8D" w:rsidR="009D29B3" w:rsidRPr="009D29B3" w:rsidRDefault="009D29B3" w:rsidP="00FD5149">
            <w:pPr>
              <w:jc w:val="both"/>
              <w:rPr>
                <w:rFonts w:ascii="Calibri" w:hAnsi="Calibri" w:cs="Arial"/>
                <w:i/>
                <w:color w:val="C00000"/>
                <w:sz w:val="16"/>
                <w:szCs w:val="20"/>
                <w:lang w:eastAsia="es-CL"/>
              </w:rPr>
            </w:pPr>
            <w:r w:rsidRPr="009D29B3">
              <w:rPr>
                <w:rFonts w:ascii="Calibri" w:hAnsi="Calibri" w:cs="Arial"/>
                <w:i/>
                <w:color w:val="C00000"/>
                <w:sz w:val="16"/>
                <w:szCs w:val="20"/>
                <w:lang w:eastAsia="es-CL"/>
              </w:rPr>
              <w:t>Completado</w:t>
            </w:r>
          </w:p>
        </w:tc>
        <w:tc>
          <w:tcPr>
            <w:tcW w:w="850" w:type="dxa"/>
          </w:tcPr>
          <w:p w14:paraId="5A425830" w14:textId="4A1874DD" w:rsidR="009D29B3" w:rsidRPr="009D29B3" w:rsidRDefault="000A5337" w:rsidP="00FD5149">
            <w:pPr>
              <w:jc w:val="both"/>
              <w:rPr>
                <w:rFonts w:ascii="Calibri" w:hAnsi="Calibri" w:cs="Arial"/>
                <w:i/>
                <w:color w:val="548DD4"/>
                <w:sz w:val="18"/>
                <w:szCs w:val="20"/>
                <w:lang w:eastAsia="es-CL"/>
              </w:rPr>
            </w:pPr>
            <w:r w:rsidRPr="000A5337">
              <w:rPr>
                <w:rFonts w:ascii="Calibri" w:hAnsi="Calibri" w:cs="Arial"/>
                <w:i/>
                <w:color w:val="548DD4"/>
                <w:sz w:val="18"/>
                <w:szCs w:val="20"/>
                <w:lang w:eastAsia="es-CL"/>
              </w:rPr>
              <w:t>Control de propietario y cambio obligatorio de contraseña, a pedido de la contraparte</w:t>
            </w:r>
          </w:p>
        </w:tc>
      </w:tr>
      <w:tr w:rsidR="009D29B3" w:rsidRPr="009D29B3" w14:paraId="6B0D36CD" w14:textId="77777777" w:rsidTr="00EA0C09">
        <w:trPr>
          <w:trHeight w:val="2410"/>
        </w:trPr>
        <w:tc>
          <w:tcPr>
            <w:tcW w:w="1328" w:type="dxa"/>
          </w:tcPr>
          <w:p w14:paraId="72B5AE09" w14:textId="09099359" w:rsidR="009D29B3" w:rsidRPr="009D29B3" w:rsidRDefault="009D29B3" w:rsidP="00FD5149">
            <w:pPr>
              <w:jc w:val="both"/>
              <w:rPr>
                <w:b/>
                <w:sz w:val="18"/>
                <w:szCs w:val="24"/>
              </w:rPr>
            </w:pPr>
            <w:proofErr w:type="spellStart"/>
            <w:r w:rsidRPr="009D29B3">
              <w:rPr>
                <w:b/>
                <w:sz w:val="18"/>
                <w:szCs w:val="24"/>
              </w:rPr>
              <w:lastRenderedPageBreak/>
              <w:t>Backend</w:t>
            </w:r>
            <w:proofErr w:type="spellEnd"/>
            <w:r w:rsidRPr="009D29B3">
              <w:rPr>
                <w:b/>
                <w:sz w:val="18"/>
                <w:szCs w:val="24"/>
              </w:rPr>
              <w:t xml:space="preserve"> / Aseguramiento de la calidad</w:t>
            </w:r>
          </w:p>
        </w:tc>
        <w:tc>
          <w:tcPr>
            <w:tcW w:w="1077" w:type="dxa"/>
          </w:tcPr>
          <w:p w14:paraId="3EE27BEA" w14:textId="4464BA62"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Registro de asistencia y auditoría (001 y 007)</w:t>
            </w:r>
          </w:p>
        </w:tc>
        <w:tc>
          <w:tcPr>
            <w:tcW w:w="1276" w:type="dxa"/>
          </w:tcPr>
          <w:p w14:paraId="11B8A889" w14:textId="3FCEB743" w:rsidR="009D29B3" w:rsidRPr="009D29B3" w:rsidRDefault="009D29B3" w:rsidP="00FD5149">
            <w:pPr>
              <w:jc w:val="both"/>
              <w:rPr>
                <w:b/>
                <w:sz w:val="18"/>
                <w:szCs w:val="24"/>
              </w:rPr>
            </w:pPr>
            <w:r w:rsidRPr="009D29B3">
              <w:rPr>
                <w:b/>
                <w:sz w:val="18"/>
                <w:szCs w:val="24"/>
              </w:rPr>
              <w:t>Django, PostgreSQL, lectores QR y de código de barras</w:t>
            </w:r>
          </w:p>
        </w:tc>
        <w:tc>
          <w:tcPr>
            <w:tcW w:w="1276" w:type="dxa"/>
          </w:tcPr>
          <w:p w14:paraId="74265227" w14:textId="5E985D96" w:rsidR="009D29B3" w:rsidRPr="009D29B3" w:rsidRDefault="009D29B3" w:rsidP="00FD5149">
            <w:pPr>
              <w:jc w:val="both"/>
              <w:rPr>
                <w:b/>
                <w:sz w:val="18"/>
                <w:szCs w:val="24"/>
              </w:rPr>
            </w:pPr>
            <w:r w:rsidRPr="009D29B3">
              <w:rPr>
                <w:b/>
                <w:sz w:val="18"/>
                <w:szCs w:val="24"/>
              </w:rPr>
              <w:t>2 semanas (S7-S8)</w:t>
            </w:r>
          </w:p>
        </w:tc>
        <w:tc>
          <w:tcPr>
            <w:tcW w:w="1275" w:type="dxa"/>
          </w:tcPr>
          <w:p w14:paraId="354A3D79" w14:textId="6E328D31" w:rsid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 xml:space="preserve">Gabriel / </w:t>
            </w:r>
            <w:proofErr w:type="spellStart"/>
            <w:r w:rsidRPr="009D29B3">
              <w:rPr>
                <w:rFonts w:ascii="Calibri" w:hAnsi="Calibri" w:cs="Arial"/>
                <w:i/>
                <w:color w:val="548DD4"/>
                <w:sz w:val="18"/>
                <w:szCs w:val="20"/>
                <w:lang w:eastAsia="es-CL"/>
              </w:rPr>
              <w:t>Diverson</w:t>
            </w:r>
            <w:proofErr w:type="spellEnd"/>
          </w:p>
          <w:p w14:paraId="7D2A9FD2" w14:textId="77777777" w:rsidR="009D29B3" w:rsidRPr="009D29B3" w:rsidRDefault="009D29B3" w:rsidP="009D29B3">
            <w:pPr>
              <w:rPr>
                <w:rFonts w:ascii="Calibri" w:hAnsi="Calibri" w:cs="Arial"/>
                <w:sz w:val="18"/>
                <w:szCs w:val="20"/>
                <w:lang w:eastAsia="es-CL"/>
              </w:rPr>
            </w:pPr>
          </w:p>
        </w:tc>
        <w:tc>
          <w:tcPr>
            <w:tcW w:w="1276" w:type="dxa"/>
          </w:tcPr>
          <w:p w14:paraId="67422CA7" w14:textId="2B118518"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Escáner con duplicados y concurrencia</w:t>
            </w:r>
          </w:p>
        </w:tc>
        <w:tc>
          <w:tcPr>
            <w:tcW w:w="1418" w:type="dxa"/>
          </w:tcPr>
          <w:p w14:paraId="70B7FC20" w14:textId="330BB4BC" w:rsidR="009D29B3" w:rsidRPr="009D29B3" w:rsidRDefault="009D29B3" w:rsidP="00FD5149">
            <w:pPr>
              <w:jc w:val="both"/>
              <w:rPr>
                <w:rFonts w:ascii="Calibri" w:hAnsi="Calibri" w:cs="Arial"/>
                <w:i/>
                <w:color w:val="C00000"/>
                <w:sz w:val="16"/>
                <w:szCs w:val="20"/>
                <w:lang w:eastAsia="es-CL"/>
              </w:rPr>
            </w:pPr>
            <w:r w:rsidRPr="009D29B3">
              <w:rPr>
                <w:rFonts w:ascii="Calibri" w:hAnsi="Calibri" w:cs="Arial"/>
                <w:i/>
                <w:color w:val="C00000"/>
                <w:sz w:val="16"/>
                <w:szCs w:val="20"/>
                <w:lang w:eastAsia="es-CL"/>
              </w:rPr>
              <w:t>Completado</w:t>
            </w:r>
          </w:p>
        </w:tc>
        <w:tc>
          <w:tcPr>
            <w:tcW w:w="850" w:type="dxa"/>
          </w:tcPr>
          <w:p w14:paraId="5D504252" w14:textId="3AC2F4C1"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 xml:space="preserve">Escáner ampliado a Administrador y Creador; límite de intentos; soporte de </w:t>
            </w:r>
            <w:proofErr w:type="gramStart"/>
            <w:r w:rsidRPr="009D29B3">
              <w:rPr>
                <w:rFonts w:ascii="Calibri" w:hAnsi="Calibri" w:cs="Arial"/>
                <w:i/>
                <w:color w:val="548DD4"/>
                <w:sz w:val="18"/>
                <w:szCs w:val="20"/>
                <w:lang w:eastAsia="es-CL"/>
              </w:rPr>
              <w:t>carnet</w:t>
            </w:r>
            <w:proofErr w:type="gramEnd"/>
            <w:r w:rsidRPr="009D29B3">
              <w:rPr>
                <w:rFonts w:ascii="Calibri" w:hAnsi="Calibri" w:cs="Arial"/>
                <w:i/>
                <w:color w:val="548DD4"/>
                <w:sz w:val="18"/>
                <w:szCs w:val="20"/>
                <w:lang w:eastAsia="es-CL"/>
              </w:rPr>
              <w:t xml:space="preserve"> antiguo</w:t>
            </w:r>
          </w:p>
        </w:tc>
      </w:tr>
      <w:tr w:rsidR="009D29B3" w:rsidRPr="009D29B3" w14:paraId="3DF68224" w14:textId="77777777" w:rsidTr="00EA0C09">
        <w:trPr>
          <w:trHeight w:val="2410"/>
        </w:trPr>
        <w:tc>
          <w:tcPr>
            <w:tcW w:w="1328" w:type="dxa"/>
          </w:tcPr>
          <w:p w14:paraId="4C134D3E" w14:textId="5956BABE" w:rsidR="009D29B3" w:rsidRPr="009D29B3" w:rsidRDefault="009D29B3" w:rsidP="00FD5149">
            <w:pPr>
              <w:jc w:val="both"/>
              <w:rPr>
                <w:b/>
                <w:sz w:val="18"/>
                <w:szCs w:val="24"/>
              </w:rPr>
            </w:pPr>
            <w:r w:rsidRPr="009D29B3">
              <w:rPr>
                <w:b/>
                <w:sz w:val="18"/>
                <w:szCs w:val="24"/>
              </w:rPr>
              <w:t>Desarrollo de software / Bases de datos</w:t>
            </w:r>
          </w:p>
        </w:tc>
        <w:tc>
          <w:tcPr>
            <w:tcW w:w="1077" w:type="dxa"/>
          </w:tcPr>
          <w:p w14:paraId="1B8728D4" w14:textId="62AAB184"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Cupos e inscripciones (002)</w:t>
            </w:r>
          </w:p>
        </w:tc>
        <w:tc>
          <w:tcPr>
            <w:tcW w:w="1276" w:type="dxa"/>
          </w:tcPr>
          <w:p w14:paraId="2B3616AC" w14:textId="62E3D74E" w:rsidR="009D29B3" w:rsidRPr="009D29B3" w:rsidRDefault="009D29B3" w:rsidP="00FD5149">
            <w:pPr>
              <w:jc w:val="both"/>
              <w:rPr>
                <w:b/>
                <w:sz w:val="18"/>
                <w:szCs w:val="24"/>
              </w:rPr>
            </w:pPr>
            <w:r w:rsidRPr="009D29B3">
              <w:rPr>
                <w:b/>
                <w:sz w:val="18"/>
                <w:szCs w:val="24"/>
              </w:rPr>
              <w:t>Django, PostgreSQL, HTML/CSS/JS</w:t>
            </w:r>
          </w:p>
        </w:tc>
        <w:tc>
          <w:tcPr>
            <w:tcW w:w="1276" w:type="dxa"/>
          </w:tcPr>
          <w:p w14:paraId="55108D2A" w14:textId="7E8CF1DA" w:rsidR="009D29B3" w:rsidRPr="009D29B3" w:rsidRDefault="009D29B3" w:rsidP="00FD5149">
            <w:pPr>
              <w:jc w:val="both"/>
              <w:rPr>
                <w:b/>
                <w:sz w:val="18"/>
                <w:szCs w:val="24"/>
              </w:rPr>
            </w:pPr>
            <w:r w:rsidRPr="009D29B3">
              <w:rPr>
                <w:b/>
                <w:sz w:val="18"/>
                <w:szCs w:val="24"/>
              </w:rPr>
              <w:t>2 semanas (S9-S10)</w:t>
            </w:r>
          </w:p>
        </w:tc>
        <w:tc>
          <w:tcPr>
            <w:tcW w:w="1275" w:type="dxa"/>
          </w:tcPr>
          <w:p w14:paraId="77046570" w14:textId="7DD22225"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Gabriel / Pablo</w:t>
            </w:r>
          </w:p>
        </w:tc>
        <w:tc>
          <w:tcPr>
            <w:tcW w:w="1276" w:type="dxa"/>
          </w:tcPr>
          <w:p w14:paraId="7EB46A14" w14:textId="0B66F81B"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Riesgo de concurrencia resuelto con bloqueo de fila</w:t>
            </w:r>
          </w:p>
        </w:tc>
        <w:tc>
          <w:tcPr>
            <w:tcW w:w="1418" w:type="dxa"/>
          </w:tcPr>
          <w:p w14:paraId="6A566CC9" w14:textId="56A966C5" w:rsidR="009D29B3" w:rsidRPr="009D29B3" w:rsidRDefault="000A5337" w:rsidP="00FD5149">
            <w:pPr>
              <w:jc w:val="both"/>
              <w:rPr>
                <w:rFonts w:ascii="Calibri" w:hAnsi="Calibri" w:cs="Arial"/>
                <w:i/>
                <w:color w:val="C00000"/>
                <w:sz w:val="16"/>
                <w:szCs w:val="20"/>
                <w:lang w:eastAsia="es-CL"/>
              </w:rPr>
            </w:pPr>
            <w:r w:rsidRPr="000A5337">
              <w:rPr>
                <w:rFonts w:ascii="Calibri" w:hAnsi="Calibri" w:cs="Arial"/>
                <w:i/>
                <w:color w:val="C00000"/>
                <w:sz w:val="16"/>
                <w:szCs w:val="20"/>
                <w:lang w:eastAsia="es-CL"/>
              </w:rPr>
              <w:t>Completado (adelantado)</w:t>
            </w:r>
          </w:p>
        </w:tc>
        <w:tc>
          <w:tcPr>
            <w:tcW w:w="850" w:type="dxa"/>
          </w:tcPr>
          <w:p w14:paraId="10984E0A" w14:textId="070D84E5"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La falla de la auditoría ya no deshace una inscripción válida</w:t>
            </w:r>
          </w:p>
        </w:tc>
      </w:tr>
      <w:tr w:rsidR="009D29B3" w:rsidRPr="009D29B3" w14:paraId="21AFC964" w14:textId="77777777" w:rsidTr="00EA0C09">
        <w:trPr>
          <w:trHeight w:val="2410"/>
        </w:trPr>
        <w:tc>
          <w:tcPr>
            <w:tcW w:w="1328" w:type="dxa"/>
          </w:tcPr>
          <w:p w14:paraId="6E3E9C3C" w14:textId="16C5D0C7" w:rsidR="009D29B3" w:rsidRPr="009D29B3" w:rsidRDefault="009D29B3" w:rsidP="00FD5149">
            <w:pPr>
              <w:jc w:val="both"/>
              <w:rPr>
                <w:b/>
                <w:sz w:val="18"/>
                <w:szCs w:val="24"/>
              </w:rPr>
            </w:pPr>
            <w:r w:rsidRPr="009D29B3">
              <w:rPr>
                <w:b/>
                <w:sz w:val="18"/>
                <w:szCs w:val="24"/>
              </w:rPr>
              <w:t>Desarrollo de software</w:t>
            </w:r>
          </w:p>
        </w:tc>
        <w:tc>
          <w:tcPr>
            <w:tcW w:w="1077" w:type="dxa"/>
          </w:tcPr>
          <w:p w14:paraId="72FCA653" w14:textId="36C1DDA8"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Invitaciones por correo (003)</w:t>
            </w:r>
          </w:p>
        </w:tc>
        <w:tc>
          <w:tcPr>
            <w:tcW w:w="1276" w:type="dxa"/>
          </w:tcPr>
          <w:p w14:paraId="6185BA28" w14:textId="60B04681" w:rsidR="009D29B3" w:rsidRPr="009D29B3" w:rsidRDefault="009D29B3" w:rsidP="00FD5149">
            <w:pPr>
              <w:jc w:val="both"/>
              <w:rPr>
                <w:b/>
                <w:sz w:val="18"/>
                <w:szCs w:val="24"/>
              </w:rPr>
            </w:pPr>
            <w:r w:rsidRPr="009D29B3">
              <w:rPr>
                <w:b/>
                <w:sz w:val="18"/>
                <w:szCs w:val="24"/>
              </w:rPr>
              <w:t>Django, servicio de correo</w:t>
            </w:r>
          </w:p>
        </w:tc>
        <w:tc>
          <w:tcPr>
            <w:tcW w:w="1276" w:type="dxa"/>
          </w:tcPr>
          <w:p w14:paraId="6243820C" w14:textId="1FB321DD" w:rsidR="009D29B3" w:rsidRPr="009D29B3" w:rsidRDefault="009D29B3" w:rsidP="00FD5149">
            <w:pPr>
              <w:jc w:val="both"/>
              <w:rPr>
                <w:b/>
                <w:sz w:val="18"/>
                <w:szCs w:val="24"/>
              </w:rPr>
            </w:pPr>
            <w:r w:rsidRPr="009D29B3">
              <w:rPr>
                <w:b/>
                <w:sz w:val="18"/>
                <w:szCs w:val="24"/>
              </w:rPr>
              <w:t>2 semanas (S11-S12)</w:t>
            </w:r>
          </w:p>
        </w:tc>
        <w:tc>
          <w:tcPr>
            <w:tcW w:w="1275" w:type="dxa"/>
          </w:tcPr>
          <w:p w14:paraId="52E0E751" w14:textId="108772A3"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 xml:space="preserve">Gabriel / </w:t>
            </w:r>
            <w:proofErr w:type="spellStart"/>
            <w:r w:rsidRPr="009D29B3">
              <w:rPr>
                <w:rFonts w:ascii="Calibri" w:hAnsi="Calibri" w:cs="Arial"/>
                <w:i/>
                <w:color w:val="548DD4"/>
                <w:sz w:val="18"/>
                <w:szCs w:val="20"/>
                <w:lang w:eastAsia="es-CL"/>
              </w:rPr>
              <w:t>Diverson</w:t>
            </w:r>
            <w:proofErr w:type="spellEnd"/>
          </w:p>
        </w:tc>
        <w:tc>
          <w:tcPr>
            <w:tcW w:w="1276" w:type="dxa"/>
          </w:tcPr>
          <w:p w14:paraId="1916E9EA" w14:textId="201188BD"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Lógica terminada; envío real por SMTP desactivado hasta contar con cuenta institucional</w:t>
            </w:r>
          </w:p>
        </w:tc>
        <w:tc>
          <w:tcPr>
            <w:tcW w:w="1418" w:type="dxa"/>
          </w:tcPr>
          <w:p w14:paraId="1F188788" w14:textId="7BD96462" w:rsidR="009D29B3" w:rsidRPr="009D29B3" w:rsidRDefault="000A5337" w:rsidP="00FD5149">
            <w:pPr>
              <w:jc w:val="both"/>
              <w:rPr>
                <w:rFonts w:ascii="Calibri" w:hAnsi="Calibri" w:cs="Arial"/>
                <w:i/>
                <w:color w:val="C00000"/>
                <w:sz w:val="16"/>
                <w:szCs w:val="20"/>
                <w:lang w:eastAsia="es-CL"/>
              </w:rPr>
            </w:pPr>
            <w:r w:rsidRPr="000A5337">
              <w:rPr>
                <w:rFonts w:ascii="Calibri" w:hAnsi="Calibri" w:cs="Arial"/>
                <w:i/>
                <w:color w:val="C00000"/>
                <w:sz w:val="16"/>
                <w:szCs w:val="20"/>
                <w:lang w:eastAsia="es-CL"/>
              </w:rPr>
              <w:t>En curso (adelantado)</w:t>
            </w:r>
          </w:p>
        </w:tc>
        <w:tc>
          <w:tcPr>
            <w:tcW w:w="850" w:type="dxa"/>
          </w:tcPr>
          <w:p w14:paraId="0B1437DD" w14:textId="27881E06" w:rsidR="009D29B3" w:rsidRPr="009D29B3" w:rsidRDefault="000A5337" w:rsidP="009D29B3">
            <w:pPr>
              <w:rPr>
                <w:rFonts w:ascii="Calibri" w:hAnsi="Calibri" w:cs="Arial"/>
                <w:sz w:val="18"/>
                <w:szCs w:val="20"/>
                <w:lang w:eastAsia="es-CL"/>
              </w:rPr>
            </w:pPr>
            <w:r w:rsidRPr="000A5337">
              <w:rPr>
                <w:rFonts w:ascii="Calibri" w:hAnsi="Calibri" w:cs="Arial"/>
                <w:i/>
                <w:color w:val="548DD4"/>
                <w:sz w:val="18"/>
                <w:szCs w:val="20"/>
                <w:lang w:eastAsia="es-CL"/>
              </w:rPr>
              <w:t>Sin ajuste de plan</w:t>
            </w:r>
          </w:p>
        </w:tc>
      </w:tr>
      <w:tr w:rsidR="009D29B3" w:rsidRPr="009D29B3" w14:paraId="0DCF81D0" w14:textId="77777777" w:rsidTr="00EA0C09">
        <w:trPr>
          <w:trHeight w:val="2410"/>
        </w:trPr>
        <w:tc>
          <w:tcPr>
            <w:tcW w:w="1328" w:type="dxa"/>
          </w:tcPr>
          <w:p w14:paraId="71B85732" w14:textId="09399507" w:rsidR="009D29B3" w:rsidRPr="009D29B3" w:rsidRDefault="009D29B3" w:rsidP="00FD5149">
            <w:pPr>
              <w:jc w:val="both"/>
              <w:rPr>
                <w:b/>
                <w:sz w:val="18"/>
                <w:szCs w:val="24"/>
              </w:rPr>
            </w:pPr>
            <w:r w:rsidRPr="009D29B3">
              <w:rPr>
                <w:b/>
                <w:sz w:val="18"/>
                <w:szCs w:val="24"/>
              </w:rPr>
              <w:t>Gestión de proyectos / Bases de datos</w:t>
            </w:r>
          </w:p>
        </w:tc>
        <w:tc>
          <w:tcPr>
            <w:tcW w:w="1077" w:type="dxa"/>
          </w:tcPr>
          <w:p w14:paraId="47F617DE" w14:textId="728004BA"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Respaldo y continuidad (008)</w:t>
            </w:r>
          </w:p>
        </w:tc>
        <w:tc>
          <w:tcPr>
            <w:tcW w:w="1276" w:type="dxa"/>
          </w:tcPr>
          <w:p w14:paraId="46FE7F7B" w14:textId="44CFEC31" w:rsidR="009D29B3" w:rsidRPr="009D29B3" w:rsidRDefault="009D29B3" w:rsidP="00FD5149">
            <w:pPr>
              <w:jc w:val="both"/>
              <w:rPr>
                <w:b/>
                <w:sz w:val="18"/>
                <w:szCs w:val="24"/>
              </w:rPr>
            </w:pPr>
            <w:r w:rsidRPr="009D29B3">
              <w:rPr>
                <w:b/>
                <w:sz w:val="18"/>
                <w:szCs w:val="24"/>
              </w:rPr>
              <w:t>PostgreSQL, script programado, almacenamiento externo</w:t>
            </w:r>
          </w:p>
        </w:tc>
        <w:tc>
          <w:tcPr>
            <w:tcW w:w="1276" w:type="dxa"/>
          </w:tcPr>
          <w:p w14:paraId="2C6D77BD" w14:textId="4422A125" w:rsidR="009D29B3" w:rsidRPr="009D29B3" w:rsidRDefault="009D29B3" w:rsidP="00FD5149">
            <w:pPr>
              <w:jc w:val="both"/>
              <w:rPr>
                <w:b/>
                <w:sz w:val="18"/>
                <w:szCs w:val="24"/>
              </w:rPr>
            </w:pPr>
            <w:r w:rsidRPr="009D29B3">
              <w:rPr>
                <w:b/>
                <w:sz w:val="18"/>
                <w:szCs w:val="24"/>
              </w:rPr>
              <w:t>2 semanas (S11-S12)</w:t>
            </w:r>
          </w:p>
        </w:tc>
        <w:tc>
          <w:tcPr>
            <w:tcW w:w="1275" w:type="dxa"/>
          </w:tcPr>
          <w:p w14:paraId="7E975045" w14:textId="7624737B" w:rsidR="009D29B3" w:rsidRPr="009D29B3" w:rsidRDefault="009D29B3" w:rsidP="00FD5149">
            <w:pPr>
              <w:jc w:val="both"/>
              <w:rPr>
                <w:rFonts w:ascii="Calibri" w:hAnsi="Calibri" w:cs="Arial"/>
                <w:i/>
                <w:color w:val="548DD4"/>
                <w:sz w:val="18"/>
                <w:szCs w:val="20"/>
                <w:lang w:eastAsia="es-CL"/>
              </w:rPr>
            </w:pPr>
            <w:proofErr w:type="spellStart"/>
            <w:r w:rsidRPr="009D29B3">
              <w:rPr>
                <w:rFonts w:ascii="Calibri" w:hAnsi="Calibri" w:cs="Arial"/>
                <w:i/>
                <w:color w:val="548DD4"/>
                <w:sz w:val="18"/>
                <w:szCs w:val="20"/>
                <w:lang w:eastAsia="es-CL"/>
              </w:rPr>
              <w:t>Diverson</w:t>
            </w:r>
            <w:proofErr w:type="spellEnd"/>
            <w:r w:rsidRPr="009D29B3">
              <w:rPr>
                <w:rFonts w:ascii="Calibri" w:hAnsi="Calibri" w:cs="Arial"/>
                <w:i/>
                <w:color w:val="548DD4"/>
                <w:sz w:val="18"/>
                <w:szCs w:val="20"/>
                <w:lang w:eastAsia="es-CL"/>
              </w:rPr>
              <w:t xml:space="preserve"> / Gabriel</w:t>
            </w:r>
          </w:p>
        </w:tc>
        <w:tc>
          <w:tcPr>
            <w:tcW w:w="1276" w:type="dxa"/>
          </w:tcPr>
          <w:p w14:paraId="0DEF5344" w14:textId="400738CC"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El respaldo automático y periódico depende del entorno de producción. Hay respaldos manuales preliminares</w:t>
            </w:r>
          </w:p>
        </w:tc>
        <w:tc>
          <w:tcPr>
            <w:tcW w:w="1418" w:type="dxa"/>
          </w:tcPr>
          <w:p w14:paraId="315A1645" w14:textId="2919645B" w:rsidR="009D29B3" w:rsidRPr="009D29B3" w:rsidRDefault="00175A0F" w:rsidP="00FD5149">
            <w:pPr>
              <w:jc w:val="both"/>
              <w:rPr>
                <w:rFonts w:ascii="Calibri" w:hAnsi="Calibri" w:cs="Arial"/>
                <w:i/>
                <w:color w:val="C00000"/>
                <w:sz w:val="16"/>
                <w:szCs w:val="20"/>
                <w:lang w:eastAsia="es-CL"/>
              </w:rPr>
            </w:pPr>
            <w:r w:rsidRPr="00175A0F">
              <w:rPr>
                <w:rFonts w:ascii="Calibri" w:hAnsi="Calibri" w:cs="Arial"/>
                <w:i/>
                <w:color w:val="C00000"/>
                <w:sz w:val="16"/>
                <w:szCs w:val="20"/>
                <w:lang w:eastAsia="es-CL"/>
              </w:rPr>
              <w:t>No iniciado (según plan)</w:t>
            </w:r>
          </w:p>
        </w:tc>
        <w:tc>
          <w:tcPr>
            <w:tcW w:w="850" w:type="dxa"/>
          </w:tcPr>
          <w:p w14:paraId="6815223E" w14:textId="2117CCAF" w:rsidR="009D29B3" w:rsidRPr="009D29B3" w:rsidRDefault="00175A0F" w:rsidP="00FD5149">
            <w:pPr>
              <w:jc w:val="both"/>
              <w:rPr>
                <w:rFonts w:ascii="Calibri" w:hAnsi="Calibri" w:cs="Arial"/>
                <w:i/>
                <w:color w:val="548DD4"/>
                <w:sz w:val="18"/>
                <w:szCs w:val="20"/>
                <w:lang w:eastAsia="es-CL"/>
              </w:rPr>
            </w:pPr>
            <w:r w:rsidRPr="00175A0F">
              <w:rPr>
                <w:rFonts w:ascii="Calibri" w:hAnsi="Calibri" w:cs="Arial"/>
                <w:i/>
                <w:color w:val="548DD4"/>
                <w:sz w:val="18"/>
                <w:szCs w:val="20"/>
                <w:lang w:eastAsia="es-CL"/>
              </w:rPr>
              <w:t>Sin ajuste; se ejecuta en su semana</w:t>
            </w:r>
          </w:p>
        </w:tc>
      </w:tr>
      <w:tr w:rsidR="009D29B3" w:rsidRPr="009D29B3" w14:paraId="2C15112F" w14:textId="77777777" w:rsidTr="00EA0C09">
        <w:trPr>
          <w:trHeight w:val="2410"/>
        </w:trPr>
        <w:tc>
          <w:tcPr>
            <w:tcW w:w="1328" w:type="dxa"/>
          </w:tcPr>
          <w:p w14:paraId="778FD1D0" w14:textId="7CEB3E54" w:rsidR="009D29B3" w:rsidRPr="009D29B3" w:rsidRDefault="009D29B3" w:rsidP="00FD5149">
            <w:pPr>
              <w:jc w:val="both"/>
              <w:rPr>
                <w:b/>
                <w:sz w:val="18"/>
                <w:szCs w:val="24"/>
              </w:rPr>
            </w:pPr>
            <w:r w:rsidRPr="009D29B3">
              <w:rPr>
                <w:b/>
                <w:sz w:val="18"/>
                <w:szCs w:val="24"/>
              </w:rPr>
              <w:t>Desarrollo de software / Aseguramiento de la calidad</w:t>
            </w:r>
          </w:p>
        </w:tc>
        <w:tc>
          <w:tcPr>
            <w:tcW w:w="1077" w:type="dxa"/>
          </w:tcPr>
          <w:p w14:paraId="6371202E" w14:textId="018FAD80"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Reportes y métricas (005)</w:t>
            </w:r>
          </w:p>
        </w:tc>
        <w:tc>
          <w:tcPr>
            <w:tcW w:w="1276" w:type="dxa"/>
          </w:tcPr>
          <w:p w14:paraId="05EC7C3A" w14:textId="7843A7A6" w:rsidR="009D29B3" w:rsidRPr="009D29B3" w:rsidRDefault="009D29B3" w:rsidP="00FD5149">
            <w:pPr>
              <w:jc w:val="both"/>
              <w:rPr>
                <w:b/>
                <w:sz w:val="18"/>
                <w:szCs w:val="24"/>
              </w:rPr>
            </w:pPr>
            <w:r w:rsidRPr="009D29B3">
              <w:rPr>
                <w:b/>
                <w:sz w:val="18"/>
                <w:szCs w:val="24"/>
              </w:rPr>
              <w:t>Django, PostgreSQL, librería de exportación</w:t>
            </w:r>
          </w:p>
        </w:tc>
        <w:tc>
          <w:tcPr>
            <w:tcW w:w="1276" w:type="dxa"/>
          </w:tcPr>
          <w:p w14:paraId="5C6665AE" w14:textId="754970BD" w:rsidR="009D29B3" w:rsidRPr="009D29B3" w:rsidRDefault="009D29B3" w:rsidP="00FD5149">
            <w:pPr>
              <w:jc w:val="both"/>
              <w:rPr>
                <w:b/>
                <w:sz w:val="18"/>
                <w:szCs w:val="24"/>
              </w:rPr>
            </w:pPr>
            <w:r w:rsidRPr="009D29B3">
              <w:rPr>
                <w:b/>
                <w:sz w:val="18"/>
                <w:szCs w:val="24"/>
              </w:rPr>
              <w:t>2 semanas (S13-S14)</w:t>
            </w:r>
          </w:p>
        </w:tc>
        <w:tc>
          <w:tcPr>
            <w:tcW w:w="1275" w:type="dxa"/>
          </w:tcPr>
          <w:p w14:paraId="5F57AF48" w14:textId="5394787F" w:rsidR="009D29B3" w:rsidRPr="009D29B3" w:rsidRDefault="009D29B3" w:rsidP="00FD5149">
            <w:pPr>
              <w:jc w:val="both"/>
              <w:rPr>
                <w:rFonts w:ascii="Calibri" w:hAnsi="Calibri" w:cs="Arial"/>
                <w:i/>
                <w:color w:val="548DD4"/>
                <w:sz w:val="18"/>
                <w:szCs w:val="20"/>
                <w:lang w:eastAsia="es-CL"/>
              </w:rPr>
            </w:pPr>
            <w:proofErr w:type="spellStart"/>
            <w:r w:rsidRPr="009D29B3">
              <w:rPr>
                <w:rFonts w:ascii="Calibri" w:hAnsi="Calibri" w:cs="Arial"/>
                <w:i/>
                <w:color w:val="548DD4"/>
                <w:sz w:val="18"/>
                <w:szCs w:val="20"/>
                <w:lang w:eastAsia="es-CL"/>
              </w:rPr>
              <w:t>Diverson</w:t>
            </w:r>
            <w:proofErr w:type="spellEnd"/>
            <w:r w:rsidRPr="009D29B3">
              <w:rPr>
                <w:rFonts w:ascii="Calibri" w:hAnsi="Calibri" w:cs="Arial"/>
                <w:i/>
                <w:color w:val="548DD4"/>
                <w:sz w:val="18"/>
                <w:szCs w:val="20"/>
                <w:lang w:eastAsia="es-CL"/>
              </w:rPr>
              <w:t xml:space="preserve"> / Pablo</w:t>
            </w:r>
          </w:p>
        </w:tc>
        <w:tc>
          <w:tcPr>
            <w:tcW w:w="1276" w:type="dxa"/>
          </w:tcPr>
          <w:p w14:paraId="41EC4CA6" w14:textId="7436B6BD" w:rsidR="009D29B3" w:rsidRPr="009D29B3" w:rsidRDefault="00175A0F" w:rsidP="00FD5149">
            <w:pPr>
              <w:jc w:val="both"/>
              <w:rPr>
                <w:rFonts w:ascii="Calibri" w:hAnsi="Calibri" w:cs="Arial"/>
                <w:i/>
                <w:color w:val="548DD4"/>
                <w:sz w:val="18"/>
                <w:szCs w:val="20"/>
                <w:lang w:eastAsia="es-CL"/>
              </w:rPr>
            </w:pPr>
            <w:r w:rsidRPr="00175A0F">
              <w:rPr>
                <w:rFonts w:ascii="Calibri" w:hAnsi="Calibri" w:cs="Arial"/>
                <w:i/>
                <w:color w:val="548DD4"/>
                <w:sz w:val="18"/>
                <w:szCs w:val="20"/>
                <w:lang w:eastAsia="es-CL"/>
              </w:rPr>
              <w:t>Pruebas de integración final pendientes</w:t>
            </w:r>
          </w:p>
        </w:tc>
        <w:tc>
          <w:tcPr>
            <w:tcW w:w="1418" w:type="dxa"/>
          </w:tcPr>
          <w:p w14:paraId="214560F0" w14:textId="655C9EBE" w:rsidR="009D29B3" w:rsidRPr="009D29B3" w:rsidRDefault="00175A0F" w:rsidP="00FD5149">
            <w:pPr>
              <w:jc w:val="both"/>
              <w:rPr>
                <w:rFonts w:ascii="Calibri" w:hAnsi="Calibri" w:cs="Arial"/>
                <w:i/>
                <w:color w:val="C00000"/>
                <w:sz w:val="16"/>
                <w:szCs w:val="20"/>
                <w:lang w:eastAsia="es-CL"/>
              </w:rPr>
            </w:pPr>
            <w:r w:rsidRPr="00175A0F">
              <w:rPr>
                <w:rFonts w:ascii="Calibri" w:hAnsi="Calibri" w:cs="Arial"/>
                <w:i/>
                <w:color w:val="C00000"/>
                <w:sz w:val="16"/>
                <w:szCs w:val="20"/>
                <w:lang w:eastAsia="es-CL"/>
              </w:rPr>
              <w:t>Completado (adelantado)</w:t>
            </w:r>
          </w:p>
        </w:tc>
        <w:tc>
          <w:tcPr>
            <w:tcW w:w="850" w:type="dxa"/>
          </w:tcPr>
          <w:p w14:paraId="7DA4887D" w14:textId="496EBB16" w:rsidR="009D29B3" w:rsidRPr="009D29B3" w:rsidRDefault="009D29B3" w:rsidP="00FD5149">
            <w:pPr>
              <w:jc w:val="both"/>
              <w:rPr>
                <w:rFonts w:ascii="Calibri" w:hAnsi="Calibri" w:cs="Arial"/>
                <w:i/>
                <w:color w:val="548DD4"/>
                <w:sz w:val="18"/>
                <w:szCs w:val="20"/>
                <w:lang w:eastAsia="es-CL"/>
              </w:rPr>
            </w:pPr>
            <w:r w:rsidRPr="009D29B3">
              <w:rPr>
                <w:rFonts w:ascii="Calibri" w:hAnsi="Calibri" w:cs="Arial"/>
                <w:i/>
                <w:color w:val="548DD4"/>
                <w:sz w:val="18"/>
                <w:szCs w:val="20"/>
                <w:lang w:eastAsia="es-CL"/>
              </w:rPr>
              <w:t xml:space="preserve">Corrección de KPI de inscritos, filtro por escuela y CSV </w:t>
            </w:r>
            <w:proofErr w:type="gramStart"/>
            <w:r w:rsidRPr="009D29B3">
              <w:rPr>
                <w:rFonts w:ascii="Calibri" w:hAnsi="Calibri" w:cs="Arial"/>
                <w:i/>
                <w:color w:val="548DD4"/>
                <w:sz w:val="18"/>
                <w:szCs w:val="20"/>
                <w:lang w:eastAsia="es-CL"/>
              </w:rPr>
              <w:t>con ;</w:t>
            </w:r>
            <w:proofErr w:type="gramEnd"/>
            <w:r w:rsidRPr="009D29B3">
              <w:rPr>
                <w:rFonts w:ascii="Calibri" w:hAnsi="Calibri" w:cs="Arial"/>
                <w:i/>
                <w:color w:val="548DD4"/>
                <w:sz w:val="18"/>
                <w:szCs w:val="20"/>
                <w:lang w:eastAsia="es-CL"/>
              </w:rPr>
              <w:t xml:space="preserve"> para Excel chileno</w:t>
            </w:r>
          </w:p>
        </w:tc>
      </w:tr>
    </w:tbl>
    <w:p w14:paraId="66FF4E8D" w14:textId="77777777" w:rsidR="0003309E" w:rsidRPr="009D29B3"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28DB4CCD" w14:textId="2E455E8B" w:rsidR="00144ADF" w:rsidRPr="00144ADF" w:rsidRDefault="0003309E" w:rsidP="00144ADF">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266229EA" w14:textId="77777777" w:rsidR="00175A0F" w:rsidRPr="00175A0F" w:rsidRDefault="00175A0F" w:rsidP="00175A0F">
            <w:pPr>
              <w:jc w:val="both"/>
              <w:rPr>
                <w:rFonts w:ascii="Calibri" w:hAnsi="Calibri" w:cs="Arial"/>
                <w:i/>
                <w:iCs/>
                <w:color w:val="548DD4"/>
                <w:sz w:val="20"/>
                <w:szCs w:val="20"/>
                <w:lang w:eastAsia="es-CL"/>
              </w:rPr>
            </w:pPr>
            <w:r w:rsidRPr="00175A0F">
              <w:rPr>
                <w:rFonts w:ascii="Calibri" w:hAnsi="Calibri" w:cs="Arial"/>
                <w:i/>
                <w:iCs/>
                <w:color w:val="548DD4"/>
                <w:sz w:val="20"/>
                <w:szCs w:val="20"/>
                <w:lang w:eastAsia="es-CL"/>
              </w:rPr>
              <w:t xml:space="preserve">Facilitadores: el equipo conocía el </w:t>
            </w:r>
            <w:proofErr w:type="spellStart"/>
            <w:r w:rsidRPr="00175A0F">
              <w:rPr>
                <w:rFonts w:ascii="Calibri" w:hAnsi="Calibri" w:cs="Arial"/>
                <w:i/>
                <w:iCs/>
                <w:color w:val="548DD4"/>
                <w:sz w:val="20"/>
                <w:szCs w:val="20"/>
                <w:lang w:eastAsia="es-CL"/>
              </w:rPr>
              <w:t>stack</w:t>
            </w:r>
            <w:proofErr w:type="spellEnd"/>
            <w:r w:rsidRPr="00175A0F">
              <w:rPr>
                <w:rFonts w:ascii="Calibri" w:hAnsi="Calibri" w:cs="Arial"/>
                <w:i/>
                <w:iCs/>
                <w:color w:val="548DD4"/>
                <w:sz w:val="20"/>
                <w:szCs w:val="20"/>
                <w:lang w:eastAsia="es-CL"/>
              </w:rPr>
              <w:t xml:space="preserve"> (Django y PostgreSQL), el Punto Estudiantil ya tenía los lectores de QR y de código de barras, la contraparte dio retroalimentación real, y la suite de pruebas permitió cambiar el sistema sin romperlo. El adelanto en los </w:t>
            </w:r>
            <w:proofErr w:type="spellStart"/>
            <w:r w:rsidRPr="00175A0F">
              <w:rPr>
                <w:rFonts w:ascii="Calibri" w:hAnsi="Calibri" w:cs="Arial"/>
                <w:i/>
                <w:iCs/>
                <w:color w:val="548DD4"/>
                <w:sz w:val="20"/>
                <w:szCs w:val="20"/>
                <w:lang w:eastAsia="es-CL"/>
              </w:rPr>
              <w:t>sprints</w:t>
            </w:r>
            <w:proofErr w:type="spellEnd"/>
            <w:r w:rsidRPr="00175A0F">
              <w:rPr>
                <w:rFonts w:ascii="Calibri" w:hAnsi="Calibri" w:cs="Arial"/>
                <w:i/>
                <w:iCs/>
                <w:color w:val="548DD4"/>
                <w:sz w:val="20"/>
                <w:szCs w:val="20"/>
                <w:lang w:eastAsia="es-CL"/>
              </w:rPr>
              <w:t xml:space="preserve"> dio margen para absorber los cambios de alcance.</w:t>
            </w:r>
          </w:p>
          <w:p w14:paraId="46AC176A" w14:textId="77777777" w:rsidR="00175A0F" w:rsidRPr="00175A0F" w:rsidRDefault="00175A0F" w:rsidP="00175A0F">
            <w:pPr>
              <w:jc w:val="both"/>
              <w:rPr>
                <w:rFonts w:ascii="Calibri" w:hAnsi="Calibri" w:cs="Arial"/>
                <w:i/>
                <w:iCs/>
                <w:color w:val="548DD4"/>
                <w:sz w:val="20"/>
                <w:szCs w:val="20"/>
                <w:lang w:eastAsia="es-CL"/>
              </w:rPr>
            </w:pPr>
            <w:r w:rsidRPr="00175A0F">
              <w:rPr>
                <w:rFonts w:ascii="Calibri" w:hAnsi="Calibri" w:cs="Arial"/>
                <w:i/>
                <w:iCs/>
                <w:color w:val="548DD4"/>
                <w:sz w:val="20"/>
                <w:szCs w:val="20"/>
                <w:lang w:eastAsia="es-CL"/>
              </w:rPr>
              <w:t>Dificultades y acciones:</w:t>
            </w:r>
          </w:p>
          <w:p w14:paraId="6C409ADB" w14:textId="77777777" w:rsidR="00175A0F" w:rsidRPr="00175A0F" w:rsidRDefault="00175A0F" w:rsidP="00175A0F">
            <w:pPr>
              <w:pStyle w:val="Prrafodelista"/>
              <w:numPr>
                <w:ilvl w:val="0"/>
                <w:numId w:val="5"/>
              </w:numPr>
              <w:jc w:val="both"/>
              <w:rPr>
                <w:rFonts w:ascii="Calibri" w:hAnsi="Calibri" w:cs="Arial"/>
                <w:i/>
                <w:iCs/>
                <w:color w:val="548DD4"/>
                <w:sz w:val="20"/>
                <w:szCs w:val="20"/>
                <w:lang w:eastAsia="es-CL"/>
              </w:rPr>
            </w:pPr>
            <w:r w:rsidRPr="00175A0F">
              <w:rPr>
                <w:rFonts w:ascii="Calibri" w:hAnsi="Calibri" w:cs="Arial"/>
                <w:i/>
                <w:iCs/>
                <w:color w:val="548DD4"/>
                <w:sz w:val="20"/>
                <w:szCs w:val="20"/>
                <w:lang w:eastAsia="es-CL"/>
              </w:rPr>
              <w:t>Coordinación con el Punto Estudiantil: ha costado cuadrar horarios para las revisiones acordadas. Se realizó solo una, y las demás están pendientes. Acción: agendarlas con fecha fija, concentradas en pocas sesiones, y llevar las pantallas listas para validar.</w:t>
            </w:r>
          </w:p>
          <w:p w14:paraId="0581A5DE" w14:textId="77777777" w:rsidR="00175A0F" w:rsidRPr="00175A0F" w:rsidRDefault="00175A0F" w:rsidP="00175A0F">
            <w:pPr>
              <w:pStyle w:val="Prrafodelista"/>
              <w:numPr>
                <w:ilvl w:val="0"/>
                <w:numId w:val="5"/>
              </w:numPr>
              <w:jc w:val="both"/>
              <w:rPr>
                <w:rFonts w:ascii="Calibri" w:hAnsi="Calibri" w:cs="Arial"/>
                <w:i/>
                <w:iCs/>
                <w:color w:val="548DD4"/>
                <w:sz w:val="20"/>
                <w:szCs w:val="20"/>
                <w:lang w:eastAsia="es-CL"/>
              </w:rPr>
            </w:pPr>
            <w:r w:rsidRPr="00175A0F">
              <w:rPr>
                <w:rFonts w:ascii="Calibri" w:hAnsi="Calibri" w:cs="Arial"/>
                <w:i/>
                <w:iCs/>
                <w:color w:val="548DD4"/>
                <w:sz w:val="20"/>
                <w:szCs w:val="20"/>
                <w:lang w:eastAsia="es-CL"/>
              </w:rPr>
              <w:t xml:space="preserve">Variabilidad de los </w:t>
            </w:r>
            <w:proofErr w:type="gramStart"/>
            <w:r w:rsidRPr="00175A0F">
              <w:rPr>
                <w:rFonts w:ascii="Calibri" w:hAnsi="Calibri" w:cs="Arial"/>
                <w:i/>
                <w:iCs/>
                <w:color w:val="548DD4"/>
                <w:sz w:val="20"/>
                <w:szCs w:val="20"/>
                <w:lang w:eastAsia="es-CL"/>
              </w:rPr>
              <w:t>carnets</w:t>
            </w:r>
            <w:proofErr w:type="gramEnd"/>
            <w:r w:rsidRPr="00175A0F">
              <w:rPr>
                <w:rFonts w:ascii="Calibri" w:hAnsi="Calibri" w:cs="Arial"/>
                <w:i/>
                <w:iCs/>
                <w:color w:val="548DD4"/>
                <w:sz w:val="20"/>
                <w:szCs w:val="20"/>
                <w:lang w:eastAsia="es-CL"/>
              </w:rPr>
              <w:t>: el antiguo y el nuevo entregan el RUT en formatos distintos y el lector de QR depende del teclado. Se resolvió ampliando el campo y reconociendo ambos formatos. Falta probar con RUN de 7 dígitos o con K.</w:t>
            </w:r>
          </w:p>
          <w:p w14:paraId="55313032" w14:textId="564AF0DC" w:rsidR="0003309E" w:rsidRPr="00711C16" w:rsidRDefault="00175A0F" w:rsidP="00175A0F">
            <w:pPr>
              <w:pStyle w:val="Prrafodelista"/>
              <w:numPr>
                <w:ilvl w:val="0"/>
                <w:numId w:val="5"/>
              </w:numPr>
              <w:jc w:val="both"/>
              <w:rPr>
                <w:rFonts w:ascii="Calibri" w:hAnsi="Calibri" w:cs="Arial"/>
                <w:i/>
                <w:color w:val="548DD4"/>
                <w:sz w:val="20"/>
                <w:szCs w:val="20"/>
                <w:lang w:eastAsia="es-CL"/>
              </w:rPr>
            </w:pPr>
            <w:r w:rsidRPr="00175A0F">
              <w:rPr>
                <w:rFonts w:ascii="Calibri" w:hAnsi="Calibri" w:cs="Arial"/>
                <w:i/>
                <w:iCs/>
                <w:color w:val="548DD4"/>
                <w:sz w:val="20"/>
                <w:szCs w:val="20"/>
                <w:lang w:eastAsia="es-CL"/>
              </w:rPr>
              <w:t>Dependencia de infraestructura externa: el correo real y el respaldo periódico requieren una cuenta institucional y un servidor de producción. Acción: dejar el SMTP listo en el código y programar ambos para las semanas 11-12.</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3B4EBD17" w14:textId="5C0925BB" w:rsidR="0003309E" w:rsidRPr="00711C16" w:rsidRDefault="0003309E" w:rsidP="00144ADF">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175A0F" w:rsidRPr="00175A0F">
              <w:rPr>
                <w:rFonts w:ascii="Calibri" w:hAnsi="Calibri" w:cs="Arial"/>
                <w:i/>
                <w:color w:val="548DD4"/>
                <w:sz w:val="20"/>
                <w:szCs w:val="20"/>
                <w:lang w:eastAsia="es-CL"/>
              </w:rPr>
              <w:t xml:space="preserve">No se eliminó ninguna. Hubo dos tipos de ajuste. El primero fue una herramienta: los prototipos se hicieron en </w:t>
            </w:r>
            <w:proofErr w:type="spellStart"/>
            <w:r w:rsidR="00175A0F" w:rsidRPr="00175A0F">
              <w:rPr>
                <w:rFonts w:ascii="Calibri" w:hAnsi="Calibri" w:cs="Arial"/>
                <w:i/>
                <w:color w:val="548DD4"/>
                <w:sz w:val="20"/>
                <w:szCs w:val="20"/>
                <w:lang w:eastAsia="es-CL"/>
              </w:rPr>
              <w:t>Canva</w:t>
            </w:r>
            <w:proofErr w:type="spellEnd"/>
            <w:r w:rsidR="00175A0F" w:rsidRPr="00175A0F">
              <w:rPr>
                <w:rFonts w:ascii="Calibri" w:hAnsi="Calibri" w:cs="Arial"/>
                <w:i/>
                <w:color w:val="548DD4"/>
                <w:sz w:val="20"/>
                <w:szCs w:val="20"/>
                <w:lang w:eastAsia="es-CL"/>
              </w:rPr>
              <w:t xml:space="preserve"> en lugar de </w:t>
            </w:r>
            <w:proofErr w:type="spellStart"/>
            <w:r w:rsidR="00175A0F" w:rsidRPr="00175A0F">
              <w:rPr>
                <w:rFonts w:ascii="Calibri" w:hAnsi="Calibri" w:cs="Arial"/>
                <w:i/>
                <w:color w:val="548DD4"/>
                <w:sz w:val="20"/>
                <w:szCs w:val="20"/>
                <w:lang w:eastAsia="es-CL"/>
              </w:rPr>
              <w:t>Figma</w:t>
            </w:r>
            <w:proofErr w:type="spellEnd"/>
            <w:r w:rsidR="00175A0F" w:rsidRPr="00175A0F">
              <w:rPr>
                <w:rFonts w:ascii="Calibri" w:hAnsi="Calibri" w:cs="Arial"/>
                <w:i/>
                <w:color w:val="548DD4"/>
                <w:sz w:val="20"/>
                <w:szCs w:val="20"/>
                <w:lang w:eastAsia="es-CL"/>
              </w:rPr>
              <w:t xml:space="preserve">, porque cubría lo necesario y el equipo ya la conocía. El segundo fue de alcance, a pedido de la contraparte, y se detalla en el resumen. Se agregaron también actividades de seguridad y </w:t>
            </w:r>
            <w:proofErr w:type="spellStart"/>
            <w:r w:rsidR="00175A0F" w:rsidRPr="00175A0F">
              <w:rPr>
                <w:rFonts w:ascii="Calibri" w:hAnsi="Calibri" w:cs="Arial"/>
                <w:i/>
                <w:color w:val="548DD4"/>
                <w:sz w:val="20"/>
                <w:szCs w:val="20"/>
                <w:lang w:eastAsia="es-CL"/>
              </w:rPr>
              <w:t>dockerización</w:t>
            </w:r>
            <w:proofErr w:type="spellEnd"/>
            <w:r w:rsidR="00175A0F" w:rsidRPr="00175A0F">
              <w:rPr>
                <w:rFonts w:ascii="Calibri" w:hAnsi="Calibri" w:cs="Arial"/>
                <w:i/>
                <w:color w:val="548DD4"/>
                <w:sz w:val="20"/>
                <w:szCs w:val="20"/>
                <w:lang w:eastAsia="es-CL"/>
              </w:rPr>
              <w:t xml:space="preserve"> no planificadas, por el riesgo de manejar datos personales.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5D8D4132" w14:textId="5C751FB8" w:rsidR="00FD5149"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54718413" w14:textId="08ECC051" w:rsidR="00175A0F" w:rsidRPr="00175A0F" w:rsidRDefault="00175A0F" w:rsidP="00175A0F">
            <w:pPr>
              <w:jc w:val="both"/>
              <w:rPr>
                <w:rFonts w:ascii="Calibri" w:hAnsi="Calibri" w:cs="Arial"/>
                <w:i/>
                <w:color w:val="548DD4"/>
                <w:sz w:val="20"/>
                <w:szCs w:val="20"/>
                <w:lang w:eastAsia="es-CL"/>
              </w:rPr>
            </w:pPr>
            <w:r w:rsidRPr="00175A0F">
              <w:rPr>
                <w:rFonts w:ascii="Calibri" w:hAnsi="Calibri" w:cs="Arial"/>
                <w:i/>
                <w:color w:val="548DD4"/>
                <w:sz w:val="20"/>
                <w:szCs w:val="20"/>
                <w:lang w:eastAsia="es-CL"/>
              </w:rPr>
              <w:t>No hay actividades retrasadas respecto de la carta Gantt.</w:t>
            </w:r>
          </w:p>
          <w:p w14:paraId="21E4BE1F" w14:textId="77777777" w:rsidR="00175A0F" w:rsidRPr="00175A0F" w:rsidRDefault="00175A0F" w:rsidP="00175A0F">
            <w:pPr>
              <w:pStyle w:val="Prrafodelista"/>
              <w:numPr>
                <w:ilvl w:val="0"/>
                <w:numId w:val="4"/>
              </w:numPr>
              <w:jc w:val="both"/>
              <w:rPr>
                <w:rFonts w:ascii="Calibri" w:hAnsi="Calibri" w:cs="Arial"/>
                <w:i/>
                <w:color w:val="548DD4"/>
                <w:sz w:val="20"/>
                <w:szCs w:val="20"/>
                <w:lang w:eastAsia="es-CL"/>
              </w:rPr>
            </w:pPr>
            <w:r w:rsidRPr="00175A0F">
              <w:rPr>
                <w:rFonts w:ascii="Calibri" w:hAnsi="Calibri" w:cs="Arial"/>
                <w:i/>
                <w:color w:val="548DD4"/>
                <w:sz w:val="20"/>
                <w:szCs w:val="20"/>
                <w:lang w:eastAsia="es-CL"/>
              </w:rPr>
              <w:t>Historia 008 (respaldo automático y periódico): no iniciada porque su semana de ejecución (11-12) aún no llega y requiere el entorno de producción. Estrategia: implementar el script programado al contar con el servidor, definir frecuencia y retención, y documentar la restauración. Si el servidor no está a tiempo, se evidenciará en el entorno local, previa consulta al docente.</w:t>
            </w:r>
          </w:p>
          <w:p w14:paraId="5F5E7058" w14:textId="77777777" w:rsidR="00175A0F" w:rsidRPr="00175A0F" w:rsidRDefault="00175A0F" w:rsidP="00175A0F">
            <w:pPr>
              <w:pStyle w:val="Prrafodelista"/>
              <w:numPr>
                <w:ilvl w:val="0"/>
                <w:numId w:val="4"/>
              </w:numPr>
              <w:jc w:val="both"/>
              <w:rPr>
                <w:rFonts w:ascii="Calibri" w:hAnsi="Calibri" w:cs="Arial"/>
                <w:i/>
                <w:color w:val="548DD4"/>
                <w:sz w:val="20"/>
                <w:szCs w:val="20"/>
                <w:lang w:eastAsia="es-CL"/>
              </w:rPr>
            </w:pPr>
            <w:r w:rsidRPr="00175A0F">
              <w:rPr>
                <w:rFonts w:ascii="Calibri" w:hAnsi="Calibri" w:cs="Arial"/>
                <w:i/>
                <w:color w:val="548DD4"/>
                <w:sz w:val="20"/>
                <w:szCs w:val="20"/>
                <w:lang w:eastAsia="es-CL"/>
              </w:rPr>
              <w:t>Historia 003 (envío real por SMTP): la lógica está lista; falta activarlo con una cuenta institucional en las semanas 11-12.</w:t>
            </w:r>
          </w:p>
          <w:p w14:paraId="47ABBD27" w14:textId="4508CBF1" w:rsidR="0003309E" w:rsidRPr="00711C16" w:rsidRDefault="00175A0F" w:rsidP="00175A0F">
            <w:pPr>
              <w:pStyle w:val="Prrafodelista"/>
              <w:numPr>
                <w:ilvl w:val="0"/>
                <w:numId w:val="4"/>
              </w:numPr>
              <w:jc w:val="both"/>
              <w:rPr>
                <w:rFonts w:ascii="Calibri" w:hAnsi="Calibri" w:cs="Arial"/>
                <w:i/>
                <w:color w:val="548DD4"/>
                <w:sz w:val="20"/>
                <w:szCs w:val="20"/>
                <w:lang w:eastAsia="es-CL"/>
              </w:rPr>
            </w:pPr>
            <w:r w:rsidRPr="00175A0F">
              <w:rPr>
                <w:rFonts w:ascii="Calibri" w:hAnsi="Calibri" w:cs="Arial"/>
                <w:i/>
                <w:color w:val="548DD4"/>
                <w:sz w:val="20"/>
                <w:szCs w:val="20"/>
                <w:lang w:eastAsia="es-CL"/>
              </w:rPr>
              <w:t>Validaciones con el Punto Estudiantil: una realizada y el resto pendiente por coordinación de horarios. Estrategia: agendarlas con fecha fija junto con la prueba de usabilidad.</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24E0D" w14:textId="77777777" w:rsidR="00ED6731" w:rsidRDefault="00ED6731" w:rsidP="0003309E">
      <w:pPr>
        <w:spacing w:after="0" w:line="240" w:lineRule="auto"/>
      </w:pPr>
      <w:r>
        <w:separator/>
      </w:r>
    </w:p>
  </w:endnote>
  <w:endnote w:type="continuationSeparator" w:id="0">
    <w:p w14:paraId="7E8612CE" w14:textId="77777777" w:rsidR="00ED6731" w:rsidRDefault="00ED6731"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FE05C" w14:textId="77777777" w:rsidR="00ED6731" w:rsidRDefault="00ED6731" w:rsidP="0003309E">
      <w:pPr>
        <w:spacing w:after="0" w:line="240" w:lineRule="auto"/>
      </w:pPr>
      <w:r>
        <w:separator/>
      </w:r>
    </w:p>
  </w:footnote>
  <w:footnote w:type="continuationSeparator" w:id="0">
    <w:p w14:paraId="75505569" w14:textId="77777777" w:rsidR="00ED6731" w:rsidRDefault="00ED6731"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6DD5"/>
    <w:multiLevelType w:val="hybridMultilevel"/>
    <w:tmpl w:val="83D613F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1ADF045F"/>
    <w:multiLevelType w:val="hybridMultilevel"/>
    <w:tmpl w:val="D9BEF76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52C370B"/>
    <w:multiLevelType w:val="hybridMultilevel"/>
    <w:tmpl w:val="CC8EE3E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6133245A"/>
    <w:multiLevelType w:val="hybridMultilevel"/>
    <w:tmpl w:val="A2EA7DB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479811999">
    <w:abstractNumId w:val="2"/>
  </w:num>
  <w:num w:numId="2" w16cid:durableId="1652052989">
    <w:abstractNumId w:val="4"/>
  </w:num>
  <w:num w:numId="3" w16cid:durableId="553007763">
    <w:abstractNumId w:val="3"/>
  </w:num>
  <w:num w:numId="4" w16cid:durableId="212231271">
    <w:abstractNumId w:val="1"/>
  </w:num>
  <w:num w:numId="5" w16cid:durableId="1372918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0A5337"/>
    <w:rsid w:val="00144ADF"/>
    <w:rsid w:val="00145B36"/>
    <w:rsid w:val="00147283"/>
    <w:rsid w:val="00175A0F"/>
    <w:rsid w:val="001D5AA2"/>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05E4"/>
    <w:rsid w:val="0081536B"/>
    <w:rsid w:val="008479F5"/>
    <w:rsid w:val="0085275A"/>
    <w:rsid w:val="008F621F"/>
    <w:rsid w:val="009378F7"/>
    <w:rsid w:val="009552E5"/>
    <w:rsid w:val="00976ABB"/>
    <w:rsid w:val="009D29B3"/>
    <w:rsid w:val="009E52DF"/>
    <w:rsid w:val="00B31361"/>
    <w:rsid w:val="00B4258F"/>
    <w:rsid w:val="00B8164D"/>
    <w:rsid w:val="00BE1024"/>
    <w:rsid w:val="00C20F3D"/>
    <w:rsid w:val="00C44557"/>
    <w:rsid w:val="00C5122E"/>
    <w:rsid w:val="00C63DB8"/>
    <w:rsid w:val="00CE0AA8"/>
    <w:rsid w:val="00D67975"/>
    <w:rsid w:val="00D714E2"/>
    <w:rsid w:val="00DF3386"/>
    <w:rsid w:val="00E50368"/>
    <w:rsid w:val="00EA0C09"/>
    <w:rsid w:val="00ED6731"/>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9D29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5</Pages>
  <Words>1271</Words>
  <Characters>6992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GABRIEL EDUARDO GONZALEZ SOTO</cp:lastModifiedBy>
  <cp:revision>6</cp:revision>
  <dcterms:created xsi:type="dcterms:W3CDTF">2022-08-24T18:14:00Z</dcterms:created>
  <dcterms:modified xsi:type="dcterms:W3CDTF">2026-10-18T04:20:00Z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