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sz w:val="80"/>
                <w:szCs w:val="80"/>
                <w:rtl w:val="0"/>
              </w:rPr>
              <w:t xml:space="preserve">Propuesta de Proyecto CAPSTONE </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i w:val="1"/>
                <w:iCs w:val="1"/>
                <w:smallCaps w:val="0"/>
                <w:strike w:val="0"/>
                <w:color w:val="000000"/>
                <w:sz w:val="44"/>
                <w:szCs w:val="44"/>
                <w:u w:val="none"/>
                <w:shd w:fill="auto" w:val="clear"/>
                <w:vertAlign w:val="baseline"/>
                <w:rtl w:val="0"/>
              </w:rPr>
              <w:t xml:space="preserve">Proyecto: 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de agosto de 2026</w:t>
            </w:r>
          </w:p>
        </w:tc>
      </w:tr>
    </w:tbl>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spacing w:after="0" w:lineRule="auto"/>
        <w:jc w:val="both"/>
        <w:rPr>
          <w:rFonts w:ascii="Arial" w:cs="Arial" w:eastAsia="Arial" w:hAnsi="Arial"/>
          <w:b w:val="1"/>
          <w:bCs w:val="1"/>
          <w:color w:val="366091"/>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Arial" w:cs="Arial" w:eastAsia="Arial" w:hAnsi="Arial"/>
          <w:smallCaps w:val="0"/>
          <w:strike w:val="0"/>
          <w:color w:val="366091"/>
          <w:sz w:val="32"/>
          <w:szCs w:val="32"/>
          <w:shd w:fill="auto" w:val="clear"/>
          <w:vertAlign w:val="baseline"/>
        </w:rPr>
      </w:pPr>
      <w:r w:rsidDel="00000000" w:rsidR="00000000" w:rsidRPr="00000000">
        <w:rPr>
          <w:rFonts w:ascii="Arial" w:cs="Arial" w:eastAsia="Arial" w:hAnsi="Arial"/>
          <w:smallCaps w:val="0"/>
          <w:strike w:val="0"/>
          <w:color w:val="366091"/>
          <w:sz w:val="32"/>
          <w:szCs w:val="32"/>
          <w:u w:val="none"/>
          <w:shd w:fill="auto" w:val="clear"/>
          <w:vertAlign w:val="baseline"/>
          <w:rtl w:val="0"/>
        </w:rPr>
        <w:t xml:space="preserve">Contenido</w:t>
      </w:r>
      <w:r w:rsidDel="00000000" w:rsidR="00000000" w:rsidRPr="00000000">
        <w:rPr>
          <w:rtl w:val="0"/>
        </w:rPr>
      </w:r>
    </w:p>
    <w:sdt>
      <w:sdtPr>
        <w:id w:val="123044078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Ficha del documento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tz2xuscaj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 Integrantes: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828d43wsm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 Visión del proyecto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xv3uk87y5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4.1 Breve descripción del proyecto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jp5kpe0zp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4.2 Vincular el proyecto al perfil de egreso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yo4g7p6a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Mapeo de Competencias e Indicadores de Calidad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b4xu1cbsyu">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4.3 Vincular el proyecto a las aspiraciones personales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Objetivos del proyecto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del proyecto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tj0rrx5qvy">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 Producto Mínimo Viable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6dd9ejwcl0">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5.1 Relato del PMV</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Proyección Futura (Fuera del alcance del PMV)</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cmskz8czg7">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5.3 Storyboard del PMV</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onfggupwiq">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 Épicas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caswl0l4x8">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6.1 Épica 001  – Registro de asistencia</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iv1mhws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Definición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ww3qbh3b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Criterios de Aceptación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s0i42alrsa">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6.2 Épica 002  – Gestión de cupos e inscripciones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3a41ads1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Definición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kwvay9v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Criterios de Aceptación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Épica 003 – Invitaciones por correo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Definición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Criterios de Aceptación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Épica 004  – Usuarios y roles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Definición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Criterios de Aceptación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Épica 005 – Reportes y métricas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Definición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Criterios de Aceptación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Épica 006 – Gestión de actividades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Definición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Criterios de Aceptación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Épica 007 – Auditoría y trazabilidad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Definición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Criterios de Aceptación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Épica 008 – Respaldo y continuidad de datos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Definición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Criterios de Aceptación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db79ksyorm">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 Plan de Trabajo – Planning Poker</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q4iuoeict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7.1 Dimensionamiento Épicas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j06nbgw3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Distribución en las semanas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Facilitadores y Obstaculizadores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Hitos del Proyecto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Evidencias del Proyecto</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it5lv8fg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rFonts w:ascii="Arial" w:cs="Arial" w:eastAsia="Arial" w:hAnsi="Arial"/>
        </w:rPr>
      </w:pPr>
      <w:bookmarkStart w:colFirst="0" w:colLast="0" w:name="_heading=h.yoo33sry66rs"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numPr>
          <w:ilvl w:val="0"/>
          <w:numId w:val="2"/>
        </w:numPr>
        <w:ind w:left="432" w:hanging="432"/>
        <w:jc w:val="both"/>
        <w:rPr>
          <w:rFonts w:ascii="Arial" w:cs="Arial" w:eastAsia="Arial" w:hAnsi="Arial"/>
          <w:b w:val="0"/>
          <w:bCs w:val="0"/>
        </w:rPr>
      </w:pPr>
      <w:r w:rsidDel="00000000" w:rsidR="00000000" w:rsidRPr="00000000">
        <w:rPr>
          <w:rFonts w:ascii="Arial" w:cs="Arial" w:eastAsia="Arial" w:hAnsi="Arial"/>
          <w:b w:val="0"/>
          <w:bCs w:val="0"/>
          <w:rtl w:val="0"/>
        </w:rPr>
        <w:t xml:space="preserve">Ficha del documento</w:t>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76.1867525298985"/>
        <w:gridCol w:w="988.8132474701014"/>
        <w:gridCol w:w="3060"/>
        <w:gridCol w:w="3315"/>
        <w:tblGridChange w:id="0">
          <w:tblGrid>
            <w:gridCol w:w="1276.1867525298985"/>
            <w:gridCol w:w="988.8132474701014"/>
            <w:gridCol w:w="3060"/>
            <w:gridCol w:w="3315"/>
          </w:tblGrid>
        </w:tblGridChange>
      </w:tblGrid>
      <w:tr>
        <w:trPr>
          <w:cantSplit w:val="0"/>
          <w:tblHeader w:val="0"/>
        </w:trPr>
        <w:tc>
          <w:tcPr>
            <w:shd w:fill="e6e6e6" w:val="clea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Fecha</w:t>
            </w:r>
          </w:p>
        </w:tc>
        <w:tc>
          <w:tcPr>
            <w:shd w:fill="e6e6e6" w:val="clea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Revisión</w:t>
            </w:r>
          </w:p>
        </w:tc>
        <w:tc>
          <w:tcPr>
            <w:shd w:fill="e6e6e6" w:val="clea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Autor</w:t>
            </w:r>
          </w:p>
        </w:tc>
        <w:tc>
          <w:tcPr>
            <w:shd w:fill="e6e6e6" w:val="clea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Modificación</w:t>
            </w:r>
          </w:p>
        </w:tc>
      </w:tr>
      <w:tr>
        <w:trPr>
          <w:cantSplit w:val="0"/>
          <w:trHeight w:val="465" w:hRule="atLeast"/>
          <w:tblHeader w:val="0"/>
        </w:trPr>
        <w:tc>
          <w:tcPr>
            <w:vAlign w:val="center"/>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23/08/2026</w:t>
            </w:r>
          </w:p>
        </w:tc>
        <w:tc>
          <w:tcPr>
            <w:vAlign w:val="center"/>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01</w:t>
            </w:r>
          </w:p>
        </w:tc>
        <w:tc>
          <w:tcPr>
            <w:vAlign w:val="center"/>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Equipo Punto Participa</w:t>
            </w:r>
          </w:p>
        </w:tc>
        <w:tc>
          <w:tcPr>
            <w:vAlign w:val="center"/>
          </w:tcPr>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Elaboración de la propuesta de Proyecto APT (Fase 1): visión del proyecto, Producto Mínimo Viable, épicas y planificación mediante Poker Planning.</w:t>
            </w:r>
          </w:p>
        </w:tc>
      </w:tr>
    </w:tbl>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validado por las partes en fecha: </w:t>
      </w:r>
      <w:r w:rsidDel="00000000" w:rsidR="00000000" w:rsidRPr="00000000">
        <w:rPr>
          <w:rFonts w:ascii="Arial" w:cs="Arial" w:eastAsia="Arial" w:hAnsi="Arial"/>
          <w:color w:val="ff0000"/>
          <w:sz w:val="20"/>
          <w:szCs w:val="20"/>
          <w:rtl w:val="0"/>
        </w:rPr>
        <w:t xml:space="preserve">Pendiente de validación</w:t>
      </w: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pStyle w:val="Heading1"/>
        <w:numPr>
          <w:ilvl w:val="0"/>
          <w:numId w:val="2"/>
        </w:numPr>
        <w:ind w:left="432" w:hanging="432"/>
        <w:rPr>
          <w:rFonts w:ascii="Arial" w:cs="Arial" w:eastAsia="Arial" w:hAnsi="Arial"/>
          <w:b w:val="0"/>
          <w:bCs w:val="0"/>
        </w:rPr>
      </w:pPr>
      <w:bookmarkStart w:colFirst="0" w:colLast="0" w:name="_heading=h.tetz2xuscajs" w:id="1"/>
      <w:bookmarkEnd w:id="1"/>
      <w:r w:rsidDel="00000000" w:rsidR="00000000" w:rsidRPr="00000000">
        <w:rPr>
          <w:rFonts w:ascii="Arial" w:cs="Arial" w:eastAsia="Arial" w:hAnsi="Arial"/>
          <w:b w:val="0"/>
          <w:bCs w:val="0"/>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Nombre Integrante del Equipo</w:t>
            </w:r>
          </w:p>
        </w:tc>
        <w:tc>
          <w:tcPr>
            <w:shd w:fill="e6e6e6" w:val="clea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Gabriel González</w:t>
            </w:r>
          </w:p>
        </w:tc>
        <w:tc>
          <w:tcP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Jefe de Proyecto y Desarrollador Backend</w:t>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(Scrum Master, Arquitectura Backend y Ciberseguridad) </w:t>
            </w:r>
          </w:p>
        </w:tc>
      </w:tr>
      <w:tr>
        <w:trPr>
          <w:cantSplit w:val="0"/>
          <w:trHeight w:val="465" w:hRule="atLeast"/>
          <w:tblHeader w:val="0"/>
        </w:trPr>
        <w:tc>
          <w:tcP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Pablo Rebolledo</w:t>
            </w:r>
          </w:p>
        </w:tc>
        <w:tc>
          <w:tcP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Desarrollador Frontend</w:t>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(Diseño UX/UI, Maquetación Web y Conexión Frontend) </w:t>
            </w:r>
          </w:p>
        </w:tc>
      </w:tr>
      <w:tr>
        <w:trPr>
          <w:cantSplit w:val="0"/>
          <w:trHeight w:val="465" w:hRule="atLeast"/>
          <w:tblHeader w:val="0"/>
        </w:trPr>
        <w:tc>
          <w:tcP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Diverson Nonnombre</w:t>
            </w:r>
          </w:p>
        </w:tc>
        <w:tc>
          <w:tcPr>
            <w:vAlign w:val="center"/>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Encargado de Base de Datos</w:t>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(Modelado PostgreSQL, QA / Testing y Consultas para Reportes) </w:t>
            </w:r>
          </w:p>
        </w:tc>
      </w:tr>
    </w:tbl>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2"/>
        </w:numPr>
        <w:ind w:left="432" w:hanging="432"/>
        <w:jc w:val="both"/>
        <w:rPr>
          <w:rFonts w:ascii="Arial" w:cs="Arial" w:eastAsia="Arial" w:hAnsi="Arial"/>
          <w:b w:val="0"/>
          <w:bCs w:val="0"/>
        </w:rPr>
      </w:pPr>
      <w:bookmarkStart w:colFirst="0" w:colLast="0" w:name="_heading=h.wg828d43wsmw" w:id="2"/>
      <w:bookmarkEnd w:id="2"/>
      <w:r w:rsidDel="00000000" w:rsidR="00000000" w:rsidRPr="00000000">
        <w:rPr>
          <w:rFonts w:ascii="Arial" w:cs="Arial" w:eastAsia="Arial" w:hAnsi="Arial"/>
          <w:b w:val="0"/>
          <w:bCs w:val="0"/>
          <w:rtl w:val="0"/>
        </w:rPr>
        <w:t xml:space="preserve">Visión del proyecto</w:t>
      </w:r>
    </w:p>
    <w:p w:rsidR="00000000" w:rsidDel="00000000" w:rsidP="00000000" w:rsidRDefault="00000000" w:rsidRPr="00000000" w14:paraId="00000060">
      <w:pPr>
        <w:pStyle w:val="Heading2"/>
        <w:numPr>
          <w:ilvl w:val="1"/>
          <w:numId w:val="2"/>
        </w:numPr>
        <w:ind w:left="576" w:hanging="576"/>
        <w:rPr/>
      </w:pPr>
      <w:bookmarkStart w:colFirst="0" w:colLast="0" w:name="_heading=h.g2xv3uk87y5w" w:id="3"/>
      <w:bookmarkEnd w:id="3"/>
      <w:r w:rsidDel="00000000" w:rsidR="00000000" w:rsidRPr="00000000">
        <w:rPr>
          <w:rtl w:val="0"/>
        </w:rPr>
        <w:t xml:space="preserve">Breve descripción del proyecto</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La propuesta surge de una necesidad real: el 7 de abril de 2026 se solicitó modificar una plantilla Excel que solo permitía ingresar datos de asistencia sin detectar si un estudiante ya había sido registrado; el 5 de mayo se entregó la plantilla con esas modificaciones. El 30 de mayo se realizó una reunión con el Punto Estudiantil para evaluar el desarrollo de una página web que hiciera lo mismo que el Excel, pero con mayor seguridad y roles de usuario. El 19 de junio, en una segunda reunión con la  jefa del Punto Estudiantil de Sede Alameda, se agregaron las peticiones adicionales que hoy componen las épicas del proyecto.</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Actualmente, el Punto Estudiantil de Duoc UC Sede Alameda gestiona el registro de participación de sus actividades mediante planillas Excel con macros que se trasladan manualmente en pendrives, sin control de acceso, resguardo de datos ni capacidad de consolidación histórica. A esto se suma el uso de formularios externos para talleres con cupos limitados, donde los estudiantes no pueden visualizar la disponibilidad de vacantes en tiempo real.</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Punto Participa es una propuesta de plataforma web centralizada orientada a automatizar y optimizar la gestión integral de actividades, talleres, inscripciones y control de asistencia presencial. La solución implementa un control de acceso basado en roles (Administrador, Creador de Evento y Encargado de Registro) y permite dos modalidades de eventos:</w:t>
      </w:r>
    </w:p>
    <w:p w:rsidR="00000000" w:rsidDel="00000000" w:rsidP="00000000" w:rsidRDefault="00000000" w:rsidRPr="00000000" w14:paraId="00000064">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Actividades Masivas: </w:t>
      </w:r>
      <w:r w:rsidDel="00000000" w:rsidR="00000000" w:rsidRPr="00000000">
        <w:rPr>
          <w:rFonts w:ascii="Arial" w:cs="Arial" w:eastAsia="Arial" w:hAnsi="Arial"/>
          <w:rtl w:val="0"/>
        </w:rPr>
        <w:t xml:space="preserve">Registro rápido de asistencia presencial mediante la digitación manual del RUT o la lectura óptica del código QR de la cédula de identidad y del código de barras mostrado en la aplicación Vivo Duoc.</w:t>
      </w:r>
    </w:p>
    <w:p w:rsidR="00000000" w:rsidDel="00000000" w:rsidP="00000000" w:rsidRDefault="00000000" w:rsidRPr="00000000" w14:paraId="00000065">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Talleres con Cupo: </w:t>
      </w:r>
      <w:r w:rsidDel="00000000" w:rsidR="00000000" w:rsidRPr="00000000">
        <w:rPr>
          <w:rFonts w:ascii="Arial" w:cs="Arial" w:eastAsia="Arial" w:hAnsi="Arial"/>
          <w:rtl w:val="0"/>
        </w:rPr>
        <w:t xml:space="preserve">Módulo de inscripción web donde los estudiantes reciben invitaciones automáticas por correo según su carrera o jornada y consultan vacantes en tiempo real.</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El sistema almacena la información de forma segura en una base de datos centralizada, previniendo registros duplicados e integrando un módulo de analítica y reportes desglosados por carrera, jornada y evento. Esto permite al Punto Estudiantil evaluar el impacto de sus iniciativas, proyectar futuras actividades y optimizar la asignación de recursos institucionales.</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Los dispositivos de lectura utilizados para el registro ya se encuentran disponibles en el Punto Estudiantil, por lo que la adquisición de scanners no forma parte del alcance del proyecto.</w:t>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Este tipo de solución es representativo de la demanda actual del mercado laboral de la Ingeniería en Informática, que requiere profesionales capaces de digitalizar procesos administrativos manuales aplicando buenas prácticas de seguridad, control de acceso por roles y gestión de datos en sistemas web reales.</w:t>
      </w:r>
    </w:p>
    <w:p w:rsidR="00000000" w:rsidDel="00000000" w:rsidP="00000000" w:rsidRDefault="00000000" w:rsidRPr="00000000" w14:paraId="00000069">
      <w:pPr>
        <w:pStyle w:val="Heading2"/>
        <w:numPr>
          <w:ilvl w:val="1"/>
          <w:numId w:val="2"/>
        </w:numPr>
        <w:ind w:left="576" w:hanging="576"/>
        <w:rPr/>
      </w:pPr>
      <w:bookmarkStart w:colFirst="0" w:colLast="0" w:name="_heading=h.45jp5kpe0zps" w:id="4"/>
      <w:bookmarkEnd w:id="4"/>
      <w:r w:rsidDel="00000000" w:rsidR="00000000" w:rsidRPr="00000000">
        <w:rPr>
          <w:rtl w:val="0"/>
        </w:rPr>
        <w:t xml:space="preserve">Vincular el proyecto al perfil de egreso</w:t>
      </w:r>
    </w:p>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Fonts w:ascii="Arial" w:cs="Arial" w:eastAsia="Arial" w:hAnsi="Arial"/>
          <w:rtl w:val="0"/>
        </w:rPr>
        <w:t xml:space="preserve">El proyecto Punto Participa permite aplicar e integrar competencias asociadas al perfil de egreso de Ingeniería en Informática, principalmente en el análisis y levantamiento de requerimientos, desarrollo de software, modelamiento de datos, diseño de soluciones, gestión de proyectos y aseguramiento de la calidad.</w:t>
      </w:r>
    </w:p>
    <w:p w:rsidR="00000000" w:rsidDel="00000000" w:rsidP="00000000" w:rsidRDefault="00000000" w:rsidRPr="00000000" w14:paraId="0000006B">
      <w:pPr>
        <w:spacing w:after="240" w:before="240" w:lineRule="auto"/>
        <w:rPr>
          <w:rFonts w:ascii="Arial" w:cs="Arial" w:eastAsia="Arial" w:hAnsi="Arial"/>
        </w:rPr>
      </w:pPr>
      <w:r w:rsidDel="00000000" w:rsidR="00000000" w:rsidRPr="00000000">
        <w:rPr>
          <w:rFonts w:ascii="Arial" w:cs="Arial" w:eastAsia="Arial" w:hAnsi="Arial"/>
          <w:rtl w:val="0"/>
        </w:rPr>
        <w:t xml:space="preserve">El desarrollo de la plataforma requiere analizar una problemática real, identificar las necesidades de sus usuarios, diseñar una solución tecnológica, implementar funcionalidades de software y estructurar una base de datos que permita administrar actividades, inscripciones y registros de asistencia.</w:t>
      </w:r>
    </w:p>
    <w:p w:rsidR="00000000" w:rsidDel="00000000" w:rsidP="00000000" w:rsidRDefault="00000000" w:rsidRPr="00000000" w14:paraId="0000006C">
      <w:pPr>
        <w:spacing w:after="240" w:before="240" w:lineRule="auto"/>
        <w:rPr>
          <w:rFonts w:ascii="Arial" w:cs="Arial" w:eastAsia="Arial" w:hAnsi="Arial"/>
        </w:rPr>
      </w:pPr>
      <w:r w:rsidDel="00000000" w:rsidR="00000000" w:rsidRPr="00000000">
        <w:rPr>
          <w:rFonts w:ascii="Arial" w:cs="Arial" w:eastAsia="Arial" w:hAnsi="Arial"/>
          <w:rtl w:val="0"/>
        </w:rPr>
        <w:t xml:space="preserve">Además, el proyecto permite aplicar conocimientos relacionados con desarrollo Backend y Frontend, bases de datos, arquitectura de software, control de acceso, gestión de información y pruebas de funcionamiento.</w:t>
      </w:r>
    </w:p>
    <w:p w:rsidR="00000000" w:rsidDel="00000000" w:rsidP="00000000" w:rsidRDefault="00000000" w:rsidRPr="00000000" w14:paraId="0000006D">
      <w:pPr>
        <w:spacing w:after="240" w:before="240" w:lineRule="auto"/>
        <w:rPr>
          <w:rFonts w:ascii="Arial" w:cs="Arial" w:eastAsia="Arial" w:hAnsi="Arial"/>
        </w:rPr>
      </w:pPr>
      <w:r w:rsidDel="00000000" w:rsidR="00000000" w:rsidRPr="00000000">
        <w:rPr>
          <w:rFonts w:ascii="Arial" w:cs="Arial" w:eastAsia="Arial" w:hAnsi="Arial"/>
          <w:rtl w:val="0"/>
        </w:rPr>
        <w:t xml:space="preserve">Asimismo, el módulo de reportes y métricas del sistema aplica principios del certificado de Inteligencia de Negocios, al transformar los registros de asistencia e inscripción en información consolidada que apoya la toma de decisiones del Punto Estudiantil sobre la planificación de futuras actividades y la asignación de recursos.</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De esta manera, Punto Participa constituye una oportunidad para integrar conocimientos adquiridos durante la carrera en el desarrollo de una solución orientada a una necesidad real.</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La base tecnológica que manejamos y utilizaremos es:</w:t>
      </w:r>
    </w:p>
    <w:p w:rsidR="00000000" w:rsidDel="00000000" w:rsidP="00000000" w:rsidRDefault="00000000" w:rsidRPr="00000000" w14:paraId="00000070">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CSS</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Python</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Django</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PostgreSQL</w:t>
      </w:r>
    </w:p>
    <w:p w:rsidR="00000000" w:rsidDel="00000000" w:rsidP="00000000" w:rsidRDefault="00000000" w:rsidRPr="00000000" w14:paraId="00000076">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Git y GitHub</w:t>
      </w:r>
    </w:p>
    <w:p w:rsidR="00000000" w:rsidDel="00000000" w:rsidP="00000000" w:rsidRDefault="00000000" w:rsidRPr="00000000" w14:paraId="00000077">
      <w:pPr>
        <w:spacing w:after="240" w:before="240" w:lineRule="auto"/>
        <w:rPr>
          <w:rFonts w:ascii="Arial" w:cs="Arial" w:eastAsia="Arial" w:hAnsi="Arial"/>
        </w:rPr>
      </w:pPr>
      <w:r w:rsidDel="00000000" w:rsidR="00000000" w:rsidRPr="00000000">
        <w:rPr>
          <w:rFonts w:ascii="Arial" w:cs="Arial" w:eastAsia="Arial" w:hAnsi="Arial"/>
          <w:rtl w:val="0"/>
        </w:rPr>
        <w:t xml:space="preserve">La solución se organiza bajo una arquitectura de tres capas: presentación (HTML, CSS, JavaScript), negocio (Python/Django) y datos (PostgreSQL), gestionando el código fuente mediante Git y GitHub para el trabajo colaborativo del equipo.</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spacing w:after="240" w:before="240" w:lineRule="auto"/>
        <w:rPr/>
      </w:pPr>
      <w:bookmarkStart w:colFirst="0" w:colLast="0" w:name="_heading=h.y8yo4g7p6ag9" w:id="5"/>
      <w:bookmarkEnd w:id="5"/>
      <w:r w:rsidDel="00000000" w:rsidR="00000000" w:rsidRPr="00000000">
        <w:rPr>
          <w:rtl w:val="0"/>
        </w:rPr>
        <w:t xml:space="preserve">4.2.1 Mapeo de Competencias e Indicadores de Calidad</w:t>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rtl w:val="0"/>
        </w:rPr>
        <w:t xml:space="preserve">La siguiente tabla detalla cómo el diseño de Punto Participa aborda los indicadores de calidad del perfil de egreso:</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tl w:val="0"/>
        </w:rPr>
      </w:r>
    </w:p>
    <w:sdt>
      <w:sdtPr>
        <w:lock w:val="contentLocked"/>
        <w:id w:val="1636194304"/>
        <w:tag w:val="goog_rdk_0"/>
      </w:sdtPr>
      <w:sdtContent>
        <w:tbl>
          <w:tblPr>
            <w:tblStyle w:val="Table5"/>
            <w:tblW w:w="8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6666666666665"/>
            <w:gridCol w:w="2851.6666666666665"/>
            <w:gridCol w:w="2851.6666666666665"/>
            <w:tblGridChange w:id="0">
              <w:tblGrid>
                <w:gridCol w:w="2851.6666666666665"/>
                <w:gridCol w:w="2851.6666666666665"/>
                <w:gridCol w:w="2851.666666666666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Indicadores de Calidad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Cumplimiento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2.1 Planifica / 2.2 Controla</w:t>
                </w:r>
              </w:p>
            </w:tc>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sprints, PF, hitos semanales, validaciones con contraparte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w:t>
                </w:r>
                <w:r w:rsidDel="00000000" w:rsidR="00000000" w:rsidRPr="00000000">
                  <w:rPr>
                    <w:rFonts w:ascii="Arial" w:cs="Arial" w:eastAsia="Arial" w:hAnsi="Arial"/>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3.1 Diseña / 3.2 Implementa</w:t>
                </w:r>
                <w:r w:rsidDel="00000000" w:rsidR="00000000" w:rsidRPr="00000000">
                  <w:rPr>
                    <w:rFonts w:ascii="Arial" w:cs="Arial" w:eastAsia="Arial" w:hAnsi="Arial"/>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Modelo PostgreSQL con tablas relacionales y control de concurrencia</w:t>
                </w:r>
                <w:r w:rsidDel="00000000" w:rsidR="00000000" w:rsidRPr="00000000">
                  <w:rPr>
                    <w:rFonts w:ascii="Arial" w:cs="Arial" w:eastAsia="Arial" w:hAnsi="Arial"/>
                    <w:sz w:val="20"/>
                    <w:szCs w:val="20"/>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solución de software </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4.1 Construye / 4.2 Integra </w:t>
                </w:r>
              </w:p>
            </w:tc>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Django, arquitectura 3 capas, Git, épicas con criterios de aceptación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w:t>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 Diseña pruebas </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QA/testing por sprint y validación con el Punto Estudiantil </w:t>
                </w:r>
              </w:p>
            </w:tc>
          </w:tr>
        </w:tbl>
      </w:sdtContent>
    </w:sdt>
    <w:p w:rsidR="00000000" w:rsidDel="00000000" w:rsidP="00000000" w:rsidRDefault="00000000" w:rsidRPr="00000000" w14:paraId="0000008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2"/>
        <w:numPr>
          <w:ilvl w:val="1"/>
          <w:numId w:val="2"/>
        </w:numPr>
        <w:ind w:left="576" w:hanging="576"/>
        <w:rPr/>
      </w:pPr>
      <w:bookmarkStart w:colFirst="0" w:colLast="0" w:name="_heading=h.lpb4xu1cbsyu" w:id="6"/>
      <w:bookmarkEnd w:id="6"/>
      <w:r w:rsidDel="00000000" w:rsidR="00000000" w:rsidRPr="00000000">
        <w:rPr>
          <w:rtl w:val="0"/>
        </w:rPr>
        <w:t xml:space="preserve">Vincular el proyecto a las aspiraciones personales</w:t>
      </w:r>
    </w:p>
    <w:p w:rsidR="00000000" w:rsidDel="00000000" w:rsidP="00000000" w:rsidRDefault="00000000" w:rsidRPr="00000000" w14:paraId="0000008F">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Gabriel González — Jefe de Proyecto y Desarrollador Backend</w:t>
      </w:r>
    </w:p>
    <w:p w:rsidR="00000000" w:rsidDel="00000000" w:rsidP="00000000" w:rsidRDefault="00000000" w:rsidRPr="00000000" w14:paraId="00000090">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es la oportunidad perfecta para poner en práctica tanto las certificaciones obtenidas durante mi formación académica como las adicionales al programa de estudio que he tomado en Scrum Master y ciberseguridad, entre otras, en un proyecto real. Como Jefe de Proyecto, me motiva liderar la organización y el trabajo en equipo con la misma energía que he usado en mi trayectoria en actividades comunitarias y representación estudiantil en Duoc. En lo técnico, estoy a cargo del backend en Django y PostgreSQL. Mi foco está en armar una arquitectura firme y segura que proteja los datos de los estudiantes, maneje bien los accesos por roles y responda sin problemas cuando haya muchos alumnos marcando asistencia al mismo tiempo. Este proyecto refleja directamente lo que busco a futuro: liderar soluciones tecnológicas útiles, escalables y seguras.</w:t>
      </w:r>
    </w:p>
    <w:p w:rsidR="00000000" w:rsidDel="00000000" w:rsidP="00000000" w:rsidRDefault="00000000" w:rsidRPr="00000000" w14:paraId="00000091">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Pablo Rebolledo — Desarrollador Frontend</w:t>
      </w:r>
    </w:p>
    <w:p w:rsidR="00000000" w:rsidDel="00000000" w:rsidP="00000000" w:rsidRDefault="00000000" w:rsidRPr="00000000" w14:paraId="00000092">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y fortalecer los conocimientos adquiridos durante mi formación en el área de desarrollo frontend y diseño de interfaces web. Dentro del proyecto estaré encargado principalmente de la construcción de la interfaz de usuario, la maquetación web y la integración del frontend con los servicios desarrollados en backend. Mi objetivo es crear una experiencia de usuario intuitiva, accesible y eficiente, considerando las necesidades tanto de los estudiantes como de los administradores del Punto Estudiantil. Estaré a cargo de implementar la estructura visual de la plataforma utilizando tecnologías como HTML, CSS y JavaScript, aplicando buenas prácticas de desarrollo y principios de diseño UX/UI. Este proyecto me permitirá enfrentar una problemática real mediante la creación de una solución tecnológica orientada a mejorar la participación estudiantil, fortaleciendo mis habilidades en desarrollo web, experiencia de usuario y trabajo colaborativo dentro de un equipo de desarrollo.</w:t>
      </w:r>
    </w:p>
    <w:p w:rsidR="00000000" w:rsidDel="00000000" w:rsidP="00000000" w:rsidRDefault="00000000" w:rsidRPr="00000000" w14:paraId="00000093">
      <w:pPr>
        <w:keepNext w:val="0"/>
        <w:spacing w:after="80" w:before="280" w:line="276" w:lineRule="auto"/>
        <w:ind w:left="0" w:right="600"/>
        <w:jc w:val="both"/>
        <w:rPr>
          <w:rFonts w:ascii="Arial" w:cs="Arial" w:eastAsia="Arial" w:hAnsi="Arial"/>
          <w:i w:val="1"/>
          <w:iCs w:val="1"/>
        </w:rPr>
      </w:pPr>
      <w:r w:rsidDel="00000000" w:rsidR="00000000" w:rsidRPr="00000000">
        <w:rPr>
          <w:rFonts w:ascii="Arial" w:cs="Arial" w:eastAsia="Arial" w:hAnsi="Arial"/>
          <w:i w:val="1"/>
          <w:iCs w:val="1"/>
          <w:rtl w:val="0"/>
        </w:rPr>
        <w:t xml:space="preserve">Diverson Nonnombre — Encargado de Base de Datos y QA</w:t>
      </w:r>
    </w:p>
    <w:p w:rsidR="00000000" w:rsidDel="00000000" w:rsidP="00000000" w:rsidRDefault="00000000" w:rsidRPr="00000000" w14:paraId="00000094">
      <w:pPr>
        <w:ind w:left="0" w:firstLine="0"/>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los conocimientos que he adquirido durante la carrera, especialmente en el área de Bases de Datos, que es donde quiero seguir desarrollándome profesionalmente. Dentro del proyecto estaré a cargo principalmente del modelamiento, diseño y gestión de la base de datos en PostgreSQL, buscando que la información de estudiantes, actividades, inscripciones y asistencias se almacene de forma organizada, segura y centralizada. También participaré en la creación de consultas y reportes que permitan transformar estos registros en información útil para el Punto Estudiantil. Este proyecto me permitirá fortalecer mis conocimientos en bases de datos trabajando sobre una problemática real y adquirir experiencia que se relaciona directamente con el área en la que me gustaría especializarme.</w:t>
      </w:r>
    </w:p>
    <w:p w:rsidR="00000000" w:rsidDel="00000000" w:rsidP="00000000" w:rsidRDefault="00000000" w:rsidRPr="00000000" w14:paraId="00000095">
      <w:pPr>
        <w:pStyle w:val="Heading2"/>
        <w:numPr>
          <w:ilvl w:val="1"/>
          <w:numId w:val="2"/>
        </w:numPr>
        <w:ind w:left="576" w:hanging="576"/>
        <w:rPr/>
      </w:pPr>
      <w:r w:rsidDel="00000000" w:rsidR="00000000" w:rsidRPr="00000000">
        <w:rPr>
          <w:rtl w:val="0"/>
        </w:rPr>
        <w:t xml:space="preserve">Objetivos del proyecto</w:t>
      </w:r>
    </w:p>
    <w:p w:rsidR="00000000" w:rsidDel="00000000" w:rsidP="00000000" w:rsidRDefault="00000000" w:rsidRPr="00000000" w14:paraId="00000096">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Objetivo General: desarrollar una plataforma web que centralice la gestión de actividades, inscripciones y registro de asistencia del Punto Estudiantil de Duoc UC, Sede Alameda, reemplazando el uso de planillas Excel y formularios externos dispersos.</w:t>
      </w:r>
    </w:p>
    <w:p w:rsidR="00000000" w:rsidDel="00000000" w:rsidP="00000000" w:rsidRDefault="00000000" w:rsidRPr="00000000" w14:paraId="00000097">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98">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módulo de registro de asistencia presencial mediante RUT, código QR y código de barras, evitando registros duplicados.</w:t>
      </w:r>
    </w:p>
    <w:p w:rsidR="00000000" w:rsidDel="00000000" w:rsidP="00000000" w:rsidRDefault="00000000" w:rsidRPr="00000000" w14:paraId="00000099">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un módulo de inscripción web para talleres con cupos limitados, con control de vacantes en tiempo real.</w:t>
      </w:r>
    </w:p>
    <w:p w:rsidR="00000000" w:rsidDel="00000000" w:rsidP="00000000" w:rsidRDefault="00000000" w:rsidRPr="00000000" w14:paraId="0000009A">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 sistema de usuarios y roles que restrinja el acceso a cada función según el perfil autenticado.</w:t>
      </w:r>
    </w:p>
    <w:p w:rsidR="00000000" w:rsidDel="00000000" w:rsidP="00000000" w:rsidRDefault="00000000" w:rsidRPr="00000000" w14:paraId="0000009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Generar un módulo de reportes exportables a Excel/CSV que permita analizar la participación por carrera, jornada y tipo de evento.</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Incorporar mecanismos de respaldo automático de la información para evitar la dependencia de un único dispositivo de almacenamiento. </w:t>
      </w:r>
    </w:p>
    <w:p w:rsidR="00000000" w:rsidDel="00000000" w:rsidP="00000000" w:rsidRDefault="00000000" w:rsidRPr="00000000" w14:paraId="0000009D">
      <w:pPr>
        <w:pStyle w:val="Heading2"/>
        <w:numPr>
          <w:ilvl w:val="1"/>
          <w:numId w:val="2"/>
        </w:numPr>
        <w:ind w:left="576" w:hanging="576"/>
        <w:rPr/>
      </w:pPr>
      <w:r w:rsidDel="00000000" w:rsidR="00000000" w:rsidRPr="00000000">
        <w:rPr>
          <w:rtl w:val="0"/>
        </w:rPr>
        <w:t xml:space="preserve">Factibilidad del proyecto</w:t>
      </w:r>
    </w:p>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El proyecto es factible de desarrollar en el plazo de la asignatura considerando tres factores. En cuanto al tiempo, el Plan de Trabajo (sección 7) distribuye las 8 épicas en 10 semanas de desarrollo (semana 5 a la 14), dimensionadas mediante Planning Poker por los propios integrantes del equipo. En cuanto a los materiales, el stack tecnológico (Django, PostgreSQL, HTML/CSS/JS) es de uso gratuito y los tres integrantes ya cuentan con experiencia previa en estas herramientas; además, los dispositivos de lectura que usará el sistema ya están disponibles en el Punto Estudiantil, por lo que no se requiere una inversión adicional en hardware. En cuanto a los factores externos, el proyecto cuenta con una contraparte real y comprometida, el Punto Estudiantil de Sede Alameda representado por su jefa, lo que facilita la validación de requerimientos, aunque también implica una dependencia de su disponibilidad para retroalimentar el proyecto.</w:t>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Ante posibles dificultades, como atrasos en el desarrollo o cambios de alcance solicitados por la contraparte, el equipo priorizaría las épicas de mayor puntaje en Puntos de Función (Registro de Asistencia, Reportes y Métricas, y Gestión de Actividades, con 8 PF cada una) por sobre funcionalidades de menor impacto, ajustando el alcance del PMV sin comprometer sus funcionalidades núcleo.</w:t>
      </w:r>
    </w:p>
    <w:p w:rsidR="00000000" w:rsidDel="00000000" w:rsidP="00000000" w:rsidRDefault="00000000" w:rsidRPr="00000000" w14:paraId="000000A0">
      <w:pPr>
        <w:pStyle w:val="Heading1"/>
        <w:numPr>
          <w:ilvl w:val="0"/>
          <w:numId w:val="2"/>
        </w:numPr>
        <w:ind w:left="432" w:hanging="432"/>
        <w:jc w:val="both"/>
        <w:rPr>
          <w:rFonts w:ascii="Arial" w:cs="Arial" w:eastAsia="Arial" w:hAnsi="Arial"/>
          <w:b w:val="0"/>
          <w:bCs w:val="0"/>
        </w:rPr>
      </w:pPr>
      <w:bookmarkStart w:colFirst="0" w:colLast="0" w:name="_heading=h.3rtj0rrx5qvy" w:id="7"/>
      <w:bookmarkEnd w:id="7"/>
      <w:r w:rsidDel="00000000" w:rsidR="00000000" w:rsidRPr="00000000">
        <w:rPr>
          <w:rFonts w:ascii="Arial" w:cs="Arial" w:eastAsia="Arial" w:hAnsi="Arial"/>
          <w:b w:val="0"/>
          <w:bCs w:val="0"/>
          <w:rtl w:val="0"/>
        </w:rPr>
        <w:t xml:space="preserve">Producto Mínimo Viable</w:t>
      </w:r>
    </w:p>
    <w:p w:rsidR="00000000" w:rsidDel="00000000" w:rsidP="00000000" w:rsidRDefault="00000000" w:rsidRPr="00000000" w14:paraId="000000A1">
      <w:pPr>
        <w:pStyle w:val="Heading2"/>
        <w:numPr>
          <w:ilvl w:val="1"/>
          <w:numId w:val="2"/>
        </w:numPr>
        <w:ind w:left="576" w:hanging="576"/>
        <w:jc w:val="both"/>
        <w:rPr/>
      </w:pPr>
      <w:bookmarkStart w:colFirst="0" w:colLast="0" w:name="_heading=h.yj6dd9ejwcl0" w:id="8"/>
      <w:bookmarkEnd w:id="8"/>
      <w:r w:rsidDel="00000000" w:rsidR="00000000" w:rsidRPr="00000000">
        <w:rPr>
          <w:rtl w:val="0"/>
        </w:rPr>
        <w:t xml:space="preserve">Relato del PMV</w:t>
      </w:r>
    </w:p>
    <w:p w:rsidR="00000000" w:rsidDel="00000000" w:rsidP="00000000" w:rsidRDefault="00000000" w:rsidRPr="00000000" w14:paraId="000000A2">
      <w:pPr>
        <w:spacing w:after="200" w:before="0" w:lineRule="auto"/>
        <w:ind w:left="0"/>
        <w:rPr>
          <w:rFonts w:ascii="Arial" w:cs="Arial" w:eastAsia="Arial" w:hAnsi="Arial"/>
        </w:rPr>
      </w:pPr>
      <w:r w:rsidDel="00000000" w:rsidR="00000000" w:rsidRPr="00000000">
        <w:rPr>
          <w:rFonts w:ascii="Arial" w:cs="Arial" w:eastAsia="Arial" w:hAnsi="Arial"/>
          <w:rtl w:val="0"/>
        </w:rPr>
        <w:t xml:space="preserve">Un administrador o Creador de Evento del Punto Estudiantil crea una actividad en Punto Participa e indica si es masiva o un taller con cupo limitado.</w:t>
      </w:r>
    </w:p>
    <w:p w:rsidR="00000000" w:rsidDel="00000000" w:rsidP="00000000" w:rsidRDefault="00000000" w:rsidRPr="00000000" w14:paraId="000000A3">
      <w:pPr>
        <w:spacing w:after="200" w:before="0" w:lineRule="auto"/>
        <w:ind w:left="0"/>
        <w:rPr>
          <w:rFonts w:ascii="Arial" w:cs="Arial" w:eastAsia="Arial" w:hAnsi="Arial"/>
        </w:rPr>
      </w:pPr>
      <w:r w:rsidDel="00000000" w:rsidR="00000000" w:rsidRPr="00000000">
        <w:rPr>
          <w:rFonts w:ascii="Arial" w:cs="Arial" w:eastAsia="Arial" w:hAnsi="Arial"/>
          <w:rtl w:val="0"/>
        </w:rPr>
        <w:t xml:space="preserve">Si la actividad es masiva, no requiere inscripción previa. El día del evento, en los puntos de acceso presencial, uno o varios Encargados de Registro habilitados abren la pantalla de registro y marcan directamente la asistencia a la fila de estudiantes digitando el RUT, escaneando el código QR de la cédula de identidad o escaneando el código de barras que el estudiante muestra en su aplicación Vivo Duoc. Opcionalmente, el creador puede enviar un correo informativo sobre la actividad masiva, sin que esto genere ningún proceso de inscripción ni afecte cupos.</w:t>
      </w:r>
    </w:p>
    <w:p w:rsidR="00000000" w:rsidDel="00000000" w:rsidP="00000000" w:rsidRDefault="00000000" w:rsidRPr="00000000" w14:paraId="000000A4">
      <w:pPr>
        <w:spacing w:after="200" w:before="0" w:lineRule="auto"/>
        <w:ind w:left="0"/>
        <w:rPr>
          <w:rFonts w:ascii="Arial" w:cs="Arial" w:eastAsia="Arial" w:hAnsi="Arial"/>
        </w:rPr>
      </w:pPr>
      <w:r w:rsidDel="00000000" w:rsidR="00000000" w:rsidRPr="00000000">
        <w:rPr>
          <w:rFonts w:ascii="Arial" w:cs="Arial" w:eastAsia="Arial" w:hAnsi="Arial"/>
          <w:rtl w:val="0"/>
        </w:rPr>
        <w:t xml:space="preserve">Si la actividad es un taller, el administrador o Creador de Evento define el número de vacantes disponibles y el sistema envía un correo de invitación a los estudiantes, con la posibilidad de filtrar a los destinatarios por carrera o jornada. Al acceder al enlace, el estudiante puede encontrarse en tres situaciones distintas: si el taller tiene cupos disponibles y no ha finalizado, ve el formulario de inscripción; si el taller ya alcanzó su cupo máximo, ve la leyenda "Sin cupos disponibles"; y si la fecha del taller ya pasó, ve la leyenda "Evento ya realizado". El día de la actividad, el Encargado de Registro registra la asistencia presencial utilizando los mismos mecanismos de lectura óptica o digitación de RUT.</w:t>
      </w:r>
    </w:p>
    <w:p w:rsidR="00000000" w:rsidDel="00000000" w:rsidP="00000000" w:rsidRDefault="00000000" w:rsidRPr="00000000" w14:paraId="000000A5">
      <w:pPr>
        <w:spacing w:after="200" w:before="0" w:lineRule="auto"/>
        <w:ind w:left="0"/>
        <w:rPr>
          <w:rFonts w:ascii="Arial" w:cs="Arial" w:eastAsia="Arial" w:hAnsi="Arial"/>
        </w:rPr>
      </w:pPr>
      <w:r w:rsidDel="00000000" w:rsidR="00000000" w:rsidRPr="00000000">
        <w:rPr>
          <w:rFonts w:ascii="Arial" w:cs="Arial" w:eastAsia="Arial" w:hAnsi="Arial"/>
          <w:rtl w:val="0"/>
        </w:rPr>
        <w:t xml:space="preserve">En ambos casos, cada registro queda asociado a la actividad y fecha correspondiente, junto con los datos del estudiante necesarios para su identificación y posterior generación de reportes, como carrera y jornada. Cuando el administrador o Creador de Evento lo necesite, podrá ingresar al módulo de reportes para visualizar en pantalla las métricas resumidas y los filtros de participación, con la opción de exportar los datos consolidados directamente a un archivo de planilla (Excel/CSV) para su posterior análisis o resguardo, sin depender de archivos dispersos en pendrives.</w:t>
      </w:r>
    </w:p>
    <w:p w:rsidR="00000000" w:rsidDel="00000000" w:rsidP="00000000" w:rsidRDefault="00000000" w:rsidRPr="00000000" w14:paraId="000000A6">
      <w:pPr>
        <w:pStyle w:val="Heading2"/>
        <w:numPr>
          <w:ilvl w:val="1"/>
          <w:numId w:val="2"/>
        </w:numPr>
        <w:ind w:left="576" w:hanging="576"/>
        <w:rPr/>
      </w:pPr>
      <w:r w:rsidDel="00000000" w:rsidR="00000000" w:rsidRPr="00000000">
        <w:rPr>
          <w:rtl w:val="0"/>
        </w:rPr>
        <w:t xml:space="preserve">Proyección Futura (Fuera del alcance del PMV)</w:t>
      </w:r>
    </w:p>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Como funcionalidad futura, el sistema podrá contemplar la entrega y control de vales de colación asociados a actividades que incluyan este beneficio. En dichos casos, el vale podrá habilitarse una vez que la asistencia del estudiante haya sido registrada, de acuerdo con las condiciones definidas para cada evento. Esto no forma parte del Producto Mínimo Viable actual debido a que las impresoras portátiles necesarias para su implementación aún no se encuentran disponibles.</w:t>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Esta funcionalidad podrá ser evaluada en una etapa posterior, una vez que se disponga del equipamiento necesario y se definan las condiciones de entrega del beneficio para cada actividad.</w:t>
      </w:r>
    </w:p>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El proyecto está pensado para la Sede Alameda, pero el stack elegido (Django y PostgreSQL) sí aguanta crecer a nivel nacional más adelante. Para eso habría que ajustar algunas cosas que hoy quedan fuera del alcance del MVP: separar los datos por sede en el modelo de base de datos, mejorar la infraestructura para soportar más carga simultánea, y mover el envío de correos a un proceso en segundo plano para no afectar el rendimiento con envíos masivos. El equipo tiene manejo básico de AWS y Google Cloud, por lo que un despliegue en la nube sería viable en una etapa posterior; por ahora se optó por no incorporarlo al alcance del MVP, priorizando primero la solidez funcional de la plataforma. Ninguno de estos cambios significa partir de cero: se construyen sobre los mismos controles de concurrencia y duplicados que ya se definieron para el MVP. </w:t>
      </w:r>
    </w:p>
    <w:p w:rsidR="00000000" w:rsidDel="00000000" w:rsidP="00000000" w:rsidRDefault="00000000" w:rsidRPr="00000000" w14:paraId="000000AA">
      <w:pPr>
        <w:pStyle w:val="Heading2"/>
        <w:numPr>
          <w:ilvl w:val="1"/>
          <w:numId w:val="2"/>
        </w:numPr>
        <w:ind w:left="576" w:hanging="576"/>
        <w:rPr/>
      </w:pPr>
      <w:bookmarkStart w:colFirst="0" w:colLast="0" w:name="_heading=h.i1cmskz8czg7" w:id="9"/>
      <w:bookmarkEnd w:id="9"/>
      <w:r w:rsidDel="00000000" w:rsidR="00000000" w:rsidRPr="00000000">
        <w:rPr>
          <w:rtl w:val="0"/>
        </w:rPr>
        <w:t xml:space="preserve">Storyboard del PMV </w:t>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Pr>
        <w:drawing>
          <wp:inline distB="0" distT="0" distL="0" distR="0">
            <wp:extent cx="5655291" cy="3156441"/>
            <wp:effectExtent b="0" l="0" r="0" t="0"/>
            <wp:docPr id="178213380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55291" cy="315644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Arial" w:cs="Arial" w:eastAsia="Arial" w:hAnsi="Arial"/>
          <w:color w:val="548dd4"/>
        </w:rPr>
      </w:pPr>
      <w:r w:rsidDel="00000000" w:rsidR="00000000" w:rsidRPr="00000000">
        <w:rPr>
          <w:rFonts w:ascii="Arial" w:cs="Arial" w:eastAsia="Arial" w:hAnsi="Arial"/>
          <w:color w:val="548dd4"/>
          <w:rtl w:val="0"/>
        </w:rPr>
        <w:t xml:space="preserve">Descripción paso a paso de las escenas:</w:t>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Descripción paso a paso de las escenas:</w:t>
      </w:r>
    </w:p>
    <w:p w:rsidR="00000000" w:rsidDel="00000000" w:rsidP="00000000" w:rsidRDefault="00000000" w:rsidRPr="00000000" w14:paraId="000000AF">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Administrador crea evento: </w:t>
      </w:r>
      <w:r w:rsidDel="00000000" w:rsidR="00000000" w:rsidRPr="00000000">
        <w:rPr>
          <w:rFonts w:ascii="Arial" w:cs="Arial" w:eastAsia="Arial" w:hAnsi="Arial"/>
          <w:rtl w:val="0"/>
        </w:rPr>
        <w:t xml:space="preserve">El administrador o Creador de Evento ingresa a la plataforma y configura una nueva actividad, seleccionando la modalidad entre Taller (con cupos) o Masiva.</w:t>
      </w:r>
    </w:p>
    <w:p w:rsidR="00000000" w:rsidDel="00000000" w:rsidP="00000000" w:rsidRDefault="00000000" w:rsidRPr="00000000" w14:paraId="000000B0">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Taller - Envío de invitaciones: </w:t>
      </w:r>
      <w:r w:rsidDel="00000000" w:rsidR="00000000" w:rsidRPr="00000000">
        <w:rPr>
          <w:rFonts w:ascii="Arial" w:cs="Arial" w:eastAsia="Arial" w:hAnsi="Arial"/>
          <w:rtl w:val="0"/>
        </w:rPr>
        <w:t xml:space="preserve">Para los talleres, el sistema despacha correos automáticos de invitación filtrados por carrera y/o jornada.</w:t>
      </w:r>
    </w:p>
    <w:p w:rsidR="00000000" w:rsidDel="00000000" w:rsidP="00000000" w:rsidRDefault="00000000" w:rsidRPr="00000000" w14:paraId="000000B1">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Inscripción web: </w:t>
      </w:r>
      <w:r w:rsidDel="00000000" w:rsidR="00000000" w:rsidRPr="00000000">
        <w:rPr>
          <w:rFonts w:ascii="Arial" w:cs="Arial" w:eastAsia="Arial" w:hAnsi="Arial"/>
          <w:rtl w:val="0"/>
        </w:rPr>
        <w:t xml:space="preserve">El estudiante accede desde su dispositivo y consulta la disponibilidad de cupos en tiempo real.</w:t>
      </w:r>
    </w:p>
    <w:p w:rsidR="00000000" w:rsidDel="00000000" w:rsidP="00000000" w:rsidRDefault="00000000" w:rsidRPr="00000000" w14:paraId="000000B2">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2A. Validación de estado del enlace: </w:t>
      </w:r>
      <w:r w:rsidDel="00000000" w:rsidR="00000000" w:rsidRPr="00000000">
        <w:rPr>
          <w:rFonts w:ascii="Arial" w:cs="Arial" w:eastAsia="Arial" w:hAnsi="Arial"/>
          <w:rtl w:val="0"/>
        </w:rPr>
        <w:t xml:space="preserve">Al abrir el enlace, el sistema verifica en tiempo real si el taller tiene cupos disponibles y si la fecha del evento no ha pasado. Según el resultado, el estudiante ve el formulario de inscripción, la leyenda "Sin cupos disponibles" o la leyenda "Evento ya realizado".</w:t>
      </w:r>
    </w:p>
    <w:p w:rsidR="00000000" w:rsidDel="00000000" w:rsidP="00000000" w:rsidRDefault="00000000" w:rsidRPr="00000000" w14:paraId="000000B3">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2B. Difusión (Masiva): </w:t>
      </w:r>
      <w:r w:rsidDel="00000000" w:rsidR="00000000" w:rsidRPr="00000000">
        <w:rPr>
          <w:rFonts w:ascii="Arial" w:cs="Arial" w:eastAsia="Arial" w:hAnsi="Arial"/>
          <w:rtl w:val="0"/>
        </w:rPr>
        <w:t xml:space="preserve">Para actividades masivas no hay reserva previa; se difunde la información y, opcionalmente, se envía un correo informativo sin enlace de inscripción.</w:t>
      </w:r>
    </w:p>
    <w:p w:rsidR="00000000" w:rsidDel="00000000" w:rsidP="00000000" w:rsidRDefault="00000000" w:rsidRPr="00000000" w14:paraId="000000B4">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3. Toma de asistencia: </w:t>
      </w:r>
      <w:r w:rsidDel="00000000" w:rsidR="00000000" w:rsidRPr="00000000">
        <w:rPr>
          <w:rFonts w:ascii="Arial" w:cs="Arial" w:eastAsia="Arial" w:hAnsi="Arial"/>
          <w:rtl w:val="0"/>
        </w:rPr>
        <w:t xml:space="preserve">El día de la actividad, los Encargados de Registro se ubican en las filas de acceso con dispositivos de lectura óptica y/o teclado.</w:t>
      </w:r>
    </w:p>
    <w:p w:rsidR="00000000" w:rsidDel="00000000" w:rsidP="00000000" w:rsidRDefault="00000000" w:rsidRPr="00000000" w14:paraId="000000B5">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3. Registro presencial: </w:t>
      </w:r>
      <w:r w:rsidDel="00000000" w:rsidR="00000000" w:rsidRPr="00000000">
        <w:rPr>
          <w:rFonts w:ascii="Arial" w:cs="Arial" w:eastAsia="Arial" w:hAnsi="Arial"/>
          <w:rtl w:val="0"/>
        </w:rPr>
        <w:t xml:space="preserve">Se marca la asistencia validando al estudiante mediante lectura de código QR (cédula), código de barras (app Vivo Duoc) o digitación manual del RUT.</w:t>
      </w:r>
    </w:p>
    <w:p w:rsidR="00000000" w:rsidDel="00000000" w:rsidP="00000000" w:rsidRDefault="00000000" w:rsidRPr="00000000" w14:paraId="000000B6">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4. Consulta de reportes: </w:t>
      </w:r>
      <w:r w:rsidDel="00000000" w:rsidR="00000000" w:rsidRPr="00000000">
        <w:rPr>
          <w:rFonts w:ascii="Arial" w:cs="Arial" w:eastAsia="Arial" w:hAnsi="Arial"/>
          <w:rtl w:val="0"/>
        </w:rPr>
        <w:t xml:space="preserve">El administrador o Creador de Evento accede al módulo de reportes donde visualiza una tabla resumen con los indicadores consolidados de participación.</w:t>
      </w:r>
    </w:p>
    <w:p w:rsidR="00000000" w:rsidDel="00000000" w:rsidP="00000000" w:rsidRDefault="00000000" w:rsidRPr="00000000" w14:paraId="000000B7">
      <w:pPr>
        <w:spacing w:after="100" w:lineRule="auto"/>
        <w:ind w:lef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4. Filtrado y exportación de reportes: </w:t>
      </w:r>
      <w:r w:rsidDel="00000000" w:rsidR="00000000" w:rsidRPr="00000000">
        <w:rPr>
          <w:rFonts w:ascii="Arial" w:cs="Arial" w:eastAsia="Arial" w:hAnsi="Arial"/>
          <w:rtl w:val="0"/>
        </w:rPr>
        <w:t xml:space="preserve">Permite aplicar filtros específicos (por actividad, jornada o carrera) y descargar la información filtrada en formato Excel/CSV.</w:t>
      </w:r>
    </w:p>
    <w:p w:rsidR="00000000" w:rsidDel="00000000" w:rsidP="00000000" w:rsidRDefault="00000000" w:rsidRPr="00000000" w14:paraId="000000B8">
      <w:pPr>
        <w:pStyle w:val="Heading1"/>
        <w:numPr>
          <w:ilvl w:val="0"/>
          <w:numId w:val="2"/>
        </w:numPr>
        <w:ind w:left="432" w:hanging="432"/>
        <w:jc w:val="both"/>
        <w:rPr>
          <w:rFonts w:ascii="Arial" w:cs="Arial" w:eastAsia="Arial" w:hAnsi="Arial"/>
          <w:b w:val="0"/>
          <w:bCs w:val="0"/>
        </w:rPr>
      </w:pPr>
      <w:bookmarkStart w:colFirst="0" w:colLast="0" w:name="_heading=h.tkonfggupwiq" w:id="10"/>
      <w:bookmarkEnd w:id="10"/>
      <w:r w:rsidDel="00000000" w:rsidR="00000000" w:rsidRPr="00000000">
        <w:rPr>
          <w:rFonts w:ascii="Arial" w:cs="Arial" w:eastAsia="Arial" w:hAnsi="Arial"/>
          <w:b w:val="0"/>
          <w:bCs w:val="0"/>
          <w:rtl w:val="0"/>
        </w:rPr>
        <w:t xml:space="preserve">Épicas</w:t>
      </w:r>
    </w:p>
    <w:p w:rsidR="00000000" w:rsidDel="00000000" w:rsidP="00000000" w:rsidRDefault="00000000" w:rsidRPr="00000000" w14:paraId="000000B9">
      <w:pPr>
        <w:pStyle w:val="Heading2"/>
        <w:numPr>
          <w:ilvl w:val="1"/>
          <w:numId w:val="2"/>
        </w:numPr>
        <w:ind w:left="576" w:hanging="576"/>
        <w:rPr/>
      </w:pPr>
      <w:bookmarkStart w:colFirst="0" w:colLast="0" w:name="_heading=h.b3caswl0l4x8" w:id="11"/>
      <w:bookmarkEnd w:id="11"/>
      <w:r w:rsidDel="00000000" w:rsidR="00000000" w:rsidRPr="00000000">
        <w:rPr>
          <w:rtl w:val="0"/>
        </w:rPr>
        <w:t xml:space="preserve">Épica 001  – Registro de asistencia </w:t>
      </w:r>
    </w:p>
    <w:p w:rsidR="00000000" w:rsidDel="00000000" w:rsidP="00000000" w:rsidRDefault="00000000" w:rsidRPr="00000000" w14:paraId="000000BA">
      <w:pPr>
        <w:pStyle w:val="Heading3"/>
        <w:numPr>
          <w:ilvl w:val="2"/>
          <w:numId w:val="2"/>
        </w:numPr>
        <w:ind w:left="850" w:hanging="720"/>
        <w:rPr>
          <w:rFonts w:ascii="Arial" w:cs="Arial" w:eastAsia="Arial" w:hAnsi="Arial"/>
          <w:b w:val="0"/>
          <w:bCs w:val="0"/>
        </w:rPr>
      </w:pPr>
      <w:bookmarkStart w:colFirst="0" w:colLast="0" w:name="_heading=h.eciv1mhwsov" w:id="12"/>
      <w:bookmarkEnd w:id="12"/>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Como Encargado de Registro quiero registrar la asistencia de los estudiantes mediante RUT manual, código QR o código de barras para centralizar el control de participación en un solo sistema, sin depender de una planilla en pendrive.</w:t>
      </w:r>
    </w:p>
    <w:p w:rsidR="00000000" w:rsidDel="00000000" w:rsidP="00000000" w:rsidRDefault="00000000" w:rsidRPr="00000000" w14:paraId="000000BC">
      <w:pPr>
        <w:pStyle w:val="Heading3"/>
        <w:numPr>
          <w:ilvl w:val="2"/>
          <w:numId w:val="2"/>
        </w:numPr>
        <w:ind w:left="850" w:hanging="720"/>
        <w:rPr>
          <w:rFonts w:ascii="Arial" w:cs="Arial" w:eastAsia="Arial" w:hAnsi="Arial"/>
          <w:b w:val="0"/>
          <w:bCs w:val="0"/>
        </w:rPr>
      </w:pPr>
      <w:bookmarkStart w:colFirst="0" w:colLast="0" w:name="_heading=h.dnww3qbh3b4v" w:id="13"/>
      <w:bookmarkEnd w:id="13"/>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BD">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ingresar el RUT manualmente o escanear el código QR de la cédula de identidad o el código de barras mostrado en la aplicación Vivo Duoc.</w:t>
      </w:r>
    </w:p>
    <w:p w:rsidR="00000000" w:rsidDel="00000000" w:rsidP="00000000" w:rsidRDefault="00000000" w:rsidRPr="00000000" w14:paraId="000000BE">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registro de asistencia queda asociado automáticamente a la actividad y fecha correspondiente, junto con los datos de identificación del estudiante, como su carrera.</w:t>
      </w:r>
    </w:p>
    <w:p w:rsidR="00000000" w:rsidDel="00000000" w:rsidP="00000000" w:rsidRDefault="00000000" w:rsidRPr="00000000" w14:paraId="000000BF">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evita registrar dos veces la asistencia del mismo estudiante en la misma actividad, detectando intentos de duplicado y manteniendo la integridad de los registros.</w:t>
      </w:r>
    </w:p>
    <w:p w:rsidR="00000000" w:rsidDel="00000000" w:rsidP="00000000" w:rsidRDefault="00000000" w:rsidRPr="00000000" w14:paraId="000000C0">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el registro de asistencia por múltiples operadores de manera concurrente, manteniendo la consistencia de la información registrada.</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Un operador sin formación técnica puede completar el registro de un estudiante en menos de cinco segundos, considerando que suele trabajar con una fila de estudiantes esperando. </w:t>
      </w: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pStyle w:val="Heading2"/>
        <w:numPr>
          <w:ilvl w:val="1"/>
          <w:numId w:val="2"/>
        </w:numPr>
        <w:ind w:left="576" w:hanging="576"/>
        <w:rPr/>
      </w:pPr>
      <w:bookmarkStart w:colFirst="0" w:colLast="0" w:name="_heading=h.5js0i42alrsa" w:id="14"/>
      <w:bookmarkEnd w:id="14"/>
      <w:r w:rsidDel="00000000" w:rsidR="00000000" w:rsidRPr="00000000">
        <w:rPr>
          <w:rtl w:val="0"/>
        </w:rPr>
        <w:t xml:space="preserve">Épica 002  – Gestión de cupos e inscripciones </w:t>
      </w:r>
    </w:p>
    <w:p w:rsidR="00000000" w:rsidDel="00000000" w:rsidP="00000000" w:rsidRDefault="00000000" w:rsidRPr="00000000" w14:paraId="000000C4">
      <w:pPr>
        <w:pStyle w:val="Heading3"/>
        <w:numPr>
          <w:ilvl w:val="2"/>
          <w:numId w:val="2"/>
        </w:numPr>
        <w:ind w:left="850" w:hanging="720"/>
        <w:rPr>
          <w:rFonts w:ascii="Arial" w:cs="Arial" w:eastAsia="Arial" w:hAnsi="Arial"/>
          <w:b w:val="0"/>
          <w:bCs w:val="0"/>
        </w:rPr>
      </w:pPr>
      <w:bookmarkStart w:colFirst="0" w:colLast="0" w:name="_heading=h.yu3a41ads15t" w:id="15"/>
      <w:bookmarkEnd w:id="15"/>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Como estudiante quiero ver la disponibilidad de cupos de un taller en tiempo real para decidir si inscribirme antes de que se llenen las vacantes.</w:t>
      </w:r>
    </w:p>
    <w:p w:rsidR="00000000" w:rsidDel="00000000" w:rsidP="00000000" w:rsidRDefault="00000000" w:rsidRPr="00000000" w14:paraId="000000C6">
      <w:pPr>
        <w:pStyle w:val="Heading3"/>
        <w:numPr>
          <w:ilvl w:val="2"/>
          <w:numId w:val="2"/>
        </w:numPr>
        <w:ind w:left="850" w:hanging="720"/>
        <w:rPr>
          <w:rFonts w:ascii="Arial" w:cs="Arial" w:eastAsia="Arial" w:hAnsi="Arial"/>
          <w:b w:val="0"/>
          <w:bCs w:val="0"/>
        </w:rPr>
      </w:pPr>
      <w:bookmarkStart w:colFirst="0" w:colLast="0" w:name="_heading=h.8ekwvay9vwve" w:id="16"/>
      <w:bookmarkEnd w:id="16"/>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7">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muestra el número de cupos disponibles del taller actualizado en tiempo real.</w:t>
      </w:r>
    </w:p>
    <w:p w:rsidR="00000000" w:rsidDel="00000000" w:rsidP="00000000" w:rsidRDefault="00000000" w:rsidRPr="00000000" w14:paraId="000000C8">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estudiante no puede inscribirse si el taller ya alcanzó el cupo máximo.</w:t>
      </w:r>
    </w:p>
    <w:p w:rsidR="00000000" w:rsidDel="00000000" w:rsidP="00000000" w:rsidRDefault="00000000" w:rsidRPr="00000000" w14:paraId="000000C9">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define el cupo máximo del taller al momento de crear la actividad.</w:t>
      </w:r>
    </w:p>
    <w:p w:rsidR="00000000" w:rsidDel="00000000" w:rsidP="00000000" w:rsidRDefault="00000000" w:rsidRPr="00000000" w14:paraId="000000CA">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dos o más estudiantes intentan tomar la última vacante al mismo tiempo, el sistema procesa las solicitudes de forma transaccional y solo una de ellas ocupa el cupo, sin permitir nunca que se supere el máximo definido.</w:t>
      </w:r>
    </w:p>
    <w:p w:rsidR="00000000" w:rsidDel="00000000" w:rsidP="00000000" w:rsidRDefault="00000000" w:rsidRPr="00000000" w14:paraId="000000C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taller ya alcanzó el cupo máximo, el sistema muestra la leyenda "Sin cupos disponibles" en lugar del formulario de inscripción.</w:t>
      </w:r>
    </w:p>
    <w:p w:rsidR="00000000" w:rsidDel="00000000" w:rsidP="00000000" w:rsidRDefault="00000000" w:rsidRPr="00000000" w14:paraId="000000CC">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fecha del taller ya pasó, el sistema muestra la leyenda "Evento ya realizado", independientemente de si tenía cupos disponibles o no.</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2"/>
        <w:numPr>
          <w:ilvl w:val="1"/>
          <w:numId w:val="2"/>
        </w:numPr>
        <w:ind w:left="576" w:hanging="576"/>
        <w:rPr/>
      </w:pPr>
      <w:r w:rsidDel="00000000" w:rsidR="00000000" w:rsidRPr="00000000">
        <w:rPr>
          <w:rtl w:val="0"/>
        </w:rPr>
        <w:t xml:space="preserve">Épica 003 – Invitaciones por correo </w:t>
      </w:r>
    </w:p>
    <w:p w:rsidR="00000000" w:rsidDel="00000000" w:rsidP="00000000" w:rsidRDefault="00000000" w:rsidRPr="00000000" w14:paraId="000000CF">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enviar invitaciones por correo a los estudiantes de un taller, o un correo informativo a los estudiantes de una actividad masiva, a todos o filtrados por carrera y/o jornada, para asegurar que los interesados se enteren a tiempo.</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D3">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Al crear el taller, el administrador o Creador de Evento puede elegir enviar la invitación a todos los estudiantes o filtrar por carrera y/o jornada. Para actividades masivas, puede enviar opcionalmente un correo informativo con los mismos filtros, sin que esto genere ningún proceso de inscripción.</w:t>
      </w:r>
    </w:p>
    <w:p w:rsidR="00000000" w:rsidDel="00000000" w:rsidP="00000000" w:rsidRDefault="00000000" w:rsidRPr="00000000" w14:paraId="000000D4">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envía el correo automáticamente al publicar el taller, sin intervención manual adicional.</w:t>
      </w:r>
    </w:p>
    <w:p w:rsidR="00000000" w:rsidDel="00000000" w:rsidP="00000000" w:rsidRDefault="00000000" w:rsidRPr="00000000" w14:paraId="000000D5">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incluye la información básica del taller y el enlace para que el estudiante se inscriba.</w:t>
      </w:r>
    </w:p>
    <w:p w:rsidR="00000000" w:rsidDel="00000000" w:rsidP="00000000" w:rsidRDefault="00000000" w:rsidRPr="00000000" w14:paraId="000000D6">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informativo de una actividad masiva no contiene enlace de inscripción ni afecta ningún cupo, ya que las actividades masivas no requieren inscripción previa.</w:t>
      </w:r>
    </w:p>
    <w:p w:rsidR="00000000" w:rsidDel="00000000" w:rsidP="00000000" w:rsidRDefault="00000000" w:rsidRPr="00000000" w14:paraId="000000D7">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envío falla para uno o más destinatarios, el sistema registra el estado del error sin interrumpir el envío al resto de la lista, y permite consultar cuáles invitaciones no se entregaron.</w:t>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2"/>
        <w:numPr>
          <w:ilvl w:val="1"/>
          <w:numId w:val="2"/>
        </w:numPr>
        <w:ind w:left="576" w:hanging="576"/>
        <w:rPr/>
      </w:pPr>
      <w:r w:rsidDel="00000000" w:rsidR="00000000" w:rsidRPr="00000000">
        <w:rPr>
          <w:rtl w:val="0"/>
        </w:rPr>
        <w:t xml:space="preserve">Épica 004  – Usuarios y roles </w:t>
      </w:r>
    </w:p>
    <w:p w:rsidR="00000000" w:rsidDel="00000000" w:rsidP="00000000" w:rsidRDefault="00000000" w:rsidRPr="00000000" w14:paraId="000000DA">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rtl w:val="0"/>
        </w:rPr>
        <w:t xml:space="preserve">Como administrador del Punto Estudiantil quiero gestionar usuarios y asignarles uno de los tres roles definidos (Administrador, Creador de Evento o Encargado de Registro) para controlar qué funciones del sistema puede operar cada persona.</w:t>
      </w:r>
    </w:p>
    <w:p w:rsidR="00000000" w:rsidDel="00000000" w:rsidP="00000000" w:rsidRDefault="00000000" w:rsidRPr="00000000" w14:paraId="000000DC">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DD">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crear, editar y desactivar cuentas de usuario.</w:t>
      </w:r>
    </w:p>
    <w:p w:rsidR="00000000" w:rsidDel="00000000" w:rsidP="00000000" w:rsidRDefault="00000000" w:rsidRPr="00000000" w14:paraId="000000DE">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asignar un rol a cada usuario entre Administrador, Creador de Evento o Encargado de Registro, de acuerdo con las funciones que deba desempeñar.</w:t>
      </w:r>
    </w:p>
    <w:p w:rsidR="00000000" w:rsidDel="00000000" w:rsidP="00000000" w:rsidRDefault="00000000" w:rsidRPr="00000000" w14:paraId="000000DF">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restringe el acceso a cada pantalla o función según el rol asignado al usuario autenticado.</w:t>
      </w:r>
    </w:p>
    <w:p w:rsidR="00000000" w:rsidDel="00000000" w:rsidP="00000000" w:rsidRDefault="00000000" w:rsidRPr="00000000" w14:paraId="000000E0">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aplica mecanismos de protección y control de acceso sobre los datos personales de los estudiantes, de acuerdo con los permisos definidos para cada rol.</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El sistema cuenta con una vista dedicada de gestión de usuarios, exclusiva para el rol Administrador, desde donde se crean, editan y desactivan las cuentas del staff. </w:t>
      </w: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2"/>
        <w:numPr>
          <w:ilvl w:val="1"/>
          <w:numId w:val="2"/>
        </w:numPr>
        <w:ind w:left="576" w:hanging="576"/>
        <w:rPr/>
      </w:pPr>
      <w:r w:rsidDel="00000000" w:rsidR="00000000" w:rsidRPr="00000000">
        <w:rPr>
          <w:rtl w:val="0"/>
        </w:rPr>
        <w:t xml:space="preserve">Épica 005 – Reportes y métricas </w:t>
      </w:r>
    </w:p>
    <w:p w:rsidR="00000000" w:rsidDel="00000000" w:rsidP="00000000" w:rsidRDefault="00000000" w:rsidRPr="00000000" w14:paraId="000000E4">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consultar reportes de participación consolidados en pantalla y exportarlos a Excel/CSV para analizar la asistencia y proyectar futuras actividades.</w:t>
      </w:r>
    </w:p>
    <w:p w:rsidR="00000000" w:rsidDel="00000000" w:rsidP="00000000" w:rsidRDefault="00000000" w:rsidRPr="00000000" w14:paraId="000000E6">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E7">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consultar en una tabla web la participación consolidada de todas las actividades o filtrar por una actividad específica.</w:t>
      </w:r>
    </w:p>
    <w:p w:rsidR="00000000" w:rsidDel="00000000" w:rsidP="00000000" w:rsidRDefault="00000000" w:rsidRPr="00000000" w14:paraId="000000E8">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reportes presentados pueden desglosarse por jornada, carrera y tipo de evento.</w:t>
      </w:r>
    </w:p>
    <w:p w:rsidR="00000000" w:rsidDel="00000000" w:rsidP="00000000" w:rsidRDefault="00000000" w:rsidRPr="00000000" w14:paraId="000000E9">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incluye una función para exportar la consulta de datos filtrados a un archivo Excel (.xlsx) o CSV con un solo clic.</w:t>
      </w:r>
    </w:p>
    <w:p w:rsidR="00000000" w:rsidDel="00000000" w:rsidP="00000000" w:rsidRDefault="00000000" w:rsidRPr="00000000" w14:paraId="000000EA">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procesamiento de consultas y generación de archivos debe presentar un tiempo de respuesta adecuado para el uso operativo del sistema.</w:t>
      </w:r>
    </w:p>
    <w:p w:rsidR="00000000" w:rsidDel="00000000" w:rsidP="00000000" w:rsidRDefault="00000000" w:rsidRPr="00000000" w14:paraId="000000E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consultar reportes de todas las actividades; el Creador de Evento solo puede consultar reportes de las actividades que él mismo creó. </w:t>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2"/>
        <w:numPr>
          <w:ilvl w:val="1"/>
          <w:numId w:val="2"/>
        </w:numPr>
        <w:ind w:left="576" w:hanging="576"/>
        <w:rPr/>
      </w:pPr>
      <w:r w:rsidDel="00000000" w:rsidR="00000000" w:rsidRPr="00000000">
        <w:rPr>
          <w:rtl w:val="0"/>
        </w:rPr>
        <w:t xml:space="preserve">Épica 006 – Gestión de actividades </w:t>
      </w:r>
    </w:p>
    <w:p w:rsidR="00000000" w:rsidDel="00000000" w:rsidP="00000000" w:rsidRDefault="00000000" w:rsidRPr="00000000" w14:paraId="000000EE">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crear, editar y eliminar actividades indicando su tipo, fecha, jornada y carreras asociadas, para tener el catálogo de eventos del Punto Estudiantil centralizado en un solo lugar.</w:t>
      </w:r>
    </w:p>
    <w:p w:rsidR="00000000" w:rsidDel="00000000" w:rsidP="00000000" w:rsidRDefault="00000000" w:rsidRPr="00000000" w14:paraId="000000F0">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F1">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puede crear una actividad indicando tipo, fecha, jornada y carreras asociadas.</w:t>
      </w:r>
    </w:p>
    <w:p w:rsidR="00000000" w:rsidDel="00000000" w:rsidP="00000000" w:rsidRDefault="00000000" w:rsidRPr="00000000" w14:paraId="000000F2">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actividad es un taller, el sistema exige definir el cupo máximo antes de publicarla.</w:t>
      </w:r>
    </w:p>
    <w:p w:rsidR="00000000" w:rsidDel="00000000" w:rsidP="00000000" w:rsidRDefault="00000000" w:rsidRPr="00000000" w14:paraId="000000F3">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puede editar o eliminar una actividad mientras no tenga registros de asistencia o inscripciones asociadas.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2"/>
        <w:numPr>
          <w:ilvl w:val="1"/>
          <w:numId w:val="2"/>
        </w:numPr>
        <w:ind w:left="576" w:hanging="576"/>
        <w:rPr/>
      </w:pPr>
      <w:r w:rsidDel="00000000" w:rsidR="00000000" w:rsidRPr="00000000">
        <w:rPr>
          <w:rtl w:val="0"/>
        </w:rPr>
        <w:t xml:space="preserve">Épica 007 – Auditoría y trazabilidad </w:t>
      </w:r>
    </w:p>
    <w:p w:rsidR="00000000" w:rsidDel="00000000" w:rsidP="00000000" w:rsidRDefault="00000000" w:rsidRPr="00000000" w14:paraId="000000F7">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registre quién hizo cada acción relevante (creación de actividades, cambios de rol, intentos de registro duplicado) y cuándo, para poder revisar el historial si algo falla o alguien lo pone en duda.</w:t>
      </w:r>
    </w:p>
    <w:p w:rsidR="00000000" w:rsidDel="00000000" w:rsidP="00000000" w:rsidRDefault="00000000" w:rsidRPr="00000000" w14:paraId="000000F9">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FA">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Cada creación, edición o eliminación de una actividad queda registrada con el usuario responsable y la fecha y hora en que ocurrió.</w:t>
      </w:r>
    </w:p>
    <w:p w:rsidR="00000000" w:rsidDel="00000000" w:rsidP="00000000" w:rsidRDefault="00000000" w:rsidRPr="00000000" w14:paraId="000000F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cambios de rol o permisos de un usuario quedan guardados en un historial consultable.</w:t>
      </w:r>
    </w:p>
    <w:p w:rsidR="00000000" w:rsidDel="00000000" w:rsidP="00000000" w:rsidRDefault="00000000" w:rsidRPr="00000000" w14:paraId="000000FC">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intentos de registro de asistencia duplicada quedan en este mismo historial, sin mezclarse con la asistencia real.</w:t>
      </w:r>
    </w:p>
    <w:p w:rsidR="00000000" w:rsidDel="00000000" w:rsidP="00000000" w:rsidRDefault="00000000" w:rsidRPr="00000000" w14:paraId="000000FD">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cuenta con una vista dedicada, exclusiva para el rol Administrador, donde se puede consultar el historial de auditoría filtrando por usuario, tipo de acción y fecha.</w:t>
      </w:r>
    </w:p>
    <w:p w:rsidR="00000000" w:rsidDel="00000000" w:rsidP="00000000" w:rsidRDefault="00000000" w:rsidRPr="00000000" w14:paraId="000000FE">
      <w:pPr>
        <w:pStyle w:val="Heading2"/>
        <w:numPr>
          <w:ilvl w:val="1"/>
          <w:numId w:val="2"/>
        </w:numPr>
        <w:ind w:left="576" w:hanging="576"/>
        <w:rPr/>
      </w:pPr>
      <w:r w:rsidDel="00000000" w:rsidR="00000000" w:rsidRPr="00000000">
        <w:rPr>
          <w:rtl w:val="0"/>
        </w:rPr>
        <w:t xml:space="preserve">Épica 008 – Respaldo y continuidad de datos </w:t>
      </w:r>
    </w:p>
    <w:p w:rsidR="00000000" w:rsidDel="00000000" w:rsidP="00000000" w:rsidRDefault="00000000" w:rsidRPr="00000000" w14:paraId="000000FF">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respalde automáticamente la información para no depender de un solo dispositivo si algo falla.</w:t>
      </w:r>
    </w:p>
    <w:p w:rsidR="00000000" w:rsidDel="00000000" w:rsidP="00000000" w:rsidRDefault="00000000" w:rsidRPr="00000000" w14:paraId="00000101">
      <w:pPr>
        <w:pStyle w:val="Heading3"/>
        <w:numPr>
          <w:ilvl w:val="2"/>
          <w:numId w:val="2"/>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102">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contempla mecanismos de respaldo periódico de la base de datos para proteger la información almacenada.</w:t>
      </w:r>
    </w:p>
    <w:p w:rsidR="00000000" w:rsidDel="00000000" w:rsidP="00000000" w:rsidRDefault="00000000" w:rsidRPr="00000000" w14:paraId="00000103">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Ante una falla o pérdida de datos, se considera la recuperación de información mediante los respaldos disponibles.</w:t>
      </w:r>
    </w:p>
    <w:p w:rsidR="00000000" w:rsidDel="00000000" w:rsidP="00000000" w:rsidRDefault="00000000" w:rsidRPr="00000000" w14:paraId="00000104">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proceso de respaldo no interrumpe el uso del sistema durante actividades en curso.</w:t>
      </w:r>
    </w:p>
    <w:p w:rsidR="00000000" w:rsidDel="00000000" w:rsidP="00000000" w:rsidRDefault="00000000" w:rsidRPr="00000000" w14:paraId="00000105">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debe mantenerse disponible durante el desarrollo de las actividades presenciales, permitiendo realizar el registro de asistencia sin interrupciones atribuibles a la aplicación.</w:t>
      </w:r>
    </w:p>
    <w:p w:rsidR="00000000" w:rsidDel="00000000" w:rsidP="00000000" w:rsidRDefault="00000000" w:rsidRPr="00000000" w14:paraId="00000106">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 plataforma debe ser accesible mediante navegador web desde los equipos utilizados por el Punto Estudiantil, sin requerir la instalación de una aplicación cliente adicional.</w:t>
      </w:r>
    </w:p>
    <w:p w:rsidR="00000000" w:rsidDel="00000000" w:rsidP="00000000" w:rsidRDefault="00000000" w:rsidRPr="00000000" w14:paraId="00000107">
      <w:pPr>
        <w:pStyle w:val="Heading1"/>
        <w:numPr>
          <w:ilvl w:val="0"/>
          <w:numId w:val="2"/>
        </w:numPr>
        <w:ind w:left="432" w:hanging="432"/>
        <w:jc w:val="both"/>
        <w:rPr>
          <w:rFonts w:ascii="Arial" w:cs="Arial" w:eastAsia="Arial" w:hAnsi="Arial"/>
          <w:b w:val="0"/>
          <w:bCs w:val="0"/>
        </w:rPr>
      </w:pPr>
      <w:bookmarkStart w:colFirst="0" w:colLast="0" w:name="_heading=h.v4db79ksyorm" w:id="17"/>
      <w:bookmarkEnd w:id="17"/>
      <w:r w:rsidDel="00000000" w:rsidR="00000000" w:rsidRPr="00000000">
        <w:rPr>
          <w:rFonts w:ascii="Arial" w:cs="Arial" w:eastAsia="Arial" w:hAnsi="Arial"/>
          <w:b w:val="0"/>
          <w:bCs w:val="0"/>
          <w:rtl w:val="0"/>
        </w:rPr>
        <w:t xml:space="preserve">Plan de Trabajo – Planning Poker  </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Como equipo hemos definido a  Scrum como metodología de trabajo, organizando el desarrollo en sprints de dos semanas con roles, ceremonias y artefactos definidos. Esta forma de trabajar es pertinente con las competencias del perfil de egreso de Ingeniería en Informática, ya que permite gestionar el proyecto mediante la planificación iterativa y la priorización de épicas, facilitando la toma de decisiones ante cambios o riesgos. Asimismo, las revisiones periódicas con el Punto Estudiantil y la retroalimentación continua permiten sistematizar el desarrollo y mantenimiento del software, mientras que la integración de QA y pruebas en cada sprint asegura la calidad del producto final.</w:t>
      </w:r>
    </w:p>
    <w:p w:rsidR="00000000" w:rsidDel="00000000" w:rsidP="00000000" w:rsidRDefault="00000000" w:rsidRPr="00000000" w14:paraId="00000109">
      <w:pPr>
        <w:pStyle w:val="Heading2"/>
        <w:numPr>
          <w:ilvl w:val="1"/>
          <w:numId w:val="2"/>
        </w:numPr>
        <w:ind w:left="576" w:hanging="576"/>
        <w:jc w:val="both"/>
        <w:rPr/>
      </w:pPr>
      <w:bookmarkStart w:colFirst="0" w:colLast="0" w:name="_heading=h.erq4iuoeictw" w:id="18"/>
      <w:bookmarkEnd w:id="18"/>
      <w:r w:rsidDel="00000000" w:rsidR="00000000" w:rsidRPr="00000000">
        <w:rPr>
          <w:rtl w:val="0"/>
        </w:rPr>
        <w:t xml:space="preserve">Dimensionamiento Épicas</w:t>
      </w:r>
    </w:p>
    <w:tbl>
      <w:tblPr>
        <w:tblStyle w:val="Table6"/>
        <w:tblW w:w="8717.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Tamaño en PF</w:t>
            </w:r>
          </w:p>
        </w:tc>
      </w:tr>
      <w:tr>
        <w:trPr>
          <w:cantSplit w:val="0"/>
          <w:tblHeader w:val="0"/>
        </w:trPr>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Épica 001 – Registro de asistencia </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Épica 002 – Gestión de cupos e inscripciones </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Épica 003 – Invitaciones por correo </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Épica 004 – Usuarios y roles </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Épica 005 – Reportes y métricas </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Épica 006 – Gestión de actividades </w:t>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Épica 007 – Auditoría y trazabilidad </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Épica 008 – Respaldo y continuidad de datos </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Total </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50</w:t>
            </w:r>
          </w:p>
        </w:tc>
      </w:tr>
    </w:tbl>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pStyle w:val="Heading2"/>
        <w:numPr>
          <w:ilvl w:val="1"/>
          <w:numId w:val="2"/>
        </w:numPr>
        <w:ind w:left="576" w:hanging="576"/>
        <w:jc w:val="both"/>
        <w:rPr/>
      </w:pPr>
      <w:bookmarkStart w:colFirst="0" w:colLast="0" w:name="_heading=h.abj06nbgw3aq" w:id="19"/>
      <w:bookmarkEnd w:id="19"/>
      <w:r w:rsidDel="00000000" w:rsidR="00000000" w:rsidRPr="00000000">
        <w:rPr>
          <w:rtl w:val="0"/>
        </w:rPr>
        <w:t xml:space="preserve">Distribución en las semanas </w:t>
      </w:r>
    </w:p>
    <w:tbl>
      <w:tblPr>
        <w:tblStyle w:val="Table7"/>
        <w:tblpPr w:leftFromText="180" w:rightFromText="180" w:topFromText="180" w:bottomFromText="180" w:vertAnchor="text" w:horzAnchor="text" w:tblpX="-66" w:tblpY="9"/>
        <w:tblW w:w="868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525"/>
        <w:gridCol w:w="525"/>
        <w:gridCol w:w="450"/>
        <w:gridCol w:w="480"/>
        <w:gridCol w:w="480"/>
        <w:gridCol w:w="465"/>
        <w:gridCol w:w="465"/>
        <w:gridCol w:w="465"/>
        <w:gridCol w:w="465"/>
        <w:gridCol w:w="555"/>
        <w:tblGridChange w:id="0">
          <w:tblGrid>
            <w:gridCol w:w="3810"/>
            <w:gridCol w:w="525"/>
            <w:gridCol w:w="525"/>
            <w:gridCol w:w="450"/>
            <w:gridCol w:w="480"/>
            <w:gridCol w:w="480"/>
            <w:gridCol w:w="465"/>
            <w:gridCol w:w="465"/>
            <w:gridCol w:w="465"/>
            <w:gridCol w:w="465"/>
            <w:gridCol w:w="555"/>
          </w:tblGrid>
        </w:tblGridChange>
      </w:tblGrid>
      <w:tr>
        <w:trPr>
          <w:cantSplit w:val="0"/>
          <w:tblHeader w:val="0"/>
        </w:trPr>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004 – Usuarios y roles </w:t>
            </w:r>
          </w:p>
        </w:tc>
        <w:tc>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E">
            <w:pPr>
              <w:rPr>
                <w:rFonts w:ascii="Arial" w:cs="Arial" w:eastAsia="Arial" w:hAnsi="Arial"/>
              </w:rPr>
            </w:pPr>
            <w:r w:rsidDel="00000000" w:rsidR="00000000" w:rsidRPr="00000000">
              <w:rPr>
                <w:rtl w:val="0"/>
              </w:rPr>
            </w:r>
          </w:p>
        </w:tc>
        <w:tc>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p w:rsidR="00000000" w:rsidDel="00000000" w:rsidP="00000000" w:rsidRDefault="00000000" w:rsidRPr="00000000" w14:paraId="00000130">
            <w:pPr>
              <w:rPr>
                <w:rFonts w:ascii="Arial" w:cs="Arial" w:eastAsia="Arial" w:hAnsi="Arial"/>
              </w:rPr>
            </w:pPr>
            <w:r w:rsidDel="00000000" w:rsidR="00000000" w:rsidRPr="00000000">
              <w:rPr>
                <w:rtl w:val="0"/>
              </w:rPr>
            </w:r>
          </w:p>
        </w:tc>
        <w:tc>
          <w:tcPr/>
          <w:p w:rsidR="00000000" w:rsidDel="00000000" w:rsidP="00000000" w:rsidRDefault="00000000" w:rsidRPr="00000000" w14:paraId="00000131">
            <w:pPr>
              <w:rPr>
                <w:rFonts w:ascii="Arial" w:cs="Arial" w:eastAsia="Arial" w:hAnsi="Arial"/>
              </w:rPr>
            </w:pPr>
            <w:r w:rsidDel="00000000" w:rsidR="00000000" w:rsidRPr="00000000">
              <w:rPr>
                <w:rtl w:val="0"/>
              </w:rPr>
            </w:r>
          </w:p>
        </w:tc>
        <w:tc>
          <w:tcPr/>
          <w:p w:rsidR="00000000" w:rsidDel="00000000" w:rsidP="00000000" w:rsidRDefault="00000000" w:rsidRPr="00000000" w14:paraId="00000132">
            <w:pPr>
              <w:rPr>
                <w:rFonts w:ascii="Arial" w:cs="Arial" w:eastAsia="Arial" w:hAnsi="Arial"/>
              </w:rPr>
            </w:pPr>
            <w:r w:rsidDel="00000000" w:rsidR="00000000" w:rsidRPr="00000000">
              <w:rPr>
                <w:rtl w:val="0"/>
              </w:rPr>
            </w:r>
          </w:p>
        </w:tc>
        <w:tc>
          <w:tcPr/>
          <w:p w:rsidR="00000000" w:rsidDel="00000000" w:rsidP="00000000" w:rsidRDefault="00000000" w:rsidRPr="00000000" w14:paraId="00000133">
            <w:pPr>
              <w:rPr>
                <w:rFonts w:ascii="Arial" w:cs="Arial" w:eastAsia="Arial" w:hAnsi="Arial"/>
              </w:rPr>
            </w:pPr>
            <w:r w:rsidDel="00000000" w:rsidR="00000000" w:rsidRPr="00000000">
              <w:rPr>
                <w:rtl w:val="0"/>
              </w:rPr>
            </w:r>
          </w:p>
        </w:tc>
        <w:tc>
          <w:tcPr/>
          <w:p w:rsidR="00000000" w:rsidDel="00000000" w:rsidP="00000000" w:rsidRDefault="00000000" w:rsidRPr="00000000" w14:paraId="00000134">
            <w:pPr>
              <w:rPr>
                <w:rFonts w:ascii="Arial" w:cs="Arial" w:eastAsia="Arial" w:hAnsi="Arial"/>
              </w:rPr>
            </w:pPr>
            <w:r w:rsidDel="00000000" w:rsidR="00000000" w:rsidRPr="00000000">
              <w:rPr>
                <w:rtl w:val="0"/>
              </w:rPr>
            </w:r>
          </w:p>
        </w:tc>
        <w:tc>
          <w:tcPr/>
          <w:p w:rsidR="00000000" w:rsidDel="00000000" w:rsidP="00000000" w:rsidRDefault="00000000" w:rsidRPr="00000000" w14:paraId="00000135">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006 – Gestión de actividades </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p w:rsidR="00000000" w:rsidDel="00000000" w:rsidP="00000000" w:rsidRDefault="00000000" w:rsidRPr="00000000" w14:paraId="0000013A">
            <w:pPr>
              <w:rPr>
                <w:rFonts w:ascii="Arial" w:cs="Arial" w:eastAsia="Arial" w:hAnsi="Arial"/>
              </w:rPr>
            </w:pPr>
            <w:r w:rsidDel="00000000" w:rsidR="00000000" w:rsidRPr="00000000">
              <w:rPr>
                <w:rtl w:val="0"/>
              </w:rPr>
            </w:r>
          </w:p>
        </w:tc>
        <w:tc>
          <w:tcPr/>
          <w:p w:rsidR="00000000" w:rsidDel="00000000" w:rsidP="00000000" w:rsidRDefault="00000000" w:rsidRPr="00000000" w14:paraId="0000013B">
            <w:pPr>
              <w:rPr>
                <w:rFonts w:ascii="Arial" w:cs="Arial" w:eastAsia="Arial" w:hAnsi="Arial"/>
              </w:rPr>
            </w:pPr>
            <w:r w:rsidDel="00000000" w:rsidR="00000000" w:rsidRPr="00000000">
              <w:rPr>
                <w:rtl w:val="0"/>
              </w:rPr>
            </w:r>
          </w:p>
        </w:tc>
        <w:tc>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p w:rsidR="00000000" w:rsidDel="00000000" w:rsidP="00000000" w:rsidRDefault="00000000" w:rsidRPr="00000000" w14:paraId="0000013D">
            <w:pPr>
              <w:rPr>
                <w:rFonts w:ascii="Arial" w:cs="Arial" w:eastAsia="Arial" w:hAnsi="Arial"/>
              </w:rPr>
            </w:pPr>
            <w:r w:rsidDel="00000000" w:rsidR="00000000" w:rsidRPr="00000000">
              <w:rPr>
                <w:rtl w:val="0"/>
              </w:rPr>
            </w:r>
          </w:p>
        </w:tc>
        <w:tc>
          <w:tcPr/>
          <w:p w:rsidR="00000000" w:rsidDel="00000000" w:rsidP="00000000" w:rsidRDefault="00000000" w:rsidRPr="00000000" w14:paraId="0000013E">
            <w:pPr>
              <w:rPr>
                <w:rFonts w:ascii="Arial" w:cs="Arial" w:eastAsia="Arial" w:hAnsi="Arial"/>
              </w:rPr>
            </w:pPr>
            <w:r w:rsidDel="00000000" w:rsidR="00000000" w:rsidRPr="00000000">
              <w:rPr>
                <w:rtl w:val="0"/>
              </w:rPr>
            </w:r>
          </w:p>
        </w:tc>
        <w:tc>
          <w:tcPr/>
          <w:p w:rsidR="00000000" w:rsidDel="00000000" w:rsidP="00000000" w:rsidRDefault="00000000" w:rsidRPr="00000000" w14:paraId="0000013F">
            <w:pPr>
              <w:rPr>
                <w:rFonts w:ascii="Arial" w:cs="Arial" w:eastAsia="Arial" w:hAnsi="Arial"/>
              </w:rPr>
            </w:pPr>
            <w:r w:rsidDel="00000000" w:rsidR="00000000" w:rsidRPr="00000000">
              <w:rPr>
                <w:rtl w:val="0"/>
              </w:rPr>
            </w:r>
          </w:p>
        </w:tc>
        <w:tc>
          <w:tcPr/>
          <w:p w:rsidR="00000000" w:rsidDel="00000000" w:rsidP="00000000" w:rsidRDefault="00000000" w:rsidRPr="00000000" w14:paraId="0000014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001 – Registro de asistencia </w:t>
            </w:r>
          </w:p>
        </w:tc>
        <w:tc>
          <w:tcPr/>
          <w:p w:rsidR="00000000" w:rsidDel="00000000" w:rsidP="00000000" w:rsidRDefault="00000000" w:rsidRPr="00000000" w14:paraId="00000142">
            <w:pPr>
              <w:rPr>
                <w:rFonts w:ascii="Arial" w:cs="Arial" w:eastAsia="Arial" w:hAnsi="Arial"/>
              </w:rPr>
            </w:pPr>
            <w:r w:rsidDel="00000000" w:rsidR="00000000" w:rsidRPr="00000000">
              <w:rPr>
                <w:rtl w:val="0"/>
              </w:rPr>
            </w:r>
          </w:p>
        </w:tc>
        <w:tc>
          <w:tcPr/>
          <w:p w:rsidR="00000000" w:rsidDel="00000000" w:rsidP="00000000" w:rsidRDefault="00000000" w:rsidRPr="00000000" w14:paraId="00000143">
            <w:pPr>
              <w:rPr>
                <w:rFonts w:ascii="Arial" w:cs="Arial" w:eastAsia="Arial" w:hAnsi="Arial"/>
              </w:rPr>
            </w:pPr>
            <w:r w:rsidDel="00000000" w:rsidR="00000000" w:rsidRPr="00000000">
              <w:rPr>
                <w:rtl w:val="0"/>
              </w:rPr>
            </w:r>
          </w:p>
        </w:tc>
        <w:tc>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6">
            <w:pPr>
              <w:rPr>
                <w:rFonts w:ascii="Arial" w:cs="Arial" w:eastAsia="Arial" w:hAnsi="Arial"/>
              </w:rPr>
            </w:pPr>
            <w:r w:rsidDel="00000000" w:rsidR="00000000" w:rsidRPr="00000000">
              <w:rPr>
                <w:rtl w:val="0"/>
              </w:rPr>
            </w:r>
          </w:p>
        </w:tc>
        <w:tc>
          <w:tcPr/>
          <w:p w:rsidR="00000000" w:rsidDel="00000000" w:rsidP="00000000" w:rsidRDefault="00000000" w:rsidRPr="00000000" w14:paraId="00000147">
            <w:pPr>
              <w:rPr>
                <w:rFonts w:ascii="Arial" w:cs="Arial" w:eastAsia="Arial" w:hAnsi="Arial"/>
              </w:rPr>
            </w:pPr>
            <w:r w:rsidDel="00000000" w:rsidR="00000000" w:rsidRPr="00000000">
              <w:rPr>
                <w:rtl w:val="0"/>
              </w:rPr>
            </w:r>
          </w:p>
        </w:tc>
        <w:tc>
          <w:tcPr/>
          <w:p w:rsidR="00000000" w:rsidDel="00000000" w:rsidP="00000000" w:rsidRDefault="00000000" w:rsidRPr="00000000" w14:paraId="00000148">
            <w:pPr>
              <w:rPr>
                <w:rFonts w:ascii="Arial" w:cs="Arial" w:eastAsia="Arial" w:hAnsi="Arial"/>
              </w:rPr>
            </w:pPr>
            <w:r w:rsidDel="00000000" w:rsidR="00000000" w:rsidRPr="00000000">
              <w:rPr>
                <w:rtl w:val="0"/>
              </w:rPr>
            </w:r>
          </w:p>
        </w:tc>
        <w:tc>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p w:rsidR="00000000" w:rsidDel="00000000" w:rsidP="00000000" w:rsidRDefault="00000000" w:rsidRPr="00000000" w14:paraId="0000014B">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007 – Auditoría y trazabilidad </w:t>
            </w:r>
          </w:p>
        </w:tc>
        <w:tc>
          <w:tcPr/>
          <w:p w:rsidR="00000000" w:rsidDel="00000000" w:rsidP="00000000" w:rsidRDefault="00000000" w:rsidRPr="00000000" w14:paraId="0000014D">
            <w:pPr>
              <w:rPr>
                <w:rFonts w:ascii="Arial" w:cs="Arial" w:eastAsia="Arial" w:hAnsi="Arial"/>
              </w:rPr>
            </w:pPr>
            <w:r w:rsidDel="00000000" w:rsidR="00000000" w:rsidRPr="00000000">
              <w:rPr>
                <w:rtl w:val="0"/>
              </w:rPr>
            </w:r>
          </w:p>
        </w:tc>
        <w:tc>
          <w:tcPr/>
          <w:p w:rsidR="00000000" w:rsidDel="00000000" w:rsidP="00000000" w:rsidRDefault="00000000" w:rsidRPr="00000000" w14:paraId="0000014E">
            <w:pPr>
              <w:rPr>
                <w:rFonts w:ascii="Arial" w:cs="Arial" w:eastAsia="Arial" w:hAnsi="Arial"/>
              </w:rPr>
            </w:pPr>
            <w:r w:rsidDel="00000000" w:rsidR="00000000" w:rsidRPr="00000000">
              <w:rPr>
                <w:rtl w:val="0"/>
              </w:rPr>
            </w:r>
          </w:p>
        </w:tc>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1">
            <w:pPr>
              <w:rPr>
                <w:rFonts w:ascii="Arial" w:cs="Arial" w:eastAsia="Arial" w:hAnsi="Arial"/>
              </w:rPr>
            </w:pPr>
            <w:r w:rsidDel="00000000" w:rsidR="00000000" w:rsidRPr="00000000">
              <w:rPr>
                <w:rtl w:val="0"/>
              </w:rPr>
            </w:r>
          </w:p>
        </w:tc>
        <w:tc>
          <w:tcPr/>
          <w:p w:rsidR="00000000" w:rsidDel="00000000" w:rsidP="00000000" w:rsidRDefault="00000000" w:rsidRPr="00000000" w14:paraId="00000152">
            <w:pPr>
              <w:rPr>
                <w:rFonts w:ascii="Arial" w:cs="Arial" w:eastAsia="Arial" w:hAnsi="Arial"/>
              </w:rPr>
            </w:pPr>
            <w:r w:rsidDel="00000000" w:rsidR="00000000" w:rsidRPr="00000000">
              <w:rPr>
                <w:rtl w:val="0"/>
              </w:rPr>
            </w:r>
          </w:p>
        </w:tc>
        <w:tc>
          <w:tcPr/>
          <w:p w:rsidR="00000000" w:rsidDel="00000000" w:rsidP="00000000" w:rsidRDefault="00000000" w:rsidRPr="00000000" w14:paraId="00000153">
            <w:pPr>
              <w:rPr>
                <w:rFonts w:ascii="Arial" w:cs="Arial" w:eastAsia="Arial" w:hAnsi="Arial"/>
              </w:rPr>
            </w:pPr>
            <w:r w:rsidDel="00000000" w:rsidR="00000000" w:rsidRPr="00000000">
              <w:rPr>
                <w:rtl w:val="0"/>
              </w:rPr>
            </w:r>
          </w:p>
        </w:tc>
        <w:tc>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p w:rsidR="00000000" w:rsidDel="00000000" w:rsidP="00000000" w:rsidRDefault="00000000" w:rsidRPr="00000000" w14:paraId="00000156">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002 – Cupos e inscripciones </w:t>
            </w:r>
          </w:p>
        </w:tc>
        <w:tc>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p w:rsidR="00000000" w:rsidDel="00000000" w:rsidP="00000000" w:rsidRDefault="00000000" w:rsidRPr="00000000" w14:paraId="00000159">
            <w:pPr>
              <w:rPr>
                <w:rFonts w:ascii="Arial" w:cs="Arial" w:eastAsia="Arial" w:hAnsi="Arial"/>
              </w:rPr>
            </w:pPr>
            <w:r w:rsidDel="00000000" w:rsidR="00000000" w:rsidRPr="00000000">
              <w:rPr>
                <w:rtl w:val="0"/>
              </w:rPr>
            </w:r>
          </w:p>
        </w:tc>
        <w:tc>
          <w:tcPr/>
          <w:p w:rsidR="00000000" w:rsidDel="00000000" w:rsidP="00000000" w:rsidRDefault="00000000" w:rsidRPr="00000000" w14:paraId="0000015A">
            <w:pPr>
              <w:rPr>
                <w:rFonts w:ascii="Arial" w:cs="Arial" w:eastAsia="Arial" w:hAnsi="Arial"/>
              </w:rPr>
            </w:pPr>
            <w:r w:rsidDel="00000000" w:rsidR="00000000" w:rsidRPr="00000000">
              <w:rPr>
                <w:rtl w:val="0"/>
              </w:rPr>
            </w:r>
          </w:p>
        </w:tc>
        <w:tc>
          <w:tcPr/>
          <w:p w:rsidR="00000000" w:rsidDel="00000000" w:rsidP="00000000" w:rsidRDefault="00000000" w:rsidRPr="00000000" w14:paraId="0000015B">
            <w:pPr>
              <w:rPr>
                <w:rFonts w:ascii="Arial" w:cs="Arial" w:eastAsia="Arial" w:hAnsi="Arial"/>
              </w:rPr>
            </w:pPr>
            <w:r w:rsidDel="00000000" w:rsidR="00000000" w:rsidRPr="00000000">
              <w:rPr>
                <w:rtl w:val="0"/>
              </w:rPr>
            </w:r>
          </w:p>
        </w:tc>
        <w:tc>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E">
            <w:pPr>
              <w:rPr>
                <w:rFonts w:ascii="Arial" w:cs="Arial" w:eastAsia="Arial" w:hAnsi="Arial"/>
              </w:rPr>
            </w:pPr>
            <w:r w:rsidDel="00000000" w:rsidR="00000000" w:rsidRPr="00000000">
              <w:rPr>
                <w:rtl w:val="0"/>
              </w:rPr>
            </w:r>
          </w:p>
        </w:tc>
        <w:tc>
          <w:tcPr/>
          <w:p w:rsidR="00000000" w:rsidDel="00000000" w:rsidP="00000000" w:rsidRDefault="00000000" w:rsidRPr="00000000" w14:paraId="0000015F">
            <w:pPr>
              <w:rPr>
                <w:rFonts w:ascii="Arial" w:cs="Arial" w:eastAsia="Arial" w:hAnsi="Arial"/>
              </w:rPr>
            </w:pPr>
            <w:r w:rsidDel="00000000" w:rsidR="00000000" w:rsidRPr="00000000">
              <w:rPr>
                <w:rtl w:val="0"/>
              </w:rPr>
            </w:r>
          </w:p>
        </w:tc>
        <w:tc>
          <w:tcPr/>
          <w:p w:rsidR="00000000" w:rsidDel="00000000" w:rsidP="00000000" w:rsidRDefault="00000000" w:rsidRPr="00000000" w14:paraId="00000160">
            <w:pPr>
              <w:rPr>
                <w:rFonts w:ascii="Arial" w:cs="Arial" w:eastAsia="Arial" w:hAnsi="Arial"/>
              </w:rPr>
            </w:pPr>
            <w:r w:rsidDel="00000000" w:rsidR="00000000" w:rsidRPr="00000000">
              <w:rPr>
                <w:rtl w:val="0"/>
              </w:rPr>
            </w:r>
          </w:p>
        </w:tc>
        <w:tc>
          <w:tcPr/>
          <w:p w:rsidR="00000000" w:rsidDel="00000000" w:rsidP="00000000" w:rsidRDefault="00000000" w:rsidRPr="00000000" w14:paraId="00000161">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008 – Respaldo y continuidad </w:t>
            </w:r>
          </w:p>
        </w:tc>
        <w:tc>
          <w:tcPr/>
          <w:p w:rsidR="00000000" w:rsidDel="00000000" w:rsidP="00000000" w:rsidRDefault="00000000" w:rsidRPr="00000000" w14:paraId="00000163">
            <w:pPr>
              <w:rPr>
                <w:rFonts w:ascii="Arial" w:cs="Arial" w:eastAsia="Arial" w:hAnsi="Arial"/>
              </w:rPr>
            </w:pPr>
            <w:r w:rsidDel="00000000" w:rsidR="00000000" w:rsidRPr="00000000">
              <w:rPr>
                <w:rtl w:val="0"/>
              </w:rPr>
            </w:r>
          </w:p>
        </w:tc>
        <w:tc>
          <w:tcPr/>
          <w:p w:rsidR="00000000" w:rsidDel="00000000" w:rsidP="00000000" w:rsidRDefault="00000000" w:rsidRPr="00000000" w14:paraId="00000164">
            <w:pPr>
              <w:rPr>
                <w:rFonts w:ascii="Arial" w:cs="Arial" w:eastAsia="Arial" w:hAnsi="Arial"/>
              </w:rPr>
            </w:pPr>
            <w:r w:rsidDel="00000000" w:rsidR="00000000" w:rsidRPr="00000000">
              <w:rPr>
                <w:rtl w:val="0"/>
              </w:rPr>
            </w:r>
          </w:p>
        </w:tc>
        <w:tc>
          <w:tcPr/>
          <w:p w:rsidR="00000000" w:rsidDel="00000000" w:rsidP="00000000" w:rsidRDefault="00000000" w:rsidRPr="00000000" w14:paraId="00000165">
            <w:pPr>
              <w:rPr>
                <w:rFonts w:ascii="Arial" w:cs="Arial" w:eastAsia="Arial" w:hAnsi="Arial"/>
              </w:rPr>
            </w:pPr>
            <w:r w:rsidDel="00000000" w:rsidR="00000000" w:rsidRPr="00000000">
              <w:rPr>
                <w:rtl w:val="0"/>
              </w:rPr>
            </w:r>
          </w:p>
        </w:tc>
        <w:tc>
          <w:tcPr/>
          <w:p w:rsidR="00000000" w:rsidDel="00000000" w:rsidP="00000000" w:rsidRDefault="00000000" w:rsidRPr="00000000" w14:paraId="00000166">
            <w:pPr>
              <w:rPr>
                <w:rFonts w:ascii="Arial" w:cs="Arial" w:eastAsia="Arial" w:hAnsi="Arial"/>
              </w:rPr>
            </w:pPr>
            <w:r w:rsidDel="00000000" w:rsidR="00000000" w:rsidRPr="00000000">
              <w:rPr>
                <w:rtl w:val="0"/>
              </w:rPr>
            </w:r>
          </w:p>
        </w:tc>
        <w:tc>
          <w:tcPr/>
          <w:p w:rsidR="00000000" w:rsidDel="00000000" w:rsidP="00000000" w:rsidRDefault="00000000" w:rsidRPr="00000000" w14:paraId="00000167">
            <w:pPr>
              <w:rPr>
                <w:rFonts w:ascii="Arial" w:cs="Arial" w:eastAsia="Arial" w:hAnsi="Arial"/>
              </w:rPr>
            </w:pPr>
            <w:r w:rsidDel="00000000" w:rsidR="00000000" w:rsidRPr="00000000">
              <w:rPr>
                <w:rtl w:val="0"/>
              </w:rPr>
            </w:r>
          </w:p>
        </w:tc>
        <w:tc>
          <w:tcPr/>
          <w:p w:rsidR="00000000" w:rsidDel="00000000" w:rsidP="00000000" w:rsidRDefault="00000000" w:rsidRPr="00000000" w14:paraId="00000168">
            <w:pPr>
              <w:rPr>
                <w:rFonts w:ascii="Arial" w:cs="Arial" w:eastAsia="Arial" w:hAnsi="Arial"/>
              </w:rPr>
            </w:pPr>
            <w:r w:rsidDel="00000000" w:rsidR="00000000" w:rsidRPr="00000000">
              <w:rPr>
                <w:rtl w:val="0"/>
              </w:rPr>
            </w:r>
          </w:p>
        </w:tc>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B">
            <w:pPr>
              <w:rPr>
                <w:rFonts w:ascii="Arial" w:cs="Arial" w:eastAsia="Arial" w:hAnsi="Arial"/>
              </w:rPr>
            </w:pPr>
            <w:r w:rsidDel="00000000" w:rsidR="00000000" w:rsidRPr="00000000">
              <w:rPr>
                <w:rtl w:val="0"/>
              </w:rPr>
            </w:r>
          </w:p>
        </w:tc>
        <w:tc>
          <w:tcPr/>
          <w:p w:rsidR="00000000" w:rsidDel="00000000" w:rsidP="00000000" w:rsidRDefault="00000000" w:rsidRPr="00000000" w14:paraId="0000016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003 – Invitaciones y avisos por correo </w:t>
            </w:r>
          </w:p>
        </w:tc>
        <w:tc>
          <w:tcPr/>
          <w:p w:rsidR="00000000" w:rsidDel="00000000" w:rsidP="00000000" w:rsidRDefault="00000000" w:rsidRPr="00000000" w14:paraId="0000016E">
            <w:pPr>
              <w:rPr>
                <w:rFonts w:ascii="Arial" w:cs="Arial" w:eastAsia="Arial" w:hAnsi="Arial"/>
              </w:rPr>
            </w:pPr>
            <w:r w:rsidDel="00000000" w:rsidR="00000000" w:rsidRPr="00000000">
              <w:rPr>
                <w:rtl w:val="0"/>
              </w:rPr>
            </w:r>
          </w:p>
        </w:tc>
        <w:tc>
          <w:tcPr/>
          <w:p w:rsidR="00000000" w:rsidDel="00000000" w:rsidP="00000000" w:rsidRDefault="00000000" w:rsidRPr="00000000" w14:paraId="0000016F">
            <w:pPr>
              <w:rPr>
                <w:rFonts w:ascii="Arial" w:cs="Arial" w:eastAsia="Arial" w:hAnsi="Arial"/>
              </w:rPr>
            </w:pPr>
            <w:r w:rsidDel="00000000" w:rsidR="00000000" w:rsidRPr="00000000">
              <w:rPr>
                <w:rtl w:val="0"/>
              </w:rPr>
            </w:r>
          </w:p>
        </w:tc>
        <w:tc>
          <w:tcPr/>
          <w:p w:rsidR="00000000" w:rsidDel="00000000" w:rsidP="00000000" w:rsidRDefault="00000000" w:rsidRPr="00000000" w14:paraId="00000170">
            <w:pPr>
              <w:rPr>
                <w:rFonts w:ascii="Arial" w:cs="Arial" w:eastAsia="Arial" w:hAnsi="Arial"/>
              </w:rPr>
            </w:pPr>
            <w:r w:rsidDel="00000000" w:rsidR="00000000" w:rsidRPr="00000000">
              <w:rPr>
                <w:rtl w:val="0"/>
              </w:rPr>
            </w:r>
          </w:p>
        </w:tc>
        <w:tc>
          <w:tcPr/>
          <w:p w:rsidR="00000000" w:rsidDel="00000000" w:rsidP="00000000" w:rsidRDefault="00000000" w:rsidRPr="00000000" w14:paraId="00000171">
            <w:pPr>
              <w:rPr>
                <w:rFonts w:ascii="Arial" w:cs="Arial" w:eastAsia="Arial" w:hAnsi="Arial"/>
              </w:rPr>
            </w:pPr>
            <w:r w:rsidDel="00000000" w:rsidR="00000000" w:rsidRPr="00000000">
              <w:rPr>
                <w:rtl w:val="0"/>
              </w:rPr>
            </w:r>
          </w:p>
        </w:tc>
        <w:tc>
          <w:tcPr/>
          <w:p w:rsidR="00000000" w:rsidDel="00000000" w:rsidP="00000000" w:rsidRDefault="00000000" w:rsidRPr="00000000" w14:paraId="00000172">
            <w:pPr>
              <w:rPr>
                <w:rFonts w:ascii="Arial" w:cs="Arial" w:eastAsia="Arial" w:hAnsi="Arial"/>
              </w:rPr>
            </w:pPr>
            <w:r w:rsidDel="00000000" w:rsidR="00000000" w:rsidRPr="00000000">
              <w:rPr>
                <w:rtl w:val="0"/>
              </w:rPr>
            </w:r>
          </w:p>
        </w:tc>
        <w:tc>
          <w:tcPr/>
          <w:p w:rsidR="00000000" w:rsidDel="00000000" w:rsidP="00000000" w:rsidRDefault="00000000" w:rsidRPr="00000000" w14:paraId="00000173">
            <w:pPr>
              <w:rPr>
                <w:rFonts w:ascii="Arial" w:cs="Arial" w:eastAsia="Arial" w:hAnsi="Arial"/>
              </w:rPr>
            </w:pPr>
            <w:r w:rsidDel="00000000" w:rsidR="00000000" w:rsidRPr="00000000">
              <w:rPr>
                <w:rtl w:val="0"/>
              </w:rPr>
            </w:r>
          </w:p>
        </w:tc>
        <w:tc>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76">
            <w:pPr>
              <w:rPr>
                <w:rFonts w:ascii="Arial" w:cs="Arial" w:eastAsia="Arial" w:hAnsi="Arial"/>
              </w:rPr>
            </w:pPr>
            <w:r w:rsidDel="00000000" w:rsidR="00000000" w:rsidRPr="00000000">
              <w:rPr>
                <w:rtl w:val="0"/>
              </w:rPr>
            </w:r>
          </w:p>
        </w:tc>
        <w:tc>
          <w:tcPr/>
          <w:p w:rsidR="00000000" w:rsidDel="00000000" w:rsidP="00000000" w:rsidRDefault="00000000" w:rsidRPr="00000000" w14:paraId="0000017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005 – Reportes y métricas </w:t>
            </w:r>
          </w:p>
        </w:tc>
        <w:tc>
          <w:tcPr/>
          <w:p w:rsidR="00000000" w:rsidDel="00000000" w:rsidP="00000000" w:rsidRDefault="00000000" w:rsidRPr="00000000" w14:paraId="00000179">
            <w:pPr>
              <w:rPr>
                <w:rFonts w:ascii="Arial" w:cs="Arial" w:eastAsia="Arial" w:hAnsi="Arial"/>
              </w:rPr>
            </w:pPr>
            <w:r w:rsidDel="00000000" w:rsidR="00000000" w:rsidRPr="00000000">
              <w:rPr>
                <w:rtl w:val="0"/>
              </w:rPr>
            </w:r>
          </w:p>
        </w:tc>
        <w:tc>
          <w:tcPr/>
          <w:p w:rsidR="00000000" w:rsidDel="00000000" w:rsidP="00000000" w:rsidRDefault="00000000" w:rsidRPr="00000000" w14:paraId="0000017A">
            <w:pPr>
              <w:rPr>
                <w:rFonts w:ascii="Arial" w:cs="Arial" w:eastAsia="Arial" w:hAnsi="Arial"/>
              </w:rPr>
            </w:pPr>
            <w:r w:rsidDel="00000000" w:rsidR="00000000" w:rsidRPr="00000000">
              <w:rPr>
                <w:rtl w:val="0"/>
              </w:rPr>
            </w:r>
          </w:p>
        </w:tc>
        <w:tc>
          <w:tcPr/>
          <w:p w:rsidR="00000000" w:rsidDel="00000000" w:rsidP="00000000" w:rsidRDefault="00000000" w:rsidRPr="00000000" w14:paraId="0000017B">
            <w:pPr>
              <w:rPr>
                <w:rFonts w:ascii="Arial" w:cs="Arial" w:eastAsia="Arial" w:hAnsi="Arial"/>
              </w:rPr>
            </w:pPr>
            <w:r w:rsidDel="00000000" w:rsidR="00000000" w:rsidRPr="00000000">
              <w:rPr>
                <w:rtl w:val="0"/>
              </w:rPr>
            </w:r>
          </w:p>
        </w:tc>
        <w:tc>
          <w:tcPr/>
          <w:p w:rsidR="00000000" w:rsidDel="00000000" w:rsidP="00000000" w:rsidRDefault="00000000" w:rsidRPr="00000000" w14:paraId="0000017C">
            <w:pPr>
              <w:rPr>
                <w:rFonts w:ascii="Arial" w:cs="Arial" w:eastAsia="Arial" w:hAnsi="Arial"/>
              </w:rPr>
            </w:pPr>
            <w:r w:rsidDel="00000000" w:rsidR="00000000" w:rsidRPr="00000000">
              <w:rPr>
                <w:rtl w:val="0"/>
              </w:rPr>
            </w:r>
          </w:p>
        </w:tc>
        <w:tc>
          <w:tcPr/>
          <w:p w:rsidR="00000000" w:rsidDel="00000000" w:rsidP="00000000" w:rsidRDefault="00000000" w:rsidRPr="00000000" w14:paraId="0000017D">
            <w:pPr>
              <w:rPr>
                <w:rFonts w:ascii="Arial" w:cs="Arial" w:eastAsia="Arial" w:hAnsi="Arial"/>
              </w:rPr>
            </w:pPr>
            <w:r w:rsidDel="00000000" w:rsidR="00000000" w:rsidRPr="00000000">
              <w:rPr>
                <w:rtl w:val="0"/>
              </w:rPr>
            </w:r>
          </w:p>
        </w:tc>
        <w:tc>
          <w:tcPr/>
          <w:p w:rsidR="00000000" w:rsidDel="00000000" w:rsidP="00000000" w:rsidRDefault="00000000" w:rsidRPr="00000000" w14:paraId="0000017E">
            <w:pPr>
              <w:rPr>
                <w:rFonts w:ascii="Arial" w:cs="Arial" w:eastAsia="Arial" w:hAnsi="Arial"/>
              </w:rPr>
            </w:pPr>
            <w:r w:rsidDel="00000000" w:rsidR="00000000" w:rsidRPr="00000000">
              <w:rPr>
                <w:rtl w:val="0"/>
              </w:rPr>
            </w:r>
          </w:p>
        </w:tc>
        <w:tc>
          <w:tcPr/>
          <w:p w:rsidR="00000000" w:rsidDel="00000000" w:rsidP="00000000" w:rsidRDefault="00000000" w:rsidRPr="00000000" w14:paraId="0000017F">
            <w:pPr>
              <w:rPr>
                <w:rFonts w:ascii="Arial" w:cs="Arial" w:eastAsia="Arial" w:hAnsi="Arial"/>
              </w:rPr>
            </w:pPr>
            <w:r w:rsidDel="00000000" w:rsidR="00000000" w:rsidRPr="00000000">
              <w:rPr>
                <w:rtl w:val="0"/>
              </w:rPr>
            </w:r>
          </w:p>
        </w:tc>
        <w:tc>
          <w:tcPr/>
          <w:p w:rsidR="00000000" w:rsidDel="00000000" w:rsidP="00000000" w:rsidRDefault="00000000" w:rsidRPr="00000000" w14:paraId="00000180">
            <w:pPr>
              <w:rPr>
                <w:rFonts w:ascii="Arial" w:cs="Arial" w:eastAsia="Arial" w:hAnsi="Arial"/>
              </w:rPr>
            </w:pPr>
            <w:r w:rsidDel="00000000" w:rsidR="00000000" w:rsidRPr="00000000">
              <w:rPr>
                <w:rtl w:val="0"/>
              </w:rPr>
            </w:r>
          </w:p>
        </w:tc>
        <w:tc>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183">
      <w:pPr>
        <w:jc w:val="both"/>
        <w:rPr>
          <w:rFonts w:ascii="Arial" w:cs="Arial" w:eastAsia="Arial" w:hAnsi="Arial"/>
          <w:i w:val="1"/>
          <w:iCs w:val="1"/>
          <w:color w:val="ff0000"/>
        </w:rPr>
      </w:pPr>
      <w:r w:rsidDel="00000000" w:rsidR="00000000" w:rsidRPr="00000000">
        <w:rPr>
          <w:rFonts w:ascii="Arial" w:cs="Arial" w:eastAsia="Arial" w:hAnsi="Arial"/>
          <w:i w:val="1"/>
          <w:iCs w:val="1"/>
          <w:color w:val="ff0000"/>
          <w:rtl w:val="0"/>
        </w:rPr>
        <w:t xml:space="preserve">El plan se organiza en 5 sprints de 2 semanas cada uno: Sprint 1 (semanas 5-6), Sprint 2 (7-8), Sprint 3 (9-10), Sprint 4 (11-12) y Sprint 5 (13-14). Los Sprints 1 y 2 concentran la mayor carga (13 PF cada uno) por ser la base estructural del sistema; los Sprints 3, 4 y 5 quedan equilibrados en 8 PF cada uno.  </w:t>
      </w:r>
    </w:p>
    <w:p w:rsidR="00000000" w:rsidDel="00000000" w:rsidP="00000000" w:rsidRDefault="00000000" w:rsidRPr="00000000" w14:paraId="00000184">
      <w:pPr>
        <w:pStyle w:val="Heading2"/>
        <w:numPr>
          <w:ilvl w:val="1"/>
          <w:numId w:val="2"/>
        </w:numPr>
        <w:ind w:left="576" w:hanging="576"/>
        <w:rPr/>
      </w:pPr>
      <w:r w:rsidDel="00000000" w:rsidR="00000000" w:rsidRPr="00000000">
        <w:rPr>
          <w:rtl w:val="0"/>
        </w:rPr>
        <w:t xml:space="preserve">Facilitadores y Obstaculizadores</w:t>
      </w:r>
    </w:p>
    <w:p w:rsidR="00000000" w:rsidDel="00000000" w:rsidP="00000000" w:rsidRDefault="00000000" w:rsidRPr="00000000" w14:paraId="00000185">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Facilitadores:</w:t>
      </w:r>
    </w:p>
    <w:p w:rsidR="00000000" w:rsidDel="00000000" w:rsidP="00000000" w:rsidRDefault="00000000" w:rsidRPr="00000000" w14:paraId="00000186">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Cliente real y comprometido (Punto Estudiantil, Sede Alameda) con una necesidad ya validada en reuniones concretas.</w:t>
      </w:r>
    </w:p>
    <w:p w:rsidR="00000000" w:rsidDel="00000000" w:rsidP="00000000" w:rsidRDefault="00000000" w:rsidRPr="00000000" w14:paraId="00000187">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Equipo con experiencia previa en el stack tecnológico elegido (Django, PostgreSQL), aplicada en proyectos anteriores.</w:t>
      </w:r>
    </w:p>
    <w:p w:rsidR="00000000" w:rsidDel="00000000" w:rsidP="00000000" w:rsidRDefault="00000000" w:rsidRPr="00000000" w14:paraId="00000188">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Dispositivos de lectura ya disponibles en el Punto Estudiantil, sin necesidad de inversión en hardware.</w:t>
      </w:r>
    </w:p>
    <w:p w:rsidR="00000000" w:rsidDel="00000000" w:rsidP="00000000" w:rsidRDefault="00000000" w:rsidRPr="00000000" w14:paraId="00000189">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Certificaciones adicionales del equipo en ciberseguridad y Scrum Master que aportan directamente al proyecto.</w:t>
      </w:r>
    </w:p>
    <w:p w:rsidR="00000000" w:rsidDel="00000000" w:rsidP="00000000" w:rsidRDefault="00000000" w:rsidRPr="00000000" w14:paraId="0000018A">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Obstaculizadores:</w:t>
      </w:r>
    </w:p>
    <w:p w:rsidR="00000000" w:rsidDel="00000000" w:rsidP="00000000" w:rsidRDefault="00000000" w:rsidRPr="00000000" w14:paraId="0000018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tres integrantes compatibilizan el desarrollo del proyecto con otras asignaturas del semestre, lo que limita las horas semanales disponibles.</w:t>
      </w:r>
    </w:p>
    <w:p w:rsidR="00000000" w:rsidDel="00000000" w:rsidP="00000000" w:rsidRDefault="00000000" w:rsidRPr="00000000" w14:paraId="0000018C">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Dependencia de la disponibilidad del Punto Estudiantil para validar avances y resolver dudas de requerimientos.</w:t>
      </w:r>
    </w:p>
    <w:p w:rsidR="00000000" w:rsidDel="00000000" w:rsidP="00000000" w:rsidRDefault="00000000" w:rsidRPr="00000000" w14:paraId="0000018D">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Las impresoras portátiles necesarias para la funcionalidad de vale de colación no están disponibles todavía, por lo que esa función quedó fuera del alcance del MVP.</w:t>
      </w:r>
    </w:p>
    <w:p w:rsidR="00000000" w:rsidDel="00000000" w:rsidP="00000000" w:rsidRDefault="00000000" w:rsidRPr="00000000" w14:paraId="0000018E">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Sprints 1 y 2 concentran mayor carga de trabajo (13 PF cada uno) por ser la base estructural del sistema, lo que exige monitoreo cercano del avance en esas semanas para evitar atrasos en cadena.</w:t>
      </w:r>
    </w:p>
    <w:p w:rsidR="00000000" w:rsidDel="00000000" w:rsidP="00000000" w:rsidRDefault="00000000" w:rsidRPr="00000000" w14:paraId="0000018F">
      <w:pPr>
        <w:pStyle w:val="Heading2"/>
        <w:numPr>
          <w:ilvl w:val="1"/>
          <w:numId w:val="2"/>
        </w:numPr>
        <w:ind w:left="576" w:hanging="576"/>
        <w:rPr/>
      </w:pPr>
      <w:r w:rsidDel="00000000" w:rsidR="00000000" w:rsidRPr="00000000">
        <w:rPr>
          <w:rtl w:val="0"/>
        </w:rPr>
        <w:t xml:space="preserve">Hitos del Proyecto</w:t>
      </w:r>
    </w:p>
    <w:p w:rsidR="00000000" w:rsidDel="00000000" w:rsidP="00000000" w:rsidRDefault="00000000" w:rsidRPr="00000000" w14:paraId="00000190">
      <w:pPr>
        <w:numPr>
          <w:ilvl w:val="0"/>
          <w:numId w:val="3"/>
        </w:numPr>
        <w:spacing w:after="100" w:lineRule="auto"/>
        <w:ind w:left="720" w:hanging="360"/>
        <w:jc w:val="both"/>
        <w:rPr/>
      </w:pPr>
      <w:r w:rsidDel="00000000" w:rsidR="00000000" w:rsidRPr="00000000">
        <w:rPr>
          <w:rFonts w:ascii="Arial" w:cs="Arial" w:eastAsia="Arial" w:hAnsi="Arial"/>
          <w:b w:val="1"/>
          <w:bCs w:val="1"/>
          <w:rtl w:val="0"/>
        </w:rPr>
        <w:t xml:space="preserve">Semana 6: </w:t>
      </w:r>
      <w:r w:rsidDel="00000000" w:rsidR="00000000" w:rsidRPr="00000000">
        <w:rPr>
          <w:rFonts w:ascii="Arial" w:cs="Arial" w:eastAsia="Arial" w:hAnsi="Arial"/>
          <w:rtl w:val="0"/>
        </w:rPr>
        <w:t xml:space="preserve">módulo de usuarios y roles (Administrador, Creador de Evento, Encargado de Registro) y catálogo de actividades funcionando (Épicas 004 y 006).</w:t>
      </w:r>
    </w:p>
    <w:p w:rsidR="00000000" w:rsidDel="00000000" w:rsidP="00000000" w:rsidRDefault="00000000" w:rsidRPr="00000000" w14:paraId="00000191">
      <w:pPr>
        <w:numPr>
          <w:ilvl w:val="0"/>
          <w:numId w:val="3"/>
        </w:numPr>
        <w:spacing w:after="100" w:lineRule="auto"/>
        <w:ind w:left="720" w:hanging="360"/>
        <w:jc w:val="both"/>
        <w:rPr/>
      </w:pPr>
      <w:r w:rsidDel="00000000" w:rsidR="00000000" w:rsidRPr="00000000">
        <w:rPr>
          <w:rFonts w:ascii="Arial" w:cs="Arial" w:eastAsia="Arial" w:hAnsi="Arial"/>
          <w:b w:val="1"/>
          <w:bCs w:val="1"/>
          <w:rtl w:val="0"/>
        </w:rPr>
        <w:t xml:space="preserve">Semana 8: </w:t>
      </w:r>
      <w:r w:rsidDel="00000000" w:rsidR="00000000" w:rsidRPr="00000000">
        <w:rPr>
          <w:rFonts w:ascii="Arial" w:cs="Arial" w:eastAsia="Arial" w:hAnsi="Arial"/>
          <w:rtl w:val="0"/>
        </w:rPr>
        <w:t xml:space="preserve">registro de asistencia presencial operativo con control de duplicados y auditoría integrada desde el inicio (Épicas 001 y 007).</w:t>
      </w:r>
    </w:p>
    <w:p w:rsidR="00000000" w:rsidDel="00000000" w:rsidP="00000000" w:rsidRDefault="00000000" w:rsidRPr="00000000" w14:paraId="00000192">
      <w:pPr>
        <w:numPr>
          <w:ilvl w:val="0"/>
          <w:numId w:val="3"/>
        </w:numPr>
        <w:spacing w:after="100" w:lineRule="auto"/>
        <w:ind w:left="720" w:hanging="360"/>
        <w:jc w:val="both"/>
        <w:rPr/>
      </w:pPr>
      <w:r w:rsidDel="00000000" w:rsidR="00000000" w:rsidRPr="00000000">
        <w:rPr>
          <w:rFonts w:ascii="Arial" w:cs="Arial" w:eastAsia="Arial" w:hAnsi="Arial"/>
          <w:b w:val="1"/>
          <w:bCs w:val="1"/>
          <w:rtl w:val="0"/>
        </w:rPr>
        <w:t xml:space="preserve">Semana 10: </w:t>
      </w:r>
      <w:r w:rsidDel="00000000" w:rsidR="00000000" w:rsidRPr="00000000">
        <w:rPr>
          <w:rFonts w:ascii="Arial" w:cs="Arial" w:eastAsia="Arial" w:hAnsi="Arial"/>
          <w:rtl w:val="0"/>
        </w:rPr>
        <w:t xml:space="preserve">módulo de inscripción a talleres con control transaccional de cupos y validación de estado del enlace directo (Épica 002).</w:t>
      </w:r>
    </w:p>
    <w:p w:rsidR="00000000" w:rsidDel="00000000" w:rsidP="00000000" w:rsidRDefault="00000000" w:rsidRPr="00000000" w14:paraId="00000193">
      <w:pPr>
        <w:numPr>
          <w:ilvl w:val="0"/>
          <w:numId w:val="3"/>
        </w:numPr>
        <w:spacing w:after="100" w:lineRule="auto"/>
        <w:ind w:left="720" w:hanging="360"/>
        <w:jc w:val="both"/>
        <w:rPr/>
      </w:pPr>
      <w:r w:rsidDel="00000000" w:rsidR="00000000" w:rsidRPr="00000000">
        <w:rPr>
          <w:rFonts w:ascii="Arial" w:cs="Arial" w:eastAsia="Arial" w:hAnsi="Arial"/>
          <w:b w:val="1"/>
          <w:bCs w:val="1"/>
          <w:rtl w:val="0"/>
        </w:rPr>
        <w:t xml:space="preserve">Semana 12: </w:t>
      </w:r>
      <w:r w:rsidDel="00000000" w:rsidR="00000000" w:rsidRPr="00000000">
        <w:rPr>
          <w:rFonts w:ascii="Arial" w:cs="Arial" w:eastAsia="Arial" w:hAnsi="Arial"/>
          <w:rtl w:val="0"/>
        </w:rPr>
        <w:t xml:space="preserve">respaldo automático de datos e invitaciones/avisos por correo funcionando (Épicas 008 y 003).</w:t>
      </w:r>
    </w:p>
    <w:p w:rsidR="00000000" w:rsidDel="00000000" w:rsidP="00000000" w:rsidRDefault="00000000" w:rsidRPr="00000000" w14:paraId="00000194">
      <w:pPr>
        <w:numPr>
          <w:ilvl w:val="0"/>
          <w:numId w:val="3"/>
        </w:numPr>
        <w:spacing w:after="100" w:lineRule="auto"/>
        <w:ind w:left="720" w:hanging="360"/>
        <w:jc w:val="both"/>
        <w:rPr/>
      </w:pPr>
      <w:r w:rsidDel="00000000" w:rsidR="00000000" w:rsidRPr="00000000">
        <w:rPr>
          <w:rFonts w:ascii="Arial" w:cs="Arial" w:eastAsia="Arial" w:hAnsi="Arial"/>
          <w:b w:val="1"/>
          <w:bCs w:val="1"/>
          <w:rtl w:val="0"/>
        </w:rPr>
        <w:t xml:space="preserve">Semana 14: </w:t>
      </w:r>
      <w:r w:rsidDel="00000000" w:rsidR="00000000" w:rsidRPr="00000000">
        <w:rPr>
          <w:rFonts w:ascii="Arial" w:cs="Arial" w:eastAsia="Arial" w:hAnsi="Arial"/>
          <w:rtl w:val="0"/>
        </w:rPr>
        <w:t xml:space="preserve">módulo de reportes con exportación a Excel/CSV, integración y pruebas finales del sistema completo (Épica 005).</w:t>
      </w:r>
    </w:p>
    <w:p w:rsidR="00000000" w:rsidDel="00000000" w:rsidP="00000000" w:rsidRDefault="00000000" w:rsidRPr="00000000" w14:paraId="00000195">
      <w:pPr>
        <w:pStyle w:val="Heading2"/>
        <w:numPr>
          <w:ilvl w:val="1"/>
          <w:numId w:val="2"/>
        </w:numPr>
        <w:ind w:left="576" w:hanging="576"/>
        <w:rPr/>
      </w:pPr>
      <w:r w:rsidDel="00000000" w:rsidR="00000000" w:rsidRPr="00000000">
        <w:rPr>
          <w:rtl w:val="0"/>
        </w:rPr>
        <w:t xml:space="preserve">Evidencias del Proyecto</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Repositorio en GitHub con el historial de commits del desarrollo.</w:t>
      </w:r>
    </w:p>
    <w:p w:rsidR="00000000" w:rsidDel="00000000" w:rsidP="00000000" w:rsidRDefault="00000000" w:rsidRPr="00000000" w14:paraId="00000198">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presente documento de especificación de requisitos.</w:t>
      </w:r>
    </w:p>
    <w:p w:rsidR="00000000" w:rsidDel="00000000" w:rsidP="00000000" w:rsidRDefault="00000000" w:rsidRPr="00000000" w14:paraId="00000199">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Presentación del proyecto (PPTX) para la defensa ante el docente.</w:t>
      </w:r>
    </w:p>
    <w:p w:rsidR="00000000" w:rsidDel="00000000" w:rsidP="00000000" w:rsidRDefault="00000000" w:rsidRPr="00000000" w14:paraId="0000019A">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Capturas de pantalla o demo en video de las funcionalidades implementadas por épica.</w:t>
      </w:r>
    </w:p>
    <w:p w:rsidR="00000000" w:rsidDel="00000000" w:rsidP="00000000" w:rsidRDefault="00000000" w:rsidRPr="00000000" w14:paraId="0000019B">
      <w:pPr>
        <w:numPr>
          <w:ilvl w:val="0"/>
          <w:numId w:val="3"/>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Las tablas de dimensionamiento y distribución de Planning Poker (secciones 7.1 y 7.2), como evidencia de la planificación ágil aplicada.</w:t>
      </w:r>
    </w:p>
    <w:p w:rsidR="00000000" w:rsidDel="00000000" w:rsidP="00000000" w:rsidRDefault="00000000" w:rsidRPr="00000000" w14:paraId="0000019C">
      <w:pPr>
        <w:pStyle w:val="Heading2"/>
        <w:spacing w:after="100" w:lineRule="auto"/>
        <w:ind w:left="0" w:firstLine="0"/>
        <w:jc w:val="both"/>
        <w:rPr/>
      </w:pPr>
      <w:bookmarkStart w:colFirst="0" w:colLast="0" w:name="_heading=h.eqit5lv8fgd2" w:id="20"/>
      <w:bookmarkEnd w:id="20"/>
      <w:r w:rsidDel="00000000" w:rsidR="00000000" w:rsidRPr="00000000">
        <w:rPr>
          <w:rtl w:val="0"/>
        </w:rPr>
        <w:t xml:space="preserve">7.5 Referencias </w:t>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 IEEE. (1998). IEEE Std 830-1998: Recommended Practice for Software Requirements Specifications.</w:t>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 ISO. (2015). ISO 9000:2015 - Quality management systems - Fundamentals and vocabulary.</w:t>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 Project Management Institute. (2021). A Guide to the Project Management Body of Knowledge (PMBOK® Guide) (7th ed.).</w:t>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 Gobierno de Chile. (1999). Ley N° 19.628 sobre Protección de la Vida Privada.</w:t>
      </w:r>
    </w:p>
    <w:p w:rsidR="00000000" w:rsidDel="00000000" w:rsidP="00000000" w:rsidRDefault="00000000" w:rsidRPr="00000000" w14:paraId="000001A2">
      <w:pPr>
        <w:spacing w:after="1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4">
      <w:pPr>
        <w:pStyle w:val="Heading2"/>
        <w:ind w:firstLine="1728"/>
        <w:jc w:val="both"/>
        <w:rPr>
          <w:sz w:val="22"/>
          <w:szCs w:val="22"/>
        </w:rPr>
      </w:pPr>
      <w:bookmarkStart w:colFirst="0" w:colLast="0" w:name="_heading=h.rzeyq58l22hl" w:id="21"/>
      <w:bookmarkEnd w:id="21"/>
      <w:r w:rsidDel="00000000" w:rsidR="00000000" w:rsidRPr="00000000">
        <w:rPr>
          <w:rtl w:val="0"/>
        </w:rPr>
      </w:r>
    </w:p>
    <w:sectPr>
      <w:headerReference r:id="rId8" w:type="default"/>
      <w:headerReference r:id="rId9" w:type="first"/>
      <w:footerReference r:id="rId10" w:type="default"/>
      <w:pgSz w:h="15840" w:w="12240" w:orient="portrait"/>
      <w:pgMar w:bottom="1417" w:top="1417" w:left="1984.251968503937"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A6">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178213380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78213380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5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100" w:before="200" w:lineRule="auto"/>
      <w:ind w:left="576"/>
      <w:jc w:val="both"/>
    </w:pPr>
    <w:rPr>
      <w:rFonts w:ascii="Arial" w:cs="Arial" w:eastAsia="Arial" w:hAnsi="Arial"/>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4"/>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4"/>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4"/>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V9nZKuRN4PA/FiafIwOO6ulEA==">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