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تحليل نظام إدارة المدفوعات</w:t>
      </w:r>
    </w:p>
    <w:p>
      <w:pPr>
        <w:pStyle w:val="Heading2"/>
      </w:pPr>
      <w:r>
        <w:t>إدارة الحوالات الداخلية والخارجية</w:t>
      </w:r>
    </w:p>
    <w:p>
      <w:pPr>
        <w:pStyle w:val="Heading3"/>
      </w:pPr>
      <w:r>
        <w:t>إدارة الحوالات الداخلية</w:t>
      </w:r>
    </w:p>
    <w:p>
      <w:r>
        <w:t>تعريف: عمليات تحويل الأموال بين الحسابات داخل نفس البنك أو المؤسسات المالية المحلية.</w:t>
        <w:br/>
        <w:t>الوظائف الأساسية:</w:t>
        <w:br/>
        <w:t>- تحويل الأموال بين الحسابات المختلفة داخل البنك.</w:t>
        <w:br/>
        <w:t>- متابعة العمليات المالية وضمان صحة البيانات المدخلة.</w:t>
        <w:br/>
        <w:t>- توفير تقارير مفصلة للحوالات الداخلية.</w:t>
        <w:br/>
        <w:t>- تأكيد التحويل الفوري أو المؤجل بناءً على طلب العميل.</w:t>
      </w:r>
    </w:p>
    <w:p>
      <w:pPr>
        <w:pStyle w:val="Heading3"/>
      </w:pPr>
      <w:r>
        <w:t>إدارة الحوالات الخارجية</w:t>
      </w:r>
    </w:p>
    <w:p>
      <w:r>
        <w:t>تعريف: عمليات تحويل الأموال بين الحسابات في البنوك المختلفة، سواء كانت محلية أو دولية.</w:t>
        <w:br/>
        <w:t>الوظائف الأساسية:</w:t>
        <w:br/>
        <w:t>- تنفيذ التحويلات المالية إلى بنوك خارجية.</w:t>
        <w:br/>
        <w:t>- التعامل مع اختلاف العملات وتحديد أسعار الصرف.</w:t>
        <w:br/>
        <w:t>- التأكد من صحة معلومات المستفيد والمصدر.</w:t>
        <w:br/>
        <w:t>- تطبيق إجراءات الأمان والتحقق لمنع عمليات الاحتيال.</w:t>
        <w:br/>
        <w:t>- توفير تقارير تفصيلية للحوالات الخارجية.</w:t>
      </w:r>
    </w:p>
    <w:p>
      <w:pPr>
        <w:pStyle w:val="Heading2"/>
      </w:pPr>
      <w:r>
        <w:t>الاتصالات البنكية</w:t>
      </w:r>
    </w:p>
    <w:p>
      <w:r>
        <w:t>تعريف: عملية الاتصال بين البنوك والمؤسسات المالية لتنسيق العمليات المالية والتحويلات بين الحسابات.</w:t>
        <w:br/>
        <w:t>الوظائف الأساسية:</w:t>
        <w:br/>
        <w:t>- استخدام نظام SWIFT أو الأنظمة المشابهة لتبادل الرسائل المالية بشكل آمن.</w:t>
        <w:br/>
        <w:t>- متابعة حالة التحويلات وضمان وصول الأموال للمستفيدين في الوقت المحدد.</w:t>
        <w:br/>
        <w:t>- إدارة عملية التأكيد والمتابعة مع البنوك المراسلة.</w:t>
        <w:br/>
        <w:t>- تقديم الدعم الفني للعملاء لضمان حل المشكلات التي قد تواجههم أثناء عمليات التحويل.</w:t>
      </w:r>
    </w:p>
    <w:p>
      <w:pPr>
        <w:pStyle w:val="Heading2"/>
      </w:pPr>
      <w:r>
        <w:t>النقاط الإضافية</w:t>
      </w:r>
    </w:p>
    <w:p>
      <w:pPr>
        <w:pStyle w:val="Heading3"/>
      </w:pPr>
      <w:r>
        <w:t>التقارير والتحليلات</w:t>
      </w:r>
    </w:p>
    <w:p>
      <w:r>
        <w:t>- توفير تقارير دورية عن الحوالات والمعاملات المالية.</w:t>
        <w:br/>
        <w:t>- تحليل البيانات لتحديد الاتجاهات والأنماط في عمليات التحويل.</w:t>
        <w:br/>
        <w:t>- تقديم مقترحات لتحسين العمليات وتقليل التكاليف.</w:t>
      </w:r>
    </w:p>
    <w:p>
      <w:pPr>
        <w:pStyle w:val="Heading3"/>
      </w:pPr>
      <w:r>
        <w:t>الأمان والامتثال</w:t>
      </w:r>
    </w:p>
    <w:p>
      <w:r>
        <w:t>- التأكد من الالتزام باللوائح والقوانين المحلية والدولية.</w:t>
        <w:br/>
        <w:t>- تطبيق إجراءات الأمان لحماية المعلومات الحساسة.</w:t>
        <w:br/>
        <w:t>- رصد العمليات غير الاعتيادية وتحديد محاولات الاحتيال.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