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Measurement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98.3170731707317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67.83206659653221</w:t>
            </w:r>
          </w:p>
        </w:tc>
        <w:tc>
          <w:tcPr>
            <w:tcW w:type="dxa" w:w="2160"/>
          </w:tcPr>
          <w:p>
            <w:r>
              <w:t>136.9052734</w:t>
            </w:r>
          </w:p>
        </w:tc>
        <w:tc>
          <w:tcPr>
            <w:tcW w:type="dxa" w:w="2160"/>
          </w:tcPr>
          <w:p>
            <w:r>
              <w:t>41.868927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28.419150078064494</w:t>
            </w:r>
          </w:p>
        </w:tc>
        <w:tc>
          <w:tcPr>
            <w:tcW w:type="dxa" w:w="2160"/>
          </w:tcPr>
          <w:p>
            <w:r>
              <w:t>35.12695313</w:t>
            </w:r>
          </w:p>
        </w:tc>
        <w:tc>
          <w:tcPr>
            <w:tcW w:type="dxa" w:w="2160"/>
          </w:tcPr>
          <w:p>
            <w:r>
              <w:t>25.78125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