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I7.4-T03 | مراجعة نواتج المقررات</w:t>
      </w:r>
    </w:p>
    <w:p>
      <w:pPr>
        <w:jc w:val="right"/>
        <w:bidi/>
      </w:pPr>
      <w:r>
        <w:rPr>
          <w:rFonts w:ascii="Arial" w:hAnsi="Arial"/>
          <w:b w:val="0"/>
        </w:rPr>
        <w:t>المؤشر: I7.4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نواتج المقررات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I7.4-T03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I7.4-T03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