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P2.3-T02 | تحليل التكامل والتسلسل</w:t>
      </w:r>
    </w:p>
    <w:p>
      <w:pPr>
        <w:jc w:val="right"/>
        <w:bidi/>
      </w:pPr>
      <w:r>
        <w:rPr>
          <w:rFonts w:ascii="Arial" w:hAnsi="Arial"/>
          <w:b w:val="0"/>
        </w:rPr>
        <w:t>المؤشر: P2.3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التكامل والتسلسل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P2.3-T02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P2.3-T02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