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P2.8-T01 | تحديد الأطراف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تحديد الأطراف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