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  <w:bidi/>
      </w:pPr>
      <w:r>
        <w:rPr>
          <w:rFonts w:ascii="Arial" w:hAnsi="Arial"/>
          <w:b/>
          <w:sz w:val="36"/>
        </w:rPr>
        <w:t>نموذج دليل جاهز</w:t>
      </w:r>
    </w:p>
    <w:p>
      <w:pPr>
        <w:jc w:val="right"/>
        <w:bidi/>
      </w:pPr>
      <w:r>
        <w:rPr>
          <w:rFonts w:ascii="Arial" w:hAnsi="Arial"/>
          <w:b/>
          <w:sz w:val="30"/>
        </w:rPr>
        <w:t>P2.8-T02 | تحليل آراء الطلاب والخريجين</w:t>
      </w:r>
    </w:p>
    <w:p>
      <w:pPr>
        <w:jc w:val="right"/>
        <w:bidi/>
      </w:pPr>
      <w:r>
        <w:rPr>
          <w:rFonts w:ascii="Arial" w:hAnsi="Arial"/>
          <w:b w:val="0"/>
        </w:rPr>
        <w:t>المؤشر: P2.8</w:t>
      </w:r>
    </w:p>
    <w:p>
      <w:pPr>
        <w:jc w:val="right"/>
        <w:bidi/>
      </w:pPr>
      <w:r>
        <w:rPr>
          <w:rFonts w:ascii="Arial" w:hAnsi="Arial"/>
          <w:b w:val="0"/>
        </w:rPr>
        <w:t>تعليمات: استكمل الحقول التالية، أرفق المستندات المؤيدة، ثم احفظ النسخة النهائية واربطها برقم المهمة في فهرس الأدلة.</w:t>
      </w:r>
    </w:p>
    <w:p>
      <w:pPr>
        <w:jc w:val="right"/>
        <w:bidi/>
      </w:pPr>
      <w:r>
        <w:rPr>
          <w:rFonts w:ascii="Arial" w:hAnsi="Arial"/>
          <w:b/>
          <w:sz w:val="28"/>
        </w:rPr>
        <w:t>1. بيانات المهمة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Task ID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المؤشر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المهمة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المسؤول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المراجع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جهة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الإعداد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رقم الإصدار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2. هدف الدليل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الغرض من الوثيقة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النطاق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المرجع أو النموذج المستخدم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3. مدخلات التنفيذ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الوثائق المرجعية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مصادر البيانات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الأطراف المشاركة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4. إجراءات التنفيذ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الأول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الثاني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الثالث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الملاحظات والتعديلات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بيانات الدراسة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الفئة المستهدفة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حجم العينة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نسبة الاستجابة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أداة الجمع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ملخص النتائج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منهجية التحليل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معايير الحكم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طريقة التحليل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البيانات المستخدمة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حدود التحليل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5. النتائج والمخرجات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النتائج الرئيسية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الفجوات المكتشفة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التوصيات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المخرج النهائي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6. المراجعة والاعتماد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ملاحظات المراجع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الإجراءات المتخذة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المراجع وتوقيعه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قرار جهة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7. سجل المرفقات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المرفق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نوعه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رابط SharePoint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الإصدار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الإضافة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قائمة الأدلة المطلوبة لهذه المهمة</w:t>
      </w:r>
    </w:p>
    <w:p>
      <w:pPr>
        <w:jc w:val="right"/>
        <w:bidi/>
      </w:pPr>
      <w:r>
        <w:rPr>
          <w:rFonts w:ascii="Arial" w:hAnsi="Arial"/>
          <w:b w:val="0"/>
        </w:rPr>
        <w:t>☐ المخرج النهائي المعتمد لمهمة: تحليل آراء الطلاب والخريجين</w:t>
      </w:r>
    </w:p>
    <w:p>
      <w:pPr>
        <w:jc w:val="right"/>
        <w:bidi/>
      </w:pPr>
      <w:r>
        <w:rPr>
          <w:rFonts w:ascii="Arial" w:hAnsi="Arial"/>
          <w:b w:val="0"/>
        </w:rPr>
        <w:t>☐ نموذج التحليل ومعايير الحكم</w:t>
      </w:r>
    </w:p>
    <w:p>
      <w:pPr>
        <w:jc w:val="right"/>
        <w:bidi/>
      </w:pPr>
      <w:r>
        <w:rPr>
          <w:rFonts w:ascii="Arial" w:hAnsi="Arial"/>
          <w:b w:val="0"/>
        </w:rPr>
        <w:t>☐ بيانات ومدخلات التحليل</w:t>
      </w:r>
    </w:p>
    <w:p>
      <w:pPr>
        <w:jc w:val="right"/>
        <w:bidi/>
      </w:pPr>
      <w:r>
        <w:rPr>
          <w:rFonts w:ascii="Arial" w:hAnsi="Arial"/>
          <w:b w:val="0"/>
        </w:rPr>
        <w:t>☐ تقرير النتائج والفجوات والتوصيات</w:t>
      </w:r>
    </w:p>
    <w:p>
      <w:pPr>
        <w:jc w:val="right"/>
        <w:bidi/>
      </w:pPr>
      <w:r>
        <w:rPr>
          <w:rFonts w:ascii="Arial" w:hAnsi="Arial"/>
          <w:b w:val="0"/>
        </w:rPr>
        <w:t>☐ سجل ربط الأدلة بالرقم P2.8-T02</w:t>
      </w:r>
    </w:p>
    <w:p>
      <w:pPr>
        <w:jc w:val="right"/>
        <w:bidi/>
      </w:pPr>
      <w:r>
        <w:rPr>
          <w:rFonts w:ascii="Arial" w:hAnsi="Arial"/>
          <w:b w:val="0"/>
        </w:rPr>
        <w:t>☐ رابط النسخة النهائية الخاصة بالمهمة P2.8-T02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