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41E" w:rsidRDefault="00D74739">
      <w:pPr>
        <w:rPr>
          <w:b/>
          <w:bCs/>
          <w:sz w:val="40"/>
          <w:szCs w:val="40"/>
        </w:rPr>
      </w:pPr>
      <w:r w:rsidRPr="002860B7">
        <w:rPr>
          <w:b/>
          <w:bCs/>
          <w:sz w:val="40"/>
          <w:szCs w:val="40"/>
        </w:rPr>
        <w:t>ReleasenotesJoKi Automation V1004</w:t>
      </w:r>
    </w:p>
    <w:p w:rsidR="004928EA" w:rsidRDefault="004928EA" w:rsidP="004928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JoKiAutomation WinForm App:</w:t>
      </w:r>
    </w:p>
    <w:p w:rsidR="004928EA" w:rsidRPr="004928EA" w:rsidRDefault="004928EA" w:rsidP="004928EA">
      <w:pPr>
        <w:pStyle w:val="Listenabsatz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>Bei Kommandozeilenaufrufen wird nur eine Instanz der WinForm JoKiAutomation App zugelassen. Zu schnell aufeinanderfolgende Sequenzaufrufe aus PowerPoint werden ignoriert.</w:t>
      </w:r>
    </w:p>
    <w:p w:rsidR="004928EA" w:rsidRPr="004928EA" w:rsidRDefault="004928EA" w:rsidP="004928EA">
      <w:pPr>
        <w:pStyle w:val="Listenabsatz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Der SSH Thread zur Steuerung des RaspberryPi läuft aus gleichem Grund im Single Thread Apartmentstate. </w:t>
      </w:r>
    </w:p>
    <w:p w:rsidR="004928EA" w:rsidRPr="004928EA" w:rsidRDefault="004928EA" w:rsidP="004928EA">
      <w:pPr>
        <w:pStyle w:val="Listenabsatz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>Die RasPiAutomation App auf dem Raspberry Pi läuft bereits in Single Instanz und blockiert mehrfache Sequenzaufrufe.</w:t>
      </w:r>
    </w:p>
    <w:p w:rsidR="00D74739" w:rsidRDefault="00D747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Umschaltung Beamereingänge:</w:t>
      </w:r>
    </w:p>
    <w:p w:rsidR="00D74739" w:rsidRDefault="00D74739" w:rsidP="00D7473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Umschaltung Beamereingänge zwischen HDMI1 Eingang (nur Laptop) und HDMI 2 (Livestream auf Beamer) erfolgt mittels Toggle - Sequenz </w:t>
      </w:r>
      <w:r w:rsidRPr="00D74739">
        <w:rPr>
          <w:b/>
          <w:bCs/>
          <w:color w:val="FF0000"/>
        </w:rPr>
        <w:t>Beamer Livestream – View</w:t>
      </w:r>
      <w:r w:rsidRPr="00D74739">
        <w:rPr>
          <w:sz w:val="24"/>
          <w:szCs w:val="24"/>
        </w:rPr>
        <w:t xml:space="preserve"> (JokiAutomation.exe "BEAMER_LiveStream")</w:t>
      </w:r>
      <w:r>
        <w:rPr>
          <w:sz w:val="24"/>
          <w:szCs w:val="24"/>
        </w:rPr>
        <w:t xml:space="preserve"> Die Sequenz schaltet je nach aktivem Beamereingang zwischen HDMI1 oder HDMI2 um.</w:t>
      </w:r>
      <w:r w:rsidR="002C2CA0">
        <w:rPr>
          <w:sz w:val="24"/>
          <w:szCs w:val="24"/>
        </w:rPr>
        <w:t xml:space="preserve"> Es damit nur ein interaktiver Button in  der Präsentation </w:t>
      </w:r>
      <w:r w:rsidR="00393670">
        <w:rPr>
          <w:sz w:val="24"/>
          <w:szCs w:val="24"/>
        </w:rPr>
        <w:t xml:space="preserve">für die Funktion </w:t>
      </w:r>
      <w:r w:rsidR="002C2CA0">
        <w:rPr>
          <w:sz w:val="24"/>
          <w:szCs w:val="24"/>
        </w:rPr>
        <w:t>erforderlich.</w:t>
      </w:r>
    </w:p>
    <w:p w:rsidR="00D74739" w:rsidRDefault="00D74739" w:rsidP="00D74739">
      <w:pPr>
        <w:pStyle w:val="Listenabsatz"/>
        <w:numPr>
          <w:ilvl w:val="0"/>
          <w:numId w:val="1"/>
        </w:numPr>
      </w:pPr>
      <w:r>
        <w:t xml:space="preserve">Beamereingang fix auf HDMI 1 (Laptop) schalten erfolgt nur noch mit Sequenzen </w:t>
      </w:r>
      <w:r w:rsidRPr="00D74739">
        <w:rPr>
          <w:b/>
          <w:bCs/>
          <w:color w:val="FF0000"/>
        </w:rPr>
        <w:t>EventTimer</w:t>
      </w:r>
      <w:r w:rsidRPr="00D74739">
        <w:rPr>
          <w:color w:val="000000"/>
        </w:rPr>
        <w:t xml:space="preserve">und </w:t>
      </w:r>
      <w:r w:rsidRPr="00D74739">
        <w:rPr>
          <w:b/>
          <w:bCs/>
          <w:color w:val="FF0000"/>
        </w:rPr>
        <w:t>EventTimer Pause</w:t>
      </w:r>
      <w:r>
        <w:t xml:space="preserve">. </w:t>
      </w:r>
    </w:p>
    <w:p w:rsidR="00D74739" w:rsidRDefault="00D74739" w:rsidP="00D74739">
      <w:pPr>
        <w:pStyle w:val="Listenabsatz"/>
        <w:numPr>
          <w:ilvl w:val="0"/>
          <w:numId w:val="1"/>
        </w:numPr>
      </w:pPr>
      <w:r w:rsidRPr="00D74739">
        <w:t xml:space="preserve">Die Sequenz </w:t>
      </w:r>
      <w:r>
        <w:rPr>
          <w:b/>
          <w:bCs/>
          <w:color w:val="FF0000"/>
        </w:rPr>
        <w:t xml:space="preserve">Beamer Videoclip Text 1 Text 2 </w:t>
      </w:r>
      <w:r w:rsidRPr="00D74739">
        <w:t>schaltet weiterhin fix auf Analogeingang Beamer</w:t>
      </w:r>
      <w:r>
        <w:t xml:space="preserve">.  Zurückschalten auf HDMI1 erfolgt auch hier mit der Toggel -  Sequenz </w:t>
      </w:r>
      <w:r w:rsidRPr="00D74739">
        <w:rPr>
          <w:b/>
          <w:bCs/>
          <w:color w:val="FF0000"/>
        </w:rPr>
        <w:t>Beamer Livestream – View</w:t>
      </w:r>
      <w:r>
        <w:t>, die in dem Fall den Beamereingang nach HDMI 1 umschaltet.</w:t>
      </w:r>
      <w:r w:rsidR="0052110F">
        <w:t xml:space="preserve"> Auf Folien, die Beamer Videoclip verwenden unbedingt noch einen Button mit Beamer Livestream View zum Zurückschalten vorsehen!</w:t>
      </w:r>
    </w:p>
    <w:p w:rsidR="00D74739" w:rsidRDefault="002860B7" w:rsidP="00D747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Checkliste </w:t>
      </w:r>
      <w:r w:rsidR="00D74739" w:rsidRPr="00D74739">
        <w:rPr>
          <w:b/>
          <w:bCs/>
          <w:sz w:val="28"/>
          <w:szCs w:val="28"/>
        </w:rPr>
        <w:t>PreChurchCheck</w:t>
      </w:r>
      <w:r w:rsidR="00D74739">
        <w:rPr>
          <w:b/>
          <w:bCs/>
          <w:sz w:val="28"/>
          <w:szCs w:val="28"/>
        </w:rPr>
        <w:t>:</w:t>
      </w:r>
    </w:p>
    <w:p w:rsidR="00D74739" w:rsidRPr="00AD1066" w:rsidRDefault="00D74739" w:rsidP="00D74739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Folie 3 um Schritt Beamer einschalten </w:t>
      </w:r>
      <w:r w:rsidR="000C60DD">
        <w:rPr>
          <w:sz w:val="24"/>
          <w:szCs w:val="24"/>
        </w:rPr>
        <w:t xml:space="preserve">mittels Fernbedienung </w:t>
      </w:r>
      <w:r>
        <w:rPr>
          <w:sz w:val="24"/>
          <w:szCs w:val="24"/>
        </w:rPr>
        <w:t>erweitert</w:t>
      </w:r>
    </w:p>
    <w:p w:rsidR="00FE3C0E" w:rsidRPr="000C60DD" w:rsidRDefault="00FE3C0E" w:rsidP="00D74739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Folie 8 um Funktion Clone Display erweitert, da sporadisch nach Hochlauf das Laptopdisplay nicht auf externen Monitor und Beamer dupliziert wird.</w:t>
      </w:r>
    </w:p>
    <w:p w:rsidR="000C60DD" w:rsidRPr="000C60DD" w:rsidRDefault="000C60DD" w:rsidP="000C60DD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Folie 15 (Umschaltung Livestream \ Laptop auf Beamer) an die neue Toggle – Funktion der Beamer – Eingangsumschaltung angepasst </w:t>
      </w:r>
    </w:p>
    <w:p w:rsidR="00D74739" w:rsidRDefault="002860B7" w:rsidP="00D747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Checkliste </w:t>
      </w:r>
      <w:r w:rsidR="00B34993">
        <w:rPr>
          <w:b/>
          <w:bCs/>
          <w:sz w:val="28"/>
          <w:szCs w:val="28"/>
        </w:rPr>
        <w:t>ResetUltraStream</w:t>
      </w:r>
      <w:r w:rsidR="00D74739">
        <w:rPr>
          <w:b/>
          <w:bCs/>
          <w:sz w:val="28"/>
          <w:szCs w:val="28"/>
        </w:rPr>
        <w:t>:</w:t>
      </w:r>
    </w:p>
    <w:p w:rsidR="00D74739" w:rsidRPr="00B34993" w:rsidRDefault="00D74739" w:rsidP="00B34993">
      <w:pPr>
        <w:pStyle w:val="Listenabsatz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Folie 3 </w:t>
      </w:r>
      <w:r w:rsidR="00B34993">
        <w:rPr>
          <w:sz w:val="24"/>
          <w:szCs w:val="24"/>
        </w:rPr>
        <w:t xml:space="preserve">verzweigt auf </w:t>
      </w:r>
      <w:r w:rsidR="00B34993" w:rsidRPr="00B34993">
        <w:rPr>
          <w:b/>
          <w:bCs/>
          <w:color w:val="FF0000"/>
          <w:sz w:val="24"/>
          <w:szCs w:val="24"/>
        </w:rPr>
        <w:t>partial</w:t>
      </w:r>
      <w:r w:rsidR="00B34993">
        <w:rPr>
          <w:sz w:val="24"/>
          <w:szCs w:val="24"/>
        </w:rPr>
        <w:t xml:space="preserve">-  bzw. </w:t>
      </w:r>
      <w:r w:rsidR="00B34993" w:rsidRPr="00B34993">
        <w:rPr>
          <w:b/>
          <w:bCs/>
          <w:color w:val="FF0000"/>
          <w:sz w:val="24"/>
          <w:szCs w:val="24"/>
        </w:rPr>
        <w:t>fullreset</w:t>
      </w:r>
      <w:r w:rsidR="00B34993">
        <w:rPr>
          <w:sz w:val="24"/>
          <w:szCs w:val="24"/>
        </w:rPr>
        <w:t xml:space="preserve">.  </w:t>
      </w:r>
      <w:r w:rsidR="00B34993" w:rsidRPr="00B34993">
        <w:rPr>
          <w:sz w:val="24"/>
          <w:szCs w:val="24"/>
        </w:rPr>
        <w:t xml:space="preserve">Es wird zunächst der </w:t>
      </w:r>
      <w:r w:rsidR="00B34993" w:rsidRPr="00B34993">
        <w:rPr>
          <w:b/>
          <w:bCs/>
          <w:color w:val="FF0000"/>
          <w:sz w:val="24"/>
          <w:szCs w:val="24"/>
        </w:rPr>
        <w:t>partial reset</w:t>
      </w:r>
      <w:r w:rsidR="00B34993" w:rsidRPr="00B34993">
        <w:rPr>
          <w:sz w:val="24"/>
          <w:szCs w:val="24"/>
        </w:rPr>
        <w:t>abgearbeitet</w:t>
      </w:r>
      <w:r w:rsidR="00B34993">
        <w:rPr>
          <w:sz w:val="24"/>
          <w:szCs w:val="24"/>
        </w:rPr>
        <w:t>. Ist</w:t>
      </w:r>
      <w:r w:rsidR="00B34993" w:rsidRPr="00B34993">
        <w:rPr>
          <w:sz w:val="24"/>
          <w:szCs w:val="24"/>
        </w:rPr>
        <w:t xml:space="preserve"> das Problem mit niedriger Upload Datenrate damit nicht beseitigt, werden die Schritte </w:t>
      </w:r>
      <w:r w:rsidR="00B34993">
        <w:rPr>
          <w:sz w:val="24"/>
          <w:szCs w:val="24"/>
        </w:rPr>
        <w:t>von</w:t>
      </w:r>
      <w:r w:rsidR="00B34993" w:rsidRPr="00B34993">
        <w:rPr>
          <w:b/>
          <w:bCs/>
          <w:color w:val="FF0000"/>
          <w:sz w:val="24"/>
          <w:szCs w:val="24"/>
        </w:rPr>
        <w:t>fullreset</w:t>
      </w:r>
      <w:r w:rsidR="00B34993" w:rsidRPr="00B34993">
        <w:rPr>
          <w:sz w:val="24"/>
          <w:szCs w:val="24"/>
        </w:rPr>
        <w:t>abgearbeitet.</w:t>
      </w:r>
    </w:p>
    <w:p w:rsidR="00D74739" w:rsidRPr="00D74739" w:rsidRDefault="00D74739" w:rsidP="00D74739">
      <w:pPr>
        <w:rPr>
          <w:b/>
          <w:bCs/>
          <w:sz w:val="28"/>
          <w:szCs w:val="28"/>
        </w:rPr>
      </w:pPr>
    </w:p>
    <w:sectPr w:rsidR="00D74739" w:rsidRPr="00D74739" w:rsidSect="002C5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9D1" w:rsidRDefault="00E279D1" w:rsidP="00D74739">
      <w:pPr>
        <w:spacing w:after="0" w:line="240" w:lineRule="auto"/>
      </w:pPr>
      <w:r>
        <w:separator/>
      </w:r>
    </w:p>
  </w:endnote>
  <w:endnote w:type="continuationSeparator" w:id="1">
    <w:p w:rsidR="00E279D1" w:rsidRDefault="00E279D1" w:rsidP="00D74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9D1" w:rsidRDefault="00E279D1" w:rsidP="00D74739">
      <w:pPr>
        <w:spacing w:after="0" w:line="240" w:lineRule="auto"/>
      </w:pPr>
      <w:r>
        <w:separator/>
      </w:r>
    </w:p>
  </w:footnote>
  <w:footnote w:type="continuationSeparator" w:id="1">
    <w:p w:rsidR="00E279D1" w:rsidRDefault="00E279D1" w:rsidP="00D74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81408"/>
    <w:multiLevelType w:val="hybridMultilevel"/>
    <w:tmpl w:val="B5CAB6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E4BCD"/>
    <w:multiLevelType w:val="hybridMultilevel"/>
    <w:tmpl w:val="6242F676"/>
    <w:lvl w:ilvl="0" w:tplc="6D40A2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B5E02"/>
    <w:multiLevelType w:val="hybridMultilevel"/>
    <w:tmpl w:val="B5CAB6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4B3DA5"/>
    <w:multiLevelType w:val="hybridMultilevel"/>
    <w:tmpl w:val="5CD82976"/>
    <w:lvl w:ilvl="0" w:tplc="C66EE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815E7D"/>
    <w:multiLevelType w:val="hybridMultilevel"/>
    <w:tmpl w:val="5CD82976"/>
    <w:lvl w:ilvl="0" w:tplc="C66EE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233DA5"/>
    <w:rsid w:val="000C60DD"/>
    <w:rsid w:val="00233DA5"/>
    <w:rsid w:val="002860B7"/>
    <w:rsid w:val="002C2CA0"/>
    <w:rsid w:val="002C5818"/>
    <w:rsid w:val="00393670"/>
    <w:rsid w:val="004928EA"/>
    <w:rsid w:val="0052110F"/>
    <w:rsid w:val="005F1187"/>
    <w:rsid w:val="00877821"/>
    <w:rsid w:val="00AD1066"/>
    <w:rsid w:val="00B34993"/>
    <w:rsid w:val="00BD741E"/>
    <w:rsid w:val="00D74739"/>
    <w:rsid w:val="00E279D1"/>
    <w:rsid w:val="00FE3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581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4739"/>
    <w:pPr>
      <w:ind w:left="720"/>
      <w:contextualSpacing/>
    </w:pPr>
  </w:style>
  <w:style w:type="paragraph" w:customStyle="1" w:styleId="Default">
    <w:name w:val="Default"/>
    <w:rsid w:val="00D747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Rene (DI FA SEA SYS AMB)</dc:creator>
  <cp:keywords/>
  <dc:description/>
  <cp:lastModifiedBy>René</cp:lastModifiedBy>
  <cp:revision>14</cp:revision>
  <dcterms:created xsi:type="dcterms:W3CDTF">2021-01-14T09:10:00Z</dcterms:created>
  <dcterms:modified xsi:type="dcterms:W3CDTF">2021-01-18T14:56:00Z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2021-01-14T11:15:39Z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371636c7-8579-4fa1-81cb-118b20e56788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