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1"/>
        <w:pageBreakBefore w:val="false"/>
      </w:pPr>
      <w:r>
        <w:rPr>
          <w:rtl w:val="false"/>
        </w:rPr>
        <w:t xml:space="preserve">TP 2.1 (3h): Fichiers</w:t>
      </w:r>
      <w:r/>
    </w:p>
    <w:p>
      <w:pPr>
        <w:pageBreakBefore w:val="false"/>
        <w:rPr>
          <w:b/>
        </w:rPr>
      </w:pPr>
      <w:r>
        <w:rPr>
          <w:rtl w:val="false"/>
        </w:rPr>
      </w:r>
      <w:r/>
    </w:p>
    <w:p>
      <w:pPr>
        <w:pageBreakBefore w:val="false"/>
        <w:rPr>
          <w:i/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Objectif. </w:t>
      </w:r>
      <w:r>
        <w:rPr>
          <w:i/>
          <w:sz w:val="22"/>
          <w:szCs w:val="22"/>
          <w:rtl w:val="false"/>
        </w:rPr>
        <w:t xml:space="preserve">L’objectif de ce TP est de vous familiariser avec les fonctionnalités de base de l’API système POSIX pour la lecture/écriture des fichiers</w:t>
      </w:r>
      <w:r/>
    </w:p>
    <w:p>
      <w:pPr>
        <w:pageBreakBefore w:val="false"/>
        <w:spacing w:after="0"/>
        <w:rPr>
          <w:rFonts w:ascii="Times New Roman" w:hAnsi="Times New Roman" w:cs="Times New Roman" w:eastAsia="Times New Roman"/>
          <w:sz w:val="22"/>
          <w:szCs w:val="22"/>
        </w:rPr>
      </w:pPr>
      <w:r/>
      <w:bookmarkStart w:id="0" w:name="_gjdgxs"/>
      <w:r/>
      <w:bookmarkEnd w:id="0"/>
      <w:r>
        <w:rPr>
          <w:rFonts w:ascii="Times New Roman" w:hAnsi="Times New Roman" w:cs="Times New Roman" w:eastAsia="Times New Roman"/>
          <w:b/>
          <w:sz w:val="22"/>
          <w:szCs w:val="22"/>
          <w:rtl w:val="false"/>
        </w:rPr>
        <w:t xml:space="preserve">Rappel sur la documentation.</w:t>
      </w:r>
      <w:r>
        <w:rPr>
          <w:rFonts w:ascii="Times New Roman" w:hAnsi="Times New Roman" w:cs="Times New Roman" w:eastAsia="Times New Roman"/>
          <w:sz w:val="22"/>
          <w:szCs w:val="22"/>
          <w:rtl w:val="false"/>
        </w:rPr>
        <w:t xml:space="preserve"> Les fonctions du module </w:t>
      </w:r>
      <w:r>
        <w:rPr>
          <w:rFonts w:ascii="Times New Roman" w:hAnsi="Times New Roman" w:cs="Times New Roman" w:eastAsia="Times New Roman"/>
          <w:b/>
          <w:sz w:val="22"/>
          <w:szCs w:val="22"/>
          <w:rtl w:val="false"/>
        </w:rPr>
        <w:t xml:space="preserve">os </w:t>
      </w:r>
      <w:r>
        <w:rPr>
          <w:rFonts w:ascii="Times New Roman" w:hAnsi="Times New Roman" w:cs="Times New Roman" w:eastAsia="Times New Roman"/>
          <w:sz w:val="22"/>
          <w:szCs w:val="22"/>
          <w:rtl w:val="false"/>
        </w:rPr>
        <w:t xml:space="preserve">en Python sont des copies conformes des fonctions système en langage C, qui disposent de pages manuel UNIX (</w:t>
      </w:r>
      <w:r>
        <w:rPr>
          <w:rFonts w:ascii="Times New Roman" w:hAnsi="Times New Roman" w:cs="Times New Roman" w:eastAsia="Times New Roman"/>
          <w:b/>
          <w:sz w:val="22"/>
          <w:szCs w:val="22"/>
          <w:rtl w:val="false"/>
        </w:rPr>
        <w:t xml:space="preserve">man</w:t>
      </w:r>
      <w:r>
        <w:rPr>
          <w:rFonts w:ascii="Times New Roman" w:hAnsi="Times New Roman" w:cs="Times New Roman" w:eastAsia="Times New Roman"/>
          <w:sz w:val="22"/>
          <w:szCs w:val="22"/>
          <w:rtl w:val="false"/>
        </w:rPr>
        <w:t xml:space="preserve">). La documentation du module Python </w:t>
      </w:r>
      <w:r>
        <w:rPr>
          <w:rFonts w:ascii="Times New Roman" w:hAnsi="Times New Roman" w:cs="Times New Roman" w:eastAsia="Times New Roman"/>
          <w:b/>
          <w:sz w:val="22"/>
          <w:szCs w:val="22"/>
          <w:rtl w:val="false"/>
        </w:rPr>
        <w:t xml:space="preserve">os</w:t>
      </w:r>
      <w:r>
        <w:rPr>
          <w:rFonts w:ascii="Times New Roman" w:hAnsi="Times New Roman" w:cs="Times New Roman" w:eastAsia="Times New Roman"/>
          <w:sz w:val="22"/>
          <w:szCs w:val="22"/>
          <w:rtl w:val="false"/>
        </w:rPr>
        <w:t xml:space="preserve"> étant souvent assez succincte, il est utile de consulter également les pages </w:t>
      </w:r>
      <w:r>
        <w:rPr>
          <w:rFonts w:ascii="Times New Roman" w:hAnsi="Times New Roman" w:cs="Times New Roman" w:eastAsia="Times New Roman"/>
          <w:b/>
          <w:sz w:val="22"/>
          <w:szCs w:val="22"/>
          <w:rtl w:val="false"/>
        </w:rPr>
        <w:t xml:space="preserve">man</w:t>
      </w:r>
      <w:r>
        <w:rPr>
          <w:rFonts w:ascii="Times New Roman" w:hAnsi="Times New Roman" w:cs="Times New Roman" w:eastAsia="Times New Roman"/>
          <w:sz w:val="22"/>
          <w:szCs w:val="22"/>
          <w:rtl w:val="false"/>
        </w:rPr>
        <w:t xml:space="preserve"> des fonctions C utilisées. </w:t>
      </w:r>
      <w:r/>
    </w:p>
    <w:p>
      <w:pPr>
        <w:pageBreakBefore w:val="false"/>
        <w:rPr>
          <w:i/>
          <w:sz w:val="22"/>
          <w:szCs w:val="22"/>
        </w:rPr>
      </w:pPr>
      <w:r>
        <w:rPr>
          <w:rtl w:val="false"/>
        </w:rPr>
      </w:r>
      <w:r/>
    </w:p>
    <w:p>
      <w:pPr>
        <w:numPr>
          <w:ilvl w:val="0"/>
          <w:numId w:val="1"/>
        </w:numPr>
        <w:ind w:left="709" w:hanging="360"/>
        <w:pageBreakBefore w:val="false"/>
        <w:spacing w:after="0" w:before="200"/>
        <w:rPr>
          <w:b/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Variation sur le thème du </w:t>
      </w:r>
      <w:r>
        <w:rPr>
          <w:b/>
          <w:sz w:val="22"/>
          <w:szCs w:val="22"/>
          <w:rtl w:val="false"/>
        </w:rPr>
        <w:t xml:space="preserve">cat</w:t>
      </w:r>
      <w:r>
        <w:rPr>
          <w:b/>
          <w:sz w:val="22"/>
          <w:szCs w:val="22"/>
          <w:rtl w:val="false"/>
        </w:rPr>
        <w:br/>
      </w:r>
      <w:r>
        <w:rPr>
          <w:sz w:val="22"/>
          <w:szCs w:val="22"/>
          <w:rtl w:val="false"/>
        </w:rPr>
        <w:t xml:space="preserve">Modifier le programme de l’exercice 1 du TD2 pour que maintenant il reproduise le fonctionnement de la commande</w:t>
        <w:br/>
        <w:t xml:space="preserve"> </w:t>
        <w:tab/>
      </w:r>
      <w:r>
        <w:rPr>
          <w:b/>
          <w:sz w:val="22"/>
          <w:szCs w:val="22"/>
          <w:rtl w:val="false"/>
        </w:rPr>
        <w:t xml:space="preserve">cat &gt; fichier</w:t>
      </w:r>
      <w:r>
        <w:rPr>
          <w:sz w:val="22"/>
          <w:szCs w:val="22"/>
          <w:rtl w:val="false"/>
        </w:rPr>
        <w:br/>
        <w:t xml:space="preserve">i.e., il lit des caractères au clavier et les écrit dans un fichier dont le nom est passé en argument.</w:t>
        <w:br/>
      </w:r>
      <w:r>
        <w:rPr>
          <w:b/>
          <w:i/>
          <w:sz w:val="22"/>
          <w:szCs w:val="22"/>
          <w:rtl w:val="false"/>
        </w:rPr>
        <w:t xml:space="preserve">A noter : </w:t>
      </w:r>
      <w:r/>
    </w:p>
    <w:p>
      <w:pPr>
        <w:numPr>
          <w:ilvl w:val="1"/>
          <w:numId w:val="1"/>
        </w:numPr>
        <w:ind w:left="1440" w:hanging="360"/>
        <w:pageBreakBefore w:val="false"/>
        <w:spacing w:after="0"/>
        <w:rPr>
          <w:b/>
          <w:i/>
          <w:sz w:val="22"/>
          <w:szCs w:val="22"/>
        </w:rPr>
      </w:pPr>
      <w:r>
        <w:rPr>
          <w:i/>
          <w:sz w:val="22"/>
          <w:szCs w:val="22"/>
          <w:rtl w:val="false"/>
        </w:rPr>
        <w:t xml:space="preserve">Le programme doit être lancé sans redirection (&gt;) et il récupère le nom du fichier passé par la ligne de commande toujours au moyen </w:t>
      </w:r>
      <w:r>
        <w:rPr>
          <w:b/>
          <w:i/>
          <w:sz w:val="22"/>
          <w:szCs w:val="22"/>
          <w:rtl w:val="false"/>
        </w:rPr>
        <w:t xml:space="preserve">sys.argv</w:t>
      </w:r>
      <w:r>
        <w:rPr>
          <w:i/>
          <w:sz w:val="22"/>
          <w:szCs w:val="22"/>
          <w:rtl w:val="false"/>
        </w:rPr>
        <w:t xml:space="preserve">).</w:t>
      </w:r>
      <w:r/>
    </w:p>
    <w:p>
      <w:pPr>
        <w:numPr>
          <w:ilvl w:val="1"/>
          <w:numId w:val="1"/>
        </w:numPr>
        <w:ind w:left="1440" w:hanging="360"/>
        <w:pageBreakBefore w:val="false"/>
        <w:spacing w:after="0"/>
        <w:rPr>
          <w:b/>
          <w:i/>
          <w:sz w:val="22"/>
          <w:szCs w:val="22"/>
        </w:rPr>
      </w:pPr>
      <w:r>
        <w:rPr>
          <w:i/>
          <w:sz w:val="22"/>
          <w:szCs w:val="22"/>
          <w:rtl w:val="false"/>
        </w:rPr>
        <w:t xml:space="preserve">Vous devez utiliser </w:t>
      </w:r>
      <w:r>
        <w:rPr>
          <w:b/>
          <w:i/>
          <w:sz w:val="22"/>
          <w:szCs w:val="22"/>
          <w:rtl w:val="false"/>
        </w:rPr>
        <w:t xml:space="preserve">os.read </w:t>
      </w:r>
      <w:r>
        <w:rPr>
          <w:i/>
          <w:sz w:val="22"/>
          <w:szCs w:val="22"/>
          <w:rtl w:val="false"/>
        </w:rPr>
        <w:t xml:space="preserve">pour lire l’entrée standard (et non pas </w:t>
      </w:r>
      <w:r>
        <w:rPr>
          <w:b/>
          <w:i/>
          <w:sz w:val="22"/>
          <w:szCs w:val="22"/>
          <w:rtl w:val="false"/>
        </w:rPr>
        <w:t xml:space="preserve">input</w:t>
      </w:r>
      <w:r>
        <w:rPr>
          <w:i/>
          <w:sz w:val="22"/>
          <w:szCs w:val="22"/>
          <w:rtl w:val="false"/>
        </w:rPr>
        <w:t xml:space="preserve">). </w:t>
      </w:r>
      <w:r/>
    </w:p>
    <w:p>
      <w:pPr>
        <w:ind w:left="0" w:firstLine="0"/>
        <w:pageBreakBefore w:val="false"/>
        <w:spacing w:after="0"/>
        <w:rPr>
          <w:i/>
          <w:sz w:val="22"/>
          <w:szCs w:val="22"/>
          <w:highlight w:val="none"/>
        </w:rPr>
      </w:pPr>
      <w:r>
        <w:rPr>
          <w:i/>
          <w:sz w:val="22"/>
          <w:szCs w:val="22"/>
          <w:rtl w:val="false"/>
        </w:rPr>
        <w:br/>
      </w:r>
      <w:r>
        <w:rPr>
          <w:rtl w:val="false"/>
        </w:rPr>
      </w:r>
      <w:r/>
    </w:p>
    <w:p>
      <w:pPr>
        <w:ind w:left="0" w:firstLine="0"/>
        <w:pageBreakBefore w:val="false"/>
        <w:spacing w:after="0"/>
        <w:rPr>
          <w:b/>
          <w:i/>
          <w:color w:val="1F497D" w:themeColor="text2"/>
          <w:sz w:val="22"/>
          <w:szCs w:val="22"/>
          <w:highlight w:val="none"/>
        </w:rPr>
      </w:pPr>
      <w:r>
        <w:rPr>
          <w:b/>
          <w:i/>
          <w:color w:val="1F497D" w:themeColor="text2"/>
          <w:sz w:val="22"/>
          <w:szCs w:val="22"/>
        </w:rPr>
        <w:t xml:space="preserve">Code de l’Exercice 1 :</w:t>
      </w:r>
      <w:r>
        <w:rPr>
          <w:b/>
          <w:i/>
          <w:color w:val="1F497D" w:themeColor="text2"/>
          <w:sz w:val="22"/>
          <w:szCs w:val="22"/>
        </w:rPr>
      </w:r>
    </w:p>
    <w:p>
      <w:pPr>
        <w:ind w:left="0" w:firstLine="0"/>
        <w:pageBreakBefore w:val="false"/>
        <w:spacing w:after="0"/>
        <w:rPr>
          <w:sz w:val="22"/>
          <w:szCs w:val="22"/>
          <w:highlight w:val="none"/>
        </w:rPr>
      </w:pPr>
      <w:r>
        <w:rPr>
          <w:b/>
          <w:i/>
          <w:color w:val="1F497D" w:themeColor="text2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57950" cy="27527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3157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57950" cy="275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08.5pt;height:216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i/>
          <w:color w:val="1F497D" w:themeColor="text2"/>
          <w:sz w:val="22"/>
          <w:szCs w:val="22"/>
          <w:highlight w:val="none"/>
        </w:rPr>
      </w:r>
      <w:r/>
      <w:r>
        <w:rPr>
          <w:b/>
          <w:i/>
          <w:color w:val="1F497D" w:themeColor="text2"/>
          <w:sz w:val="22"/>
          <w:szCs w:val="22"/>
          <w:highlight w:val="none"/>
        </w:rPr>
      </w:r>
      <w:r>
        <w:rPr>
          <w:b/>
          <w:i/>
          <w:color w:val="1F497D" w:themeColor="text2"/>
          <w:sz w:val="22"/>
          <w:szCs w:val="22"/>
          <w:highlight w:val="none"/>
        </w:rPr>
      </w:r>
    </w:p>
    <w:p>
      <w:pPr>
        <w:ind w:left="0" w:firstLine="0"/>
        <w:pageBreakBefore w:val="false"/>
        <w:spacing w:after="0"/>
        <w:rPr>
          <w:b/>
          <w:i/>
          <w:color w:val="1F497D" w:themeColor="text2"/>
          <w:sz w:val="22"/>
          <w:szCs w:val="22"/>
        </w:rPr>
      </w:pPr>
      <w:r>
        <w:rPr>
          <w:b/>
          <w:i/>
          <w:color w:val="1F497D" w:themeColor="text2"/>
          <w:sz w:val="22"/>
          <w:szCs w:val="22"/>
        </w:rPr>
      </w:r>
      <w:r>
        <w:rPr>
          <w:b/>
          <w:i/>
          <w:color w:val="1F497D" w:themeColor="text2"/>
          <w:sz w:val="22"/>
          <w:szCs w:val="22"/>
        </w:rPr>
      </w:r>
    </w:p>
    <w:p>
      <w:pPr>
        <w:ind w:left="0" w:firstLine="0"/>
        <w:pageBreakBefore w:val="false"/>
        <w:spacing w:after="0"/>
        <w:rPr>
          <w:color w:val="1F497D" w:themeColor="text2"/>
          <w:sz w:val="22"/>
          <w:szCs w:val="22"/>
          <w:highlight w:val="none"/>
        </w:rPr>
      </w:pPr>
      <w:r>
        <w:rPr>
          <w:color w:val="1F497D" w:themeColor="text2"/>
          <w:highlight w:val="none"/>
        </w:rPr>
        <w:t xml:space="preserve">Résultats :</w:t>
      </w:r>
      <w:r>
        <w:rPr>
          <w:b/>
          <w:i/>
          <w:color w:val="1F497D" w:themeColor="text2"/>
          <w:sz w:val="22"/>
          <w:szCs w:val="22"/>
        </w:rPr>
      </w:r>
    </w:p>
    <w:p>
      <w:pPr>
        <w:ind w:left="0" w:firstLine="0"/>
        <w:pageBreakBefore w:val="false"/>
        <w:spacing w:after="0"/>
        <w:rPr>
          <w:sz w:val="22"/>
          <w:szCs w:val="22"/>
          <w:highlight w:val="none"/>
        </w:rPr>
      </w:pPr>
      <w:r>
        <w:rPr>
          <w:color w:val="1F497D" w:themeColor="text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12382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9810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53074" cy="123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7.2pt;height:97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color w:val="1F497D" w:themeColor="text2"/>
          <w:highlight w:val="none"/>
        </w:rPr>
      </w:r>
      <w:r>
        <w:rPr>
          <w:color w:val="1F497D" w:themeColor="text2"/>
          <w:highlight w:val="none"/>
        </w:rPr>
      </w:r>
    </w:p>
    <w:p>
      <w:pPr>
        <w:ind w:left="0" w:firstLine="0"/>
        <w:pageBreakBefore w:val="false"/>
        <w:spacing w:after="0"/>
        <w:rPr>
          <w:b/>
          <w:i/>
          <w:color w:val="1F497D" w:themeColor="text2"/>
          <w:sz w:val="22"/>
          <w:szCs w:val="22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4550" cy="8001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11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11455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66.5pt;height:63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pageBreakBefore w:val="false"/>
        <w:spacing w:after="0"/>
        <w:rPr>
          <w:b/>
          <w:i/>
          <w:sz w:val="22"/>
          <w:szCs w:val="22"/>
        </w:rPr>
      </w:pPr>
      <w:r>
        <w:rPr>
          <w:i/>
          <w:sz w:val="22"/>
          <w:szCs w:val="22"/>
          <w:highlight w:val="none"/>
          <w:rtl w:val="false"/>
        </w:rPr>
      </w:r>
      <w:r>
        <w:rPr>
          <w:i/>
          <w:sz w:val="22"/>
          <w:szCs w:val="22"/>
          <w:highlight w:val="none"/>
          <w:rtl w:val="false"/>
        </w:rPr>
      </w:r>
    </w:p>
    <w:p>
      <w:pPr>
        <w:numPr>
          <w:ilvl w:val="0"/>
          <w:numId w:val="1"/>
        </w:numPr>
        <w:ind w:left="720" w:hanging="360"/>
        <w:pageBreakBefore w:val="false"/>
        <w:rPr>
          <w:b/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Sauvegarde et modification d’un fichier </w:t>
      </w:r>
      <w:r/>
    </w:p>
    <w:p>
      <w:pPr>
        <w:ind w:left="709" w:firstLine="10"/>
        <w:pageBreakBefore w:val="false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Ecrire un programme qui prend en argument le nom d’un fichier texte </w:t>
      </w:r>
      <w:r>
        <w:rPr>
          <w:b/>
          <w:sz w:val="22"/>
          <w:szCs w:val="22"/>
          <w:rtl w:val="false"/>
        </w:rPr>
        <w:t xml:space="preserve">f</w:t>
      </w:r>
      <w:r>
        <w:rPr>
          <w:sz w:val="22"/>
          <w:szCs w:val="22"/>
          <w:rtl w:val="false"/>
        </w:rPr>
        <w:t xml:space="preserve"> et :</w:t>
      </w:r>
      <w:r/>
    </w:p>
    <w:p>
      <w:pPr>
        <w:numPr>
          <w:ilvl w:val="0"/>
          <w:numId w:val="2"/>
        </w:numPr>
        <w:ind w:left="1276" w:hanging="360"/>
        <w:pageBreakBefore w:val="false"/>
        <w:spacing w:after="0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Crée une copie de sauvegarde de </w:t>
      </w:r>
      <w:r>
        <w:rPr>
          <w:b/>
          <w:sz w:val="22"/>
          <w:szCs w:val="22"/>
          <w:rtl w:val="false"/>
        </w:rPr>
        <w:t xml:space="preserve">f</w:t>
      </w:r>
      <w:r>
        <w:rPr>
          <w:sz w:val="22"/>
          <w:szCs w:val="22"/>
          <w:rtl w:val="false"/>
        </w:rPr>
        <w:t xml:space="preserve">, intitulée </w:t>
      </w:r>
      <w:r>
        <w:rPr>
          <w:b/>
          <w:sz w:val="22"/>
          <w:szCs w:val="22"/>
          <w:rtl w:val="false"/>
        </w:rPr>
        <w:t xml:space="preserve">f~</w:t>
      </w:r>
      <w:r>
        <w:rPr>
          <w:sz w:val="22"/>
          <w:szCs w:val="22"/>
          <w:rtl w:val="false"/>
        </w:rPr>
        <w:t xml:space="preserve"> (écrase le fichier </w:t>
      </w:r>
      <w:r>
        <w:rPr>
          <w:b/>
          <w:sz w:val="22"/>
          <w:szCs w:val="22"/>
          <w:rtl w:val="false"/>
        </w:rPr>
        <w:t xml:space="preserve">f~</w:t>
      </w:r>
      <w:r>
        <w:rPr>
          <w:sz w:val="22"/>
          <w:szCs w:val="22"/>
          <w:rtl w:val="false"/>
        </w:rPr>
        <w:t xml:space="preserve"> si celui-ci existe)</w:t>
      </w:r>
      <w:r/>
    </w:p>
    <w:p>
      <w:pPr>
        <w:numPr>
          <w:ilvl w:val="0"/>
          <w:numId w:val="2"/>
        </w:numPr>
        <w:ind w:left="1276" w:hanging="360"/>
        <w:pageBreakBefore w:val="false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Supprime les espaces se trouvant </w:t>
      </w:r>
      <w:r>
        <w:rPr>
          <w:i/>
          <w:sz w:val="22"/>
          <w:szCs w:val="22"/>
          <w:rtl w:val="false"/>
        </w:rPr>
        <w:t xml:space="preserve">au début</w:t>
      </w:r>
      <w:r>
        <w:rPr>
          <w:sz w:val="22"/>
          <w:szCs w:val="22"/>
          <w:rtl w:val="false"/>
        </w:rPr>
        <w:t xml:space="preserve"> de chaque ligne du fichier </w:t>
      </w:r>
      <w:r>
        <w:rPr>
          <w:b/>
          <w:sz w:val="22"/>
          <w:szCs w:val="22"/>
          <w:rtl w:val="false"/>
        </w:rPr>
        <w:t xml:space="preserve">f</w:t>
      </w:r>
      <w:r>
        <w:rPr>
          <w:rtl w:val="false"/>
        </w:rPr>
      </w:r>
      <w:r/>
    </w:p>
    <w:p>
      <w:pPr>
        <w:ind w:left="810" w:firstLine="0"/>
        <w:pageBreakBefore w:val="false"/>
        <w:spacing w:after="0" w:before="120"/>
        <w:rPr>
          <w:i/>
          <w:sz w:val="22"/>
          <w:szCs w:val="22"/>
          <w:highlight w:val="none"/>
        </w:rPr>
      </w:pPr>
      <w:r>
        <w:rPr>
          <w:b/>
          <w:i/>
          <w:sz w:val="22"/>
          <w:szCs w:val="22"/>
          <w:rtl w:val="false"/>
        </w:rPr>
        <w:t xml:space="preserve">Indication :</w:t>
      </w:r>
      <w:r>
        <w:rPr>
          <w:i/>
          <w:sz w:val="22"/>
          <w:szCs w:val="22"/>
          <w:rtl w:val="false"/>
        </w:rPr>
        <w:t xml:space="preserve"> la modification du fichier </w:t>
      </w:r>
      <w:r>
        <w:rPr>
          <w:b/>
          <w:i/>
          <w:sz w:val="22"/>
          <w:szCs w:val="22"/>
          <w:rtl w:val="false"/>
        </w:rPr>
        <w:t xml:space="preserve">f </w:t>
      </w:r>
      <w:r>
        <w:rPr>
          <w:i/>
          <w:sz w:val="22"/>
          <w:szCs w:val="22"/>
          <w:rtl w:val="false"/>
        </w:rPr>
        <w:t xml:space="preserve">étant difficile dans ces conditions, un moyen plus simple d’arriver au résultat est de changer le nom de </w:t>
      </w:r>
      <w:r>
        <w:rPr>
          <w:b/>
          <w:i/>
          <w:sz w:val="22"/>
          <w:szCs w:val="22"/>
          <w:rtl w:val="false"/>
        </w:rPr>
        <w:t xml:space="preserve">f </w:t>
      </w:r>
      <w:r>
        <w:rPr>
          <w:i/>
          <w:sz w:val="22"/>
          <w:szCs w:val="22"/>
          <w:rtl w:val="false"/>
        </w:rPr>
        <w:t xml:space="preserve">en </w:t>
      </w:r>
      <w:r>
        <w:rPr>
          <w:b/>
          <w:i/>
          <w:sz w:val="22"/>
          <w:szCs w:val="22"/>
          <w:rtl w:val="false"/>
        </w:rPr>
        <w:t xml:space="preserve">f~</w:t>
      </w:r>
      <w:r>
        <w:rPr>
          <w:i/>
          <w:sz w:val="22"/>
          <w:szCs w:val="22"/>
          <w:rtl w:val="false"/>
        </w:rPr>
        <w:t xml:space="preserve"> (en utilisant les fonctions </w:t>
      </w:r>
      <w:r>
        <w:rPr>
          <w:b/>
          <w:i/>
          <w:sz w:val="22"/>
          <w:szCs w:val="22"/>
          <w:rtl w:val="false"/>
        </w:rPr>
        <w:t xml:space="preserve">link</w:t>
      </w:r>
      <w:r>
        <w:rPr>
          <w:i/>
          <w:sz w:val="22"/>
          <w:szCs w:val="22"/>
          <w:rtl w:val="false"/>
        </w:rPr>
        <w:t xml:space="preserve"> et </w:t>
      </w:r>
      <w:r>
        <w:rPr>
          <w:b/>
          <w:i/>
          <w:sz w:val="22"/>
          <w:szCs w:val="22"/>
          <w:rtl w:val="false"/>
        </w:rPr>
        <w:t xml:space="preserve">unlink</w:t>
      </w:r>
      <w:r>
        <w:rPr>
          <w:i/>
          <w:sz w:val="22"/>
          <w:szCs w:val="22"/>
          <w:rtl w:val="false"/>
        </w:rPr>
        <w:t xml:space="preserve">) et de recréer </w:t>
      </w:r>
      <w:r>
        <w:rPr>
          <w:b/>
          <w:i/>
          <w:sz w:val="22"/>
          <w:szCs w:val="22"/>
          <w:rtl w:val="false"/>
        </w:rPr>
        <w:t xml:space="preserve">f</w:t>
      </w:r>
      <w:r>
        <w:rPr>
          <w:i/>
          <w:sz w:val="22"/>
          <w:szCs w:val="22"/>
          <w:rtl w:val="false"/>
        </w:rPr>
        <w:t xml:space="preserve"> à partir de </w:t>
      </w:r>
      <w:r>
        <w:rPr>
          <w:b/>
          <w:i/>
          <w:sz w:val="22"/>
          <w:szCs w:val="22"/>
          <w:rtl w:val="false"/>
        </w:rPr>
        <w:t xml:space="preserve">f~</w:t>
      </w:r>
      <w:r>
        <w:rPr>
          <w:i/>
          <w:sz w:val="22"/>
          <w:szCs w:val="22"/>
          <w:rtl w:val="false"/>
        </w:rPr>
        <w:t xml:space="preserve"> (en utilisant </w:t>
      </w:r>
      <w:r>
        <w:rPr>
          <w:b/>
          <w:i/>
          <w:sz w:val="22"/>
          <w:szCs w:val="22"/>
          <w:rtl w:val="false"/>
        </w:rPr>
        <w:t xml:space="preserve">read/write</w:t>
      </w:r>
      <w:r>
        <w:rPr>
          <w:i/>
          <w:sz w:val="22"/>
          <w:szCs w:val="22"/>
          <w:rtl w:val="false"/>
        </w:rPr>
        <w:t xml:space="preserve">) et en supprimant les espaces au passage.</w:t>
        <w:br/>
      </w:r>
      <w:r>
        <w:rPr>
          <w:b/>
          <w:i/>
          <w:sz w:val="22"/>
          <w:szCs w:val="22"/>
          <w:rtl w:val="false"/>
        </w:rPr>
        <w:t xml:space="preserve">A noter :</w:t>
      </w:r>
      <w:r>
        <w:rPr>
          <w:i/>
          <w:sz w:val="22"/>
          <w:szCs w:val="22"/>
          <w:rtl w:val="false"/>
        </w:rPr>
        <w:t xml:space="preserve"> lors de la recréation de </w:t>
      </w:r>
      <w:r>
        <w:rPr>
          <w:b/>
          <w:i/>
          <w:sz w:val="22"/>
          <w:szCs w:val="22"/>
          <w:rtl w:val="false"/>
        </w:rPr>
        <w:t xml:space="preserve">f</w:t>
      </w:r>
      <w:r>
        <w:rPr>
          <w:i/>
          <w:sz w:val="22"/>
          <w:szCs w:val="22"/>
          <w:rtl w:val="false"/>
        </w:rPr>
        <w:t xml:space="preserve">, il faut veiller à garder les mêmes droits d’accès que sur l’ancien fichier. Utiliser la fonction </w:t>
      </w:r>
      <w:r>
        <w:rPr>
          <w:b/>
          <w:i/>
          <w:sz w:val="22"/>
          <w:szCs w:val="22"/>
          <w:rtl w:val="false"/>
        </w:rPr>
        <w:t xml:space="preserve">os.stat</w:t>
      </w:r>
      <w:r>
        <w:rPr>
          <w:b/>
          <w:sz w:val="22"/>
          <w:szCs w:val="22"/>
          <w:rtl w:val="false"/>
        </w:rPr>
        <w:t xml:space="preserve"> </w:t>
      </w:r>
      <w:r>
        <w:rPr>
          <w:i/>
          <w:sz w:val="22"/>
          <w:szCs w:val="22"/>
          <w:rtl w:val="false"/>
        </w:rPr>
        <w:t xml:space="preserve">pour les obtenir avant de l’effacer.</w:t>
      </w:r>
      <w:r/>
    </w:p>
    <w:p>
      <w:pPr>
        <w:ind w:left="810" w:firstLine="0"/>
        <w:pageBreakBefore w:val="false"/>
        <w:spacing w:after="0" w:before="120"/>
        <w:rPr>
          <w:i/>
          <w:sz w:val="22"/>
          <w:szCs w:val="22"/>
        </w:rPr>
      </w:pPr>
      <w:r>
        <w:rPr>
          <w:i/>
          <w:sz w:val="22"/>
          <w:szCs w:val="22"/>
        </w:rPr>
      </w:r>
      <w:r>
        <w:rPr>
          <w:i/>
          <w:sz w:val="22"/>
          <w:szCs w:val="22"/>
        </w:rPr>
      </w:r>
    </w:p>
    <w:p>
      <w:pPr>
        <w:ind w:left="0" w:firstLine="0"/>
        <w:pageBreakBefore w:val="false"/>
        <w:spacing w:after="0" w:before="120"/>
        <w:rPr>
          <w:i/>
          <w:color w:val="1F497D" w:themeColor="text2"/>
          <w:sz w:val="22"/>
          <w:szCs w:val="22"/>
          <w:highlight w:val="none"/>
        </w:rPr>
      </w:pPr>
      <w:r>
        <w:rPr>
          <w:i/>
          <w:color w:val="1F497D" w:themeColor="text2"/>
          <w:sz w:val="22"/>
          <w:szCs w:val="22"/>
          <w:highlight w:val="none"/>
          <w:rtl w:val="false"/>
        </w:rPr>
        <w:t xml:space="preserve">Code de l’exercice 2 :</w:t>
      </w:r>
      <w:r>
        <w:rPr>
          <w:i/>
          <w:color w:val="1F497D" w:themeColor="text2"/>
          <w:sz w:val="22"/>
          <w:szCs w:val="22"/>
        </w:rPr>
      </w:r>
    </w:p>
    <w:p>
      <w:pPr>
        <w:ind w:left="0" w:firstLine="0"/>
        <w:pageBreakBefore w:val="false"/>
        <w:spacing w:after="0" w:before="120"/>
        <w:rPr>
          <w:sz w:val="22"/>
          <w:szCs w:val="22"/>
          <w:highlight w:val="none"/>
        </w:rPr>
      </w:pPr>
      <w:r>
        <w:rPr>
          <w:i/>
          <w:color w:val="1F497D" w:themeColor="text2"/>
          <w:sz w:val="22"/>
          <w:szCs w:val="22"/>
          <w:highlight w:val="none"/>
          <w:rtl w:val="fals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0475" cy="50196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9333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800475" cy="501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99.2pt;height:395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i/>
          <w:color w:val="1F497D" w:themeColor="text2"/>
          <w:sz w:val="22"/>
          <w:szCs w:val="22"/>
          <w:highlight w:val="none"/>
          <w:rtl w:val="false"/>
        </w:rPr>
      </w:r>
      <w:r>
        <w:rPr>
          <w:i/>
          <w:color w:val="1F497D" w:themeColor="text2"/>
          <w:sz w:val="22"/>
          <w:szCs w:val="22"/>
          <w:highlight w:val="none"/>
          <w:rtl w:val="false"/>
        </w:rPr>
      </w:r>
    </w:p>
    <w:p>
      <w:pPr>
        <w:ind w:left="0" w:firstLine="0"/>
        <w:pageBreakBefore w:val="false"/>
        <w:spacing w:after="0" w:before="120"/>
        <w:rPr>
          <w:color w:val="1F497D" w:themeColor="text2"/>
          <w:sz w:val="22"/>
          <w:szCs w:val="22"/>
          <w:highlight w:val="none"/>
        </w:rPr>
      </w:pPr>
      <w:r>
        <w:rPr>
          <w:color w:val="1F497D" w:themeColor="text2"/>
          <w:highlight w:val="none"/>
        </w:rPr>
        <w:t xml:space="preserve">Résultats :</w:t>
      </w:r>
      <w:r>
        <w:rPr>
          <w:i/>
          <w:color w:val="1F497D" w:themeColor="text2"/>
          <w:sz w:val="22"/>
          <w:szCs w:val="22"/>
        </w:rPr>
      </w:r>
    </w:p>
    <w:p>
      <w:pPr>
        <w:ind w:left="0" w:firstLine="0"/>
        <w:pageBreakBefore w:val="false"/>
        <w:spacing w:after="0" w:before="120"/>
        <w:rPr>
          <w:i/>
          <w:color w:val="1F497D" w:themeColor="text2"/>
          <w:sz w:val="22"/>
          <w:szCs w:val="22"/>
        </w:rPr>
      </w:pPr>
      <w:r>
        <w:rPr>
          <w:color w:val="1F497D" w:themeColor="text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8075" cy="11049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7045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648074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87.2pt;height:87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color w:val="1F497D" w:themeColor="text2"/>
          <w:highlight w:val="none"/>
        </w:rPr>
      </w:r>
      <w:r>
        <w:rPr>
          <w:color w:val="1F497D" w:themeColor="text2"/>
          <w:highlight w:val="none"/>
        </w:rPr>
      </w:r>
    </w:p>
    <w:p>
      <w:pPr>
        <w:ind w:left="810" w:firstLine="0"/>
        <w:pageBreakBefore w:val="false"/>
        <w:spacing w:after="0" w:before="120"/>
        <w:rPr>
          <w:i/>
          <w:sz w:val="22"/>
          <w:szCs w:val="22"/>
        </w:rPr>
      </w:pP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pageBreakBefore w:val="false"/>
        <w:spacing w:after="120"/>
        <w:widowControl w:val="off"/>
        <w:rPr>
          <w:b/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Substitution de descripteurs de fichiers – bis </w:t>
      </w:r>
      <w:r>
        <w:rPr>
          <w:rtl w:val="false"/>
        </w:rPr>
      </w:r>
      <w:r/>
    </w:p>
    <w:p>
      <w:pPr>
        <w:ind w:left="709" w:firstLine="0"/>
        <w:jc w:val="both"/>
        <w:pageBreakBefore w:val="false"/>
        <w:spacing w:after="120"/>
        <w:widowControl w:val="off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La fonction </w:t>
      </w:r>
      <w:r>
        <w:rPr>
          <w:b/>
          <w:sz w:val="22"/>
          <w:szCs w:val="22"/>
          <w:rtl w:val="false"/>
        </w:rPr>
        <w:t xml:space="preserve">traceback.print_stack() </w:t>
      </w:r>
      <w:r>
        <w:rPr>
          <w:sz w:val="22"/>
          <w:szCs w:val="22"/>
          <w:rtl w:val="false"/>
        </w:rPr>
        <w:t xml:space="preserve">écrit des caractères à la sortie d’erreurs </w:t>
      </w:r>
      <w:r>
        <w:rPr>
          <w:b/>
          <w:sz w:val="22"/>
          <w:szCs w:val="22"/>
          <w:rtl w:val="false"/>
        </w:rPr>
        <w:t xml:space="preserve">stderr </w:t>
      </w:r>
      <w:r>
        <w:rPr>
          <w:sz w:val="22"/>
          <w:szCs w:val="22"/>
          <w:rtl w:val="false"/>
        </w:rPr>
        <w:t xml:space="preserve">(il s’agit d’un descriptif de la pile d’appels, similaire à ce qui est affiché par l'interprète python lors d’une erreur). </w:t>
      </w:r>
      <w:r/>
    </w:p>
    <w:p>
      <w:pPr>
        <w:ind w:left="709" w:firstLine="0"/>
        <w:jc w:val="both"/>
        <w:pageBreakBefore w:val="false"/>
        <w:spacing w:after="120"/>
        <w:widowControl w:val="off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Nous souhaitons écrire un programme qui appelle cette fonction, mais qui, au lieu d’afficher son résultat sur </w:t>
      </w:r>
      <w:r>
        <w:rPr>
          <w:b/>
          <w:sz w:val="22"/>
          <w:szCs w:val="22"/>
          <w:rtl w:val="false"/>
        </w:rPr>
        <w:t xml:space="preserve">stderr</w:t>
      </w:r>
      <w:r>
        <w:rPr>
          <w:sz w:val="22"/>
          <w:szCs w:val="22"/>
          <w:rtl w:val="false"/>
        </w:rPr>
        <w:t xml:space="preserve">,  le récupère dans une variable sous la forme d’une liste de chaînes  de caractères, une chaîne par ligne.</w:t>
      </w:r>
      <w:r/>
    </w:p>
    <w:p>
      <w:pPr>
        <w:ind w:left="709" w:firstLine="0"/>
        <w:jc w:val="both"/>
        <w:pageBreakBefore w:val="false"/>
        <w:spacing w:after="120"/>
        <w:widowControl w:val="off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Pour faire cela, le programme doit :</w:t>
      </w:r>
      <w:r/>
    </w:p>
    <w:p>
      <w:pPr>
        <w:numPr>
          <w:ilvl w:val="0"/>
          <w:numId w:val="4"/>
        </w:numPr>
        <w:ind w:left="1428" w:hanging="360"/>
        <w:jc w:val="both"/>
        <w:pageBreakBefore w:val="false"/>
        <w:spacing w:after="0"/>
        <w:widowControl w:val="off"/>
        <w:rPr>
          <w:i/>
          <w:sz w:val="22"/>
          <w:szCs w:val="22"/>
        </w:rPr>
      </w:pPr>
      <w:r>
        <w:rPr>
          <w:sz w:val="22"/>
          <w:szCs w:val="22"/>
          <w:rtl w:val="false"/>
        </w:rPr>
        <w:t xml:space="preserve">Créer un fichier temporaire </w:t>
        <w:br/>
        <w:t xml:space="preserve">(avec </w:t>
      </w:r>
      <w:r>
        <w:rPr>
          <w:b/>
          <w:sz w:val="22"/>
          <w:szCs w:val="22"/>
          <w:rtl w:val="false"/>
        </w:rPr>
        <w:t xml:space="preserve">tempfile.TemporaryFile</w:t>
      </w:r>
      <w:r>
        <w:rPr>
          <w:sz w:val="22"/>
          <w:szCs w:val="22"/>
          <w:rtl w:val="false"/>
        </w:rPr>
        <w:t xml:space="preserve">, cf : </w:t>
      </w:r>
      <w:hyperlink r:id="rId17" w:tooltip="https://docs.python.org/3/library/tempfile.html" w:history="1">
        <w:r>
          <w:rPr>
            <w:color w:val="1155CC"/>
            <w:sz w:val="22"/>
            <w:szCs w:val="22"/>
            <w:u w:val="single"/>
            <w:rtl w:val="false"/>
          </w:rPr>
          <w:t xml:space="preserve">https://docs.python.org/3/library/tempfile.html</w:t>
        </w:r>
      </w:hyperlink>
      <w:r>
        <w:rPr>
          <w:sz w:val="22"/>
          <w:szCs w:val="22"/>
          <w:rtl w:val="false"/>
        </w:rPr>
        <w:t xml:space="preserve"> ). </w:t>
      </w:r>
      <w:r>
        <w:rPr>
          <w:rtl w:val="false"/>
        </w:rPr>
      </w:r>
      <w:r/>
    </w:p>
    <w:p>
      <w:pPr>
        <w:ind w:left="1428" w:firstLine="11"/>
        <w:jc w:val="both"/>
        <w:pageBreakBefore w:val="false"/>
        <w:spacing w:after="0"/>
        <w:widowControl w:val="off"/>
        <w:rPr>
          <w:i/>
          <w:sz w:val="22"/>
          <w:szCs w:val="22"/>
        </w:rPr>
      </w:pPr>
      <w:r>
        <w:rPr>
          <w:i/>
          <w:sz w:val="22"/>
          <w:szCs w:val="22"/>
          <w:rtl w:val="false"/>
        </w:rPr>
        <w:t xml:space="preserve">Attention : le descripteur retourné par cette fonction n’est pas un descripteur bas-niveau (numérique) mais un objet de type </w:t>
      </w:r>
      <w:r>
        <w:rPr>
          <w:b/>
          <w:i/>
          <w:sz w:val="22"/>
          <w:szCs w:val="22"/>
          <w:rtl w:val="false"/>
        </w:rPr>
        <w:t xml:space="preserve">io.BufferedRandom</w:t>
      </w:r>
      <w:r>
        <w:rPr>
          <w:i/>
          <w:sz w:val="22"/>
          <w:szCs w:val="22"/>
          <w:rtl w:val="false"/>
        </w:rPr>
        <w:t xml:space="preserve">. A ce titre, il dispose de méthodes intéressantes comme </w:t>
      </w:r>
      <w:r>
        <w:rPr>
          <w:b/>
          <w:i/>
          <w:sz w:val="22"/>
          <w:szCs w:val="22"/>
          <w:rtl w:val="false"/>
        </w:rPr>
        <w:t xml:space="preserve">readlines</w:t>
      </w:r>
      <w:r>
        <w:rPr>
          <w:i/>
          <w:sz w:val="22"/>
          <w:szCs w:val="22"/>
          <w:rtl w:val="false"/>
        </w:rPr>
        <w:t xml:space="preserve"> ; pour obtenir le descripteur bas-niveau correspondant, utiliser la méthode </w:t>
      </w:r>
      <w:r>
        <w:rPr>
          <w:b/>
          <w:i/>
          <w:sz w:val="22"/>
          <w:szCs w:val="22"/>
          <w:rtl w:val="false"/>
        </w:rPr>
        <w:t xml:space="preserve">fileno</w:t>
      </w:r>
      <w:r>
        <w:rPr>
          <w:i/>
          <w:sz w:val="22"/>
          <w:szCs w:val="22"/>
          <w:rtl w:val="false"/>
        </w:rPr>
        <w:t xml:space="preserve">.</w:t>
      </w:r>
      <w:r/>
    </w:p>
    <w:p>
      <w:pPr>
        <w:numPr>
          <w:ilvl w:val="0"/>
          <w:numId w:val="4"/>
        </w:numPr>
        <w:ind w:left="1428" w:hanging="360"/>
        <w:jc w:val="both"/>
        <w:pageBreakBefore w:val="false"/>
        <w:spacing w:after="0"/>
        <w:widowControl w:val="off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Substituer le descripteur du fichier temporaire au descripteur de la sortie d’erreurs stderr (avec </w:t>
      </w:r>
      <w:r>
        <w:rPr>
          <w:b/>
          <w:sz w:val="22"/>
          <w:szCs w:val="22"/>
          <w:rtl w:val="false"/>
        </w:rPr>
        <w:t xml:space="preserve">dup2</w:t>
      </w:r>
      <w:r>
        <w:rPr>
          <w:sz w:val="22"/>
          <w:szCs w:val="22"/>
          <w:rtl w:val="false"/>
        </w:rPr>
        <w:t xml:space="preserve">). Attention à sauvegarder l’ancien descripteur (avec </w:t>
      </w:r>
      <w:r>
        <w:rPr>
          <w:b/>
          <w:sz w:val="22"/>
          <w:szCs w:val="22"/>
          <w:rtl w:val="false"/>
        </w:rPr>
        <w:t xml:space="preserve">dup</w:t>
      </w:r>
      <w:r>
        <w:rPr>
          <w:sz w:val="22"/>
          <w:szCs w:val="22"/>
          <w:rtl w:val="false"/>
        </w:rPr>
        <w:t xml:space="preserve">) pour le remettre en place à la fin.</w:t>
      </w:r>
      <w:r/>
    </w:p>
    <w:p>
      <w:pPr>
        <w:numPr>
          <w:ilvl w:val="0"/>
          <w:numId w:val="4"/>
        </w:numPr>
        <w:ind w:left="1428" w:hanging="360"/>
        <w:jc w:val="both"/>
        <w:pageBreakBefore w:val="false"/>
        <w:spacing w:after="0"/>
        <w:widowControl w:val="off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Appeler la fonction </w:t>
      </w:r>
      <w:r>
        <w:rPr>
          <w:b/>
          <w:sz w:val="22"/>
          <w:szCs w:val="22"/>
          <w:rtl w:val="false"/>
        </w:rPr>
        <w:t xml:space="preserve">traceback.print_stack()</w:t>
      </w:r>
      <w:r>
        <w:rPr>
          <w:sz w:val="22"/>
          <w:szCs w:val="22"/>
          <w:rtl w:val="false"/>
        </w:rPr>
        <w:t xml:space="preserve"> </w:t>
      </w:r>
      <w:r/>
    </w:p>
    <w:p>
      <w:pPr>
        <w:numPr>
          <w:ilvl w:val="0"/>
          <w:numId w:val="4"/>
        </w:numPr>
        <w:ind w:left="1428" w:hanging="360"/>
        <w:jc w:val="both"/>
        <w:pageBreakBefore w:val="false"/>
        <w:spacing w:after="0" w:afterAutospacing="0"/>
        <w:widowControl w:val="off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Remettre les descripteur de la sortie d’erreurs dans l’état où il était au début du programme</w:t>
      </w:r>
      <w:r/>
    </w:p>
    <w:p>
      <w:pPr>
        <w:numPr>
          <w:ilvl w:val="0"/>
          <w:numId w:val="4"/>
        </w:numPr>
        <w:ind w:left="1428" w:hanging="360"/>
        <w:jc w:val="both"/>
        <w:pageBreakBefore w:val="false"/>
        <w:spacing w:after="0"/>
        <w:widowControl w:val="off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Déplacer le curseur de lecture du fichier au début (fonction </w:t>
      </w:r>
      <w:r>
        <w:rPr>
          <w:b/>
          <w:sz w:val="22"/>
          <w:szCs w:val="22"/>
          <w:rtl w:val="false"/>
        </w:rPr>
        <w:t xml:space="preserve">os.lseek</w:t>
      </w:r>
      <w:r>
        <w:rPr>
          <w:sz w:val="22"/>
          <w:szCs w:val="22"/>
          <w:rtl w:val="false"/>
        </w:rPr>
        <w:t xml:space="preserve">)</w:t>
      </w:r>
      <w:r/>
    </w:p>
    <w:p>
      <w:pPr>
        <w:numPr>
          <w:ilvl w:val="0"/>
          <w:numId w:val="4"/>
        </w:numPr>
        <w:ind w:left="1428" w:hanging="360"/>
        <w:jc w:val="both"/>
        <w:pageBreakBefore w:val="false"/>
        <w:spacing w:after="0"/>
        <w:widowControl w:val="off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Récupérer le contenu du fichier temporaire avec la méthode </w:t>
      </w:r>
      <w:r>
        <w:rPr>
          <w:b/>
          <w:sz w:val="22"/>
          <w:szCs w:val="22"/>
          <w:rtl w:val="false"/>
        </w:rPr>
        <w:t xml:space="preserve">readlines </w:t>
      </w:r>
      <w:r>
        <w:rPr>
          <w:sz w:val="22"/>
          <w:szCs w:val="22"/>
          <w:rtl w:val="false"/>
        </w:rPr>
        <w:t xml:space="preserve">(attention c’est une méthode de l’objet fichier -- ce n’est pas un appel système) et l’afficher avec </w:t>
      </w:r>
      <w:r>
        <w:rPr>
          <w:b/>
          <w:sz w:val="22"/>
          <w:szCs w:val="22"/>
          <w:rtl w:val="false"/>
        </w:rPr>
        <w:t xml:space="preserve">print</w:t>
      </w:r>
      <w:r>
        <w:rPr>
          <w:sz w:val="22"/>
          <w:szCs w:val="22"/>
          <w:rtl w:val="false"/>
        </w:rPr>
        <w:t xml:space="preserve">. </w:t>
      </w:r>
      <w:r>
        <w:rPr>
          <w:rtl w:val="false"/>
        </w:rPr>
      </w:r>
      <w:r/>
    </w:p>
    <w:p>
      <w:pPr>
        <w:ind w:left="0" w:firstLine="0"/>
        <w:jc w:val="both"/>
        <w:pageBreakBefore w:val="false"/>
        <w:spacing w:after="0"/>
        <w:widowControl w:val="off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firstLine="0"/>
        <w:jc w:val="both"/>
        <w:pageBreakBefore w:val="false"/>
        <w:spacing w:after="0"/>
        <w:widowControl w:val="off"/>
        <w:rPr>
          <w:color w:val="1F497D" w:themeColor="text2"/>
          <w:sz w:val="22"/>
          <w:szCs w:val="22"/>
          <w:highlight w:val="none"/>
        </w:rPr>
      </w:pPr>
      <w:r>
        <w:rPr>
          <w:color w:val="1F497D" w:themeColor="text2"/>
          <w:sz w:val="22"/>
          <w:szCs w:val="22"/>
          <w:highlight w:val="none"/>
          <w:rtl w:val="false"/>
        </w:rPr>
        <w:t xml:space="preserve">Code de l’exercice 3 :</w:t>
      </w:r>
      <w:r>
        <w:rPr>
          <w:color w:val="1F497D" w:themeColor="text2"/>
          <w:sz w:val="22"/>
          <w:szCs w:val="22"/>
        </w:rPr>
      </w:r>
    </w:p>
    <w:p>
      <w:pPr>
        <w:ind w:left="0" w:firstLine="0"/>
        <w:jc w:val="both"/>
        <w:pageBreakBefore w:val="false"/>
        <w:spacing w:after="0"/>
        <w:widowControl w:val="off"/>
        <w:rPr>
          <w:sz w:val="22"/>
          <w:szCs w:val="22"/>
          <w:highlight w:val="none"/>
        </w:rPr>
      </w:pPr>
      <w:r>
        <w:rPr>
          <w:color w:val="1F497D" w:themeColor="text2"/>
          <w:sz w:val="22"/>
          <w:szCs w:val="22"/>
          <w:highlight w:val="none"/>
          <w:rtl w:val="fals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33147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0799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95724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06.8pt;height:261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color w:val="1F497D" w:themeColor="text2"/>
          <w:sz w:val="22"/>
          <w:szCs w:val="22"/>
          <w:highlight w:val="none"/>
          <w:rtl w:val="false"/>
        </w:rPr>
      </w:r>
      <w:r>
        <w:rPr>
          <w:color w:val="1F497D" w:themeColor="text2"/>
          <w:sz w:val="22"/>
          <w:szCs w:val="22"/>
          <w:highlight w:val="none"/>
          <w:rtl w:val="false"/>
        </w:rPr>
      </w:r>
    </w:p>
    <w:p>
      <w:pPr>
        <w:ind w:left="0" w:firstLine="0"/>
        <w:jc w:val="both"/>
        <w:pageBreakBefore w:val="false"/>
        <w:spacing w:after="0"/>
        <w:widowControl w:val="off"/>
        <w:rPr>
          <w:color w:val="1F497D" w:themeColor="text2"/>
          <w:sz w:val="22"/>
          <w:szCs w:val="22"/>
        </w:rPr>
      </w:pPr>
      <w:r>
        <w:rPr>
          <w:color w:val="1F497D" w:themeColor="text2"/>
          <w:sz w:val="22"/>
          <w:szCs w:val="22"/>
        </w:rPr>
      </w:r>
      <w:r>
        <w:rPr>
          <w:color w:val="1F497D" w:themeColor="text2"/>
          <w:sz w:val="22"/>
          <w:szCs w:val="22"/>
        </w:rPr>
      </w:r>
    </w:p>
    <w:p>
      <w:pPr>
        <w:ind w:left="0" w:firstLine="0"/>
        <w:jc w:val="both"/>
        <w:pageBreakBefore w:val="false"/>
        <w:spacing w:after="0"/>
        <w:widowControl w:val="off"/>
        <w:rPr>
          <w:color w:val="1F497D" w:themeColor="text2"/>
          <w:sz w:val="22"/>
          <w:szCs w:val="22"/>
          <w:highlight w:val="none"/>
        </w:rPr>
      </w:pPr>
      <w:r>
        <w:rPr>
          <w:color w:val="1F497D" w:themeColor="text2"/>
          <w:highlight w:val="none"/>
        </w:rPr>
        <w:t xml:space="preserve">Résultat :</w:t>
      </w:r>
      <w:r>
        <w:rPr>
          <w:color w:val="1F497D" w:themeColor="text2"/>
          <w:sz w:val="22"/>
          <w:szCs w:val="22"/>
        </w:rPr>
      </w:r>
    </w:p>
    <w:p>
      <w:pPr>
        <w:ind w:left="0" w:firstLine="0"/>
        <w:jc w:val="both"/>
        <w:pageBreakBefore w:val="false"/>
        <w:spacing w:after="0"/>
        <w:widowControl w:val="off"/>
        <w:rPr>
          <w:color w:val="1F497D" w:themeColor="text2"/>
          <w:sz w:val="22"/>
          <w:szCs w:val="22"/>
        </w:rPr>
      </w:pPr>
      <w:r>
        <w:rPr>
          <w:color w:val="1F497D" w:themeColor="text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175" cy="6096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2105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72175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70.2pt;height:48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color w:val="1F497D" w:themeColor="text2"/>
          <w:highlight w:val="none"/>
        </w:rPr>
      </w:r>
      <w:r>
        <w:rPr>
          <w:color w:val="1F497D" w:themeColor="text2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0" w:h="16840" w:orient="portrait"/>
      <w:pgMar w:top="1417" w:right="660" w:bottom="675" w:left="720" w:header="705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Georgia">
    <w:panose1 w:val="02020502060505020204"/>
  </w:font>
  <w:font w:name="Calibri">
    <w:panose1 w:val="020F0502020204030204"/>
  </w:font>
  <w:font w:name="Arial">
    <w:panose1 w:val="020B0604020202020204"/>
  </w:font>
  <w:font w:name="Noto Sans Symbols">
    <w:panose1 w:val="020B0502040504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false"/>
      <w:keepNext w:val="false"/>
      <w:pageBreakBefore w:val="false"/>
      <w:spacing w:lineRule="auto" w:line="240" w:after="0" w:before="0"/>
      <w:shd w:val="clear" w:fill="auto" w:color="auto"/>
      <w:widowControl/>
      <w:tabs>
        <w:tab w:val="center" w:pos="4703" w:leader="none"/>
        <w:tab w:val="right" w:pos="9406" w:leader="none"/>
      </w:tabs>
      <w:rPr>
        <w:rFonts w:ascii="Cambria" w:hAnsi="Cambria" w:cs="Cambria" w:eastAsia="Cambria"/>
        <w:b w:val="false"/>
        <w:i w:val="false"/>
        <w:smallCaps w:val="false"/>
        <w:strike w:val="false"/>
        <w:color w:val="000000"/>
        <w:sz w:val="24"/>
        <w:szCs w:val="24"/>
        <w:u w:val="none"/>
        <w:shd w:val="clear" w:fill="auto" w:color="auto"/>
        <w:vertAlign w:val="baseline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ageBreakBefore w:val="false"/>
      <w:spacing w:lineRule="auto" w:line="276" w:after="0"/>
      <w:widowControl w:val="off"/>
    </w:pPr>
    <w:r>
      <w:rPr>
        <w:rtl w:val="false"/>
      </w:rPr>
    </w:r>
    <w:r/>
  </w:p>
  <w:tbl>
    <w:tblPr>
      <w:tblStyle w:val="669"/>
      <w:tblW w:w="10350" w:type="dxa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8820"/>
      <w:gridCol w:w="1530"/>
      <w:tblGridChange w:id="0">
        <w:tblGrid>
          <w:gridCol w:w="8820"/>
          <w:gridCol w:w="1530"/>
        </w:tblGrid>
      </w:tblGridChange>
    </w:tblGrid>
    <w:tr>
      <w:trPr>
        <w:cantSplit w:val="false"/>
      </w:trPr>
      <w:tc>
        <w:tcPr>
          <w:tcBorders>
            <w:left w:val="single" w:color="FFFFFF" w:sz="4" w:space="0"/>
            <w:top w:val="single" w:color="FFFFFF" w:sz="4" w:space="0"/>
            <w:right w:val="single" w:color="FFFFFF" w:sz="4" w:space="0"/>
          </w:tcBorders>
          <w:textDirection w:val="lrTb"/>
          <w:noWrap w:val="false"/>
        </w:tcPr>
        <w:p>
          <w:pPr>
            <w:pageBreakBefore w:val="false"/>
            <w:spacing w:after="0"/>
            <w:tabs>
              <w:tab w:val="center" w:pos="4703" w:leader="none"/>
              <w:tab w:val="right" w:pos="9406" w:leader="none"/>
            </w:tabs>
            <w:rPr>
              <w:sz w:val="18"/>
              <w:szCs w:val="18"/>
            </w:rPr>
          </w:pPr>
          <w:r>
            <w:rPr>
              <w:sz w:val="18"/>
              <w:szCs w:val="18"/>
              <w:rtl w:val="false"/>
            </w:rPr>
            <w:t xml:space="preserve">M3101 – Principes des systèmes d'exploitation - S3 DUT - IUT de Blagnac</w:t>
          </w:r>
          <w:r/>
        </w:p>
      </w:tc>
      <w:tc>
        <w:tcPr>
          <w:tcBorders>
            <w:left w:val="single" w:color="FFFFFF" w:sz="4" w:space="0"/>
            <w:top w:val="single" w:color="FFFFFF" w:sz="4" w:space="0"/>
            <w:right w:val="single" w:color="FFFFFF" w:sz="4" w:space="0"/>
          </w:tcBorders>
          <w:textDirection w:val="lrTb"/>
          <w:noWrap w:val="false"/>
        </w:tcPr>
        <w:p>
          <w:pPr>
            <w:ind w:right="-30"/>
            <w:jc w:val="right"/>
            <w:pageBreakBefore w:val="false"/>
            <w:spacing w:after="0"/>
            <w:tabs>
              <w:tab w:val="center" w:pos="1800" w:leader="none"/>
              <w:tab w:val="right" w:pos="9406" w:leader="none"/>
            </w:tabs>
            <w:rPr>
              <w:sz w:val="18"/>
              <w:szCs w:val="18"/>
            </w:rPr>
          </w:pPr>
          <w:r>
            <w:rPr>
              <w:sz w:val="18"/>
              <w:szCs w:val="18"/>
              <w:rtl w:val="false"/>
            </w:rPr>
            <w:t xml:space="preserve"> </w:t>
          </w:r>
          <w:r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>
            <w:rPr>
              <w:rtl w:val="false"/>
            </w:rPr>
          </w:r>
          <w:r/>
        </w:p>
      </w:tc>
    </w:tr>
  </w:tbl>
  <w:p>
    <w:pPr>
      <w:pageBreakBefore w:val="false"/>
    </w:pPr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Ex. 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2">
    <w:multiLevelType w:val="hybridMultilevel"/>
    <w:lvl w:ilvl="0">
      <w:start w:val="3"/>
      <w:numFmt w:val="decimal"/>
      <w:isLgl w:val="false"/>
      <w:suff w:val="tab"/>
      <w:lvlText w:val="Ex. 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 w:hint="default"/>
        <w:sz w:val="24"/>
        <w:szCs w:val="24"/>
        <w:lang w:val="fr-FR" w:bidi="ar-SA" w:eastAsia="zh-CN"/>
      </w:rPr>
    </w:rPrDefault>
    <w:pPrDefault>
      <w:pPr>
        <w:spacing w:lineRule="auto" w:line="240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9"/>
    <w:next w:val="659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9"/>
    <w:next w:val="659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9"/>
    <w:next w:val="659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9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67"/>
    <w:uiPriority w:val="10"/>
    <w:rPr>
      <w:sz w:val="48"/>
      <w:szCs w:val="48"/>
    </w:rPr>
  </w:style>
  <w:style w:type="character" w:styleId="35">
    <w:name w:val="Subtitle Char"/>
    <w:basedOn w:val="9"/>
    <w:link w:val="668"/>
    <w:uiPriority w:val="11"/>
    <w:rPr>
      <w:sz w:val="24"/>
      <w:szCs w:val="24"/>
    </w:rPr>
  </w:style>
  <w:style w:type="paragraph" w:styleId="36">
    <w:name w:val="Quote"/>
    <w:basedOn w:val="659"/>
    <w:next w:val="65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9"/>
    <w:next w:val="659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59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59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59"/>
    <w:next w:val="65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5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</w:style>
  <w:style w:type="table" w:styleId="660" w:default="1">
    <w:name w:val="Table Normal"/>
    <w:tblPr/>
  </w:style>
  <w:style w:type="paragraph" w:styleId="661">
    <w:name w:val="Heading 1"/>
    <w:basedOn w:val="659"/>
    <w:next w:val="659"/>
    <w:rPr>
      <w:rFonts w:ascii="Calibri" w:hAnsi="Calibri" w:cs="Calibri" w:eastAsia="Calibri"/>
      <w:b/>
      <w:color w:val="335B8A"/>
      <w:sz w:val="32"/>
      <w:szCs w:val="32"/>
    </w:rPr>
    <w:pPr>
      <w:keepLines/>
      <w:keepNext/>
      <w:pageBreakBefore w:val="false"/>
      <w:spacing w:after="0" w:before="480"/>
    </w:pPr>
  </w:style>
  <w:style w:type="paragraph" w:styleId="662">
    <w:name w:val="Heading 2"/>
    <w:basedOn w:val="659"/>
    <w:next w:val="659"/>
    <w:rPr>
      <w:rFonts w:ascii="Calibri" w:hAnsi="Calibri" w:cs="Calibri" w:eastAsia="Calibri"/>
      <w:b/>
      <w:color w:val="4F81BD"/>
      <w:sz w:val="26"/>
      <w:szCs w:val="26"/>
    </w:rPr>
    <w:pPr>
      <w:keepLines/>
      <w:keepNext/>
      <w:pageBreakBefore w:val="false"/>
      <w:spacing w:after="0" w:before="200"/>
    </w:pPr>
  </w:style>
  <w:style w:type="paragraph" w:styleId="663">
    <w:name w:val="Heading 3"/>
    <w:basedOn w:val="659"/>
    <w:next w:val="659"/>
    <w:rPr>
      <w:b/>
      <w:sz w:val="28"/>
      <w:szCs w:val="28"/>
    </w:rPr>
    <w:pPr>
      <w:keepLines/>
      <w:keepNext/>
      <w:pageBreakBefore w:val="false"/>
      <w:spacing w:after="80" w:before="280"/>
    </w:pPr>
  </w:style>
  <w:style w:type="paragraph" w:styleId="664">
    <w:name w:val="Heading 4"/>
    <w:basedOn w:val="659"/>
    <w:next w:val="659"/>
    <w:rPr>
      <w:b/>
      <w:sz w:val="24"/>
      <w:szCs w:val="24"/>
    </w:rPr>
    <w:pPr>
      <w:keepLines/>
      <w:keepNext/>
      <w:pageBreakBefore w:val="false"/>
      <w:spacing w:after="40" w:before="240"/>
    </w:pPr>
  </w:style>
  <w:style w:type="paragraph" w:styleId="665">
    <w:name w:val="Heading 5"/>
    <w:basedOn w:val="659"/>
    <w:next w:val="659"/>
    <w:rPr>
      <w:b/>
      <w:sz w:val="22"/>
      <w:szCs w:val="22"/>
    </w:rPr>
    <w:pPr>
      <w:keepLines/>
      <w:keepNext/>
      <w:pageBreakBefore w:val="false"/>
      <w:spacing w:after="40" w:before="220"/>
    </w:pPr>
  </w:style>
  <w:style w:type="paragraph" w:styleId="666">
    <w:name w:val="Heading 6"/>
    <w:basedOn w:val="659"/>
    <w:next w:val="659"/>
    <w:rPr>
      <w:b/>
      <w:sz w:val="20"/>
      <w:szCs w:val="20"/>
    </w:rPr>
    <w:pPr>
      <w:keepLines/>
      <w:keepNext/>
      <w:pageBreakBefore w:val="false"/>
      <w:spacing w:after="40" w:before="200"/>
    </w:pPr>
  </w:style>
  <w:style w:type="paragraph" w:styleId="667">
    <w:name w:val="Title"/>
    <w:basedOn w:val="659"/>
    <w:next w:val="659"/>
    <w:rPr>
      <w:b/>
      <w:sz w:val="72"/>
      <w:szCs w:val="72"/>
    </w:rPr>
    <w:pPr>
      <w:keepLines/>
      <w:keepNext/>
      <w:pageBreakBefore w:val="false"/>
      <w:spacing w:after="120" w:before="480"/>
    </w:pPr>
  </w:style>
  <w:style w:type="paragraph" w:styleId="668">
    <w:name w:val="Subtitle"/>
    <w:basedOn w:val="659"/>
    <w:next w:val="659"/>
    <w:rPr>
      <w:rFonts w:ascii="Georgia" w:hAnsi="Georgia" w:cs="Georgia" w:eastAsia="Georgia"/>
      <w:i/>
      <w:color w:val="666666"/>
      <w:sz w:val="48"/>
      <w:szCs w:val="48"/>
    </w:rPr>
    <w:pPr>
      <w:keepLines/>
      <w:keepNext/>
      <w:pageBreakBefore w:val="false"/>
      <w:spacing w:after="80" w:before="360"/>
    </w:pPr>
  </w:style>
  <w:style w:type="table" w:styleId="669">
    <w:name w:val="StGen0"/>
    <w:basedOn w:val="660"/>
    <w:pPr>
      <w:spacing w:after="0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869" w:default="1">
    <w:name w:val="Default Paragraph Font"/>
    <w:uiPriority w:val="1"/>
    <w:semiHidden/>
    <w:unhideWhenUsed/>
  </w:style>
  <w:style w:type="numbering" w:styleId="87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s://docs.python.org/3/library/tempfile.html" TargetMode="External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