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EBD7" w14:textId="77777777" w:rsidR="0099014F" w:rsidRPr="00843B26" w:rsidRDefault="00DF21D9">
      <w:pPr>
        <w:rPr>
          <w:lang w:val="en-US"/>
        </w:rPr>
      </w:pPr>
      <w:r w:rsidRPr="00843B26">
        <w:rPr>
          <w:lang w:val="en-US"/>
        </w:rPr>
        <w:t>Morgado-Samagaio Jonathan</w:t>
      </w:r>
    </w:p>
    <w:p w14:paraId="6ABA5B83" w14:textId="00D2D709" w:rsidR="0099014F" w:rsidRPr="00843B26" w:rsidRDefault="00615D96">
      <w:pPr>
        <w:rPr>
          <w:lang w:val="en-US"/>
        </w:rPr>
      </w:pPr>
      <w:r>
        <w:rPr>
          <w:lang w:val="en-US"/>
        </w:rPr>
        <w:t>2A</w:t>
      </w:r>
    </w:p>
    <w:p w14:paraId="0A55AA94" w14:textId="048FDEFA" w:rsidR="0099014F" w:rsidRPr="00843B26" w:rsidRDefault="00843B26">
      <w:pPr>
        <w:jc w:val="center"/>
        <w:rPr>
          <w:b/>
          <w:bCs/>
          <w:sz w:val="28"/>
          <w:szCs w:val="28"/>
          <w:lang w:val="en-US"/>
        </w:rPr>
      </w:pPr>
      <w:r w:rsidRPr="00843B26">
        <w:rPr>
          <w:b/>
          <w:bCs/>
          <w:sz w:val="28"/>
          <w:szCs w:val="28"/>
          <w:lang w:val="en-US"/>
        </w:rPr>
        <w:t>PWS</w:t>
      </w:r>
      <w:r w:rsidR="000D622C" w:rsidRPr="00843B26">
        <w:rPr>
          <w:b/>
          <w:bCs/>
          <w:sz w:val="28"/>
          <w:szCs w:val="28"/>
          <w:lang w:val="en-US"/>
        </w:rPr>
        <w:t xml:space="preserve"> </w:t>
      </w:r>
      <w:r w:rsidR="00B906BF" w:rsidRPr="00843B26">
        <w:rPr>
          <w:b/>
          <w:bCs/>
          <w:sz w:val="28"/>
          <w:szCs w:val="28"/>
          <w:lang w:val="en-US"/>
        </w:rPr>
        <w:t xml:space="preserve"> / TP</w:t>
      </w:r>
      <w:r w:rsidR="00EC40F7">
        <w:rPr>
          <w:b/>
          <w:bCs/>
          <w:sz w:val="28"/>
          <w:szCs w:val="28"/>
          <w:lang w:val="en-US"/>
        </w:rPr>
        <w:t>2</w:t>
      </w:r>
      <w:r w:rsidR="0089317C" w:rsidRPr="00843B2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PHP</w:t>
      </w:r>
    </w:p>
    <w:p w14:paraId="137D9828" w14:textId="77777777" w:rsidR="0099014F" w:rsidRPr="00843B26" w:rsidRDefault="0099014F">
      <w:pPr>
        <w:jc w:val="center"/>
        <w:rPr>
          <w:lang w:val="en-US"/>
        </w:rPr>
        <w:sectPr w:rsidR="0099014F" w:rsidRPr="00843B26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442E656" w14:textId="77777777" w:rsidR="0099014F" w:rsidRPr="00843B26" w:rsidRDefault="0099014F">
      <w:pPr>
        <w:jc w:val="center"/>
        <w:rPr>
          <w:lang w:val="en-US"/>
        </w:rPr>
      </w:pPr>
    </w:p>
    <w:bookmarkStart w:id="0" w:name="_Toc8391095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EndPr/>
      <w:sdtContent>
        <w:p w14:paraId="258B46BD" w14:textId="77777777"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14:paraId="6396D333" w14:textId="5DD776A3" w:rsidR="00721F0A" w:rsidRDefault="00E17E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Toc83910953" w:history="1">
            <w:r w:rsidR="00721F0A" w:rsidRPr="00361363">
              <w:rPr>
                <w:rStyle w:val="Lienhypertexte"/>
                <w:noProof/>
              </w:rPr>
              <w:t>Table des matières</w:t>
            </w:r>
            <w:r w:rsidR="00721F0A">
              <w:rPr>
                <w:noProof/>
                <w:webHidden/>
              </w:rPr>
              <w:tab/>
            </w:r>
            <w:r w:rsidR="00721F0A">
              <w:rPr>
                <w:noProof/>
                <w:webHidden/>
              </w:rPr>
              <w:fldChar w:fldCharType="begin"/>
            </w:r>
            <w:r w:rsidR="00721F0A">
              <w:rPr>
                <w:noProof/>
                <w:webHidden/>
              </w:rPr>
              <w:instrText xml:space="preserve"> PAGEREF _Toc83910953 \h </w:instrText>
            </w:r>
            <w:r w:rsidR="00721F0A">
              <w:rPr>
                <w:noProof/>
                <w:webHidden/>
              </w:rPr>
            </w:r>
            <w:r w:rsidR="00721F0A">
              <w:rPr>
                <w:noProof/>
                <w:webHidden/>
              </w:rPr>
              <w:fldChar w:fldCharType="separate"/>
            </w:r>
            <w:r w:rsidR="00721F0A">
              <w:rPr>
                <w:noProof/>
                <w:webHidden/>
              </w:rPr>
              <w:t>2</w:t>
            </w:r>
            <w:r w:rsidR="00721F0A">
              <w:rPr>
                <w:noProof/>
                <w:webHidden/>
              </w:rPr>
              <w:fldChar w:fldCharType="end"/>
            </w:r>
          </w:hyperlink>
        </w:p>
        <w:p w14:paraId="2C312CC9" w14:textId="09567BE5" w:rsidR="00721F0A" w:rsidRDefault="00721F0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910954" w:history="1">
            <w:r w:rsidRPr="00361363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6136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_Toc83910954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EC04" w14:textId="17726956" w:rsidR="00721F0A" w:rsidRDefault="00721F0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910955" w:history="1">
            <w:r w:rsidRPr="00361363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61363">
              <w:rPr>
                <w:rStyle w:val="Lienhypertexte"/>
                <w:noProof/>
              </w:rPr>
              <w:t>Manipulation de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3CDB" w14:textId="58BE1613" w:rsidR="00721F0A" w:rsidRDefault="00721F0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910956" w:history="1">
            <w:r w:rsidRPr="00361363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61363">
              <w:rPr>
                <w:rStyle w:val="Lienhypertexte"/>
                <w:noProof/>
              </w:rPr>
              <w:t>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_Toc83910956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6A83" w14:textId="6878A6DA" w:rsidR="00721F0A" w:rsidRDefault="00721F0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910957" w:history="1">
            <w:r w:rsidRPr="00361363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6136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_Toc83910957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348A" w14:textId="356FEBF9" w:rsidR="0099014F" w:rsidRDefault="00E17E29">
          <w:r>
            <w:fldChar w:fldCharType="end"/>
          </w:r>
        </w:p>
      </w:sdtContent>
    </w:sdt>
    <w:p w14:paraId="571C7AF5" w14:textId="77777777" w:rsidR="0099014F" w:rsidRDefault="0099014F">
      <w:pPr>
        <w:jc w:val="center"/>
      </w:pPr>
    </w:p>
    <w:p w14:paraId="7AA5E743" w14:textId="77777777" w:rsidR="006A09C4" w:rsidRDefault="006A09C4" w:rsidP="006A09C4">
      <w:pPr>
        <w:tabs>
          <w:tab w:val="left" w:pos="3780"/>
        </w:tabs>
      </w:pPr>
      <w:r>
        <w:tab/>
      </w:r>
    </w:p>
    <w:p w14:paraId="49A5E283" w14:textId="77777777" w:rsidR="006A09C4" w:rsidRDefault="006A09C4" w:rsidP="006A09C4"/>
    <w:p w14:paraId="7BEF8817" w14:textId="77777777"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2F44C5A7" w14:textId="77777777" w:rsidR="0099014F" w:rsidRDefault="0089317C">
      <w:pPr>
        <w:pStyle w:val="Titre11"/>
        <w:numPr>
          <w:ilvl w:val="0"/>
          <w:numId w:val="2"/>
        </w:numPr>
      </w:pPr>
      <w:bookmarkStart w:id="1" w:name="_Toc83910954"/>
      <w:r>
        <w:lastRenderedPageBreak/>
        <w:t>Introduction</w:t>
      </w:r>
      <w:bookmarkEnd w:id="1"/>
    </w:p>
    <w:p w14:paraId="7C5F75B3" w14:textId="6217899B" w:rsidR="00E97258" w:rsidRDefault="00E97258" w:rsidP="00E97258">
      <w:r>
        <w:t xml:space="preserve">Dans ce TP, nous allons voir </w:t>
      </w:r>
      <w:r w:rsidR="007033F2">
        <w:t xml:space="preserve">comment </w:t>
      </w:r>
      <w:r w:rsidR="00ED3947">
        <w:t xml:space="preserve">utiliser </w:t>
      </w:r>
      <w:r w:rsidR="00EC40F7">
        <w:t>les tableaux en PHP</w:t>
      </w:r>
    </w:p>
    <w:p w14:paraId="25C770F2" w14:textId="77306247" w:rsidR="00EC40F7" w:rsidRPr="00EC40F7" w:rsidRDefault="00EC40F7" w:rsidP="00EC40F7">
      <w:pPr>
        <w:pStyle w:val="Titre11"/>
        <w:numPr>
          <w:ilvl w:val="0"/>
          <w:numId w:val="2"/>
        </w:numPr>
      </w:pPr>
      <w:bookmarkStart w:id="2" w:name="_Toc83910955"/>
      <w:r>
        <w:t>Manipulation de tableaux</w:t>
      </w:r>
      <w:bookmarkEnd w:id="2"/>
    </w:p>
    <w:p w14:paraId="1F04AF8B" w14:textId="0B74F588" w:rsidR="00615D96" w:rsidRDefault="00EC40F7" w:rsidP="00EC40F7">
      <w:pPr>
        <w:pStyle w:val="Paragraphedeliste"/>
        <w:numPr>
          <w:ilvl w:val="0"/>
          <w:numId w:val="21"/>
        </w:numPr>
      </w:pPr>
      <w:r>
        <w:t xml:space="preserve">Nous allons commencer par créer un tableau associatif avec des films : </w:t>
      </w:r>
    </w:p>
    <w:p w14:paraId="20FC2BB0" w14:textId="402B6FF1" w:rsidR="00EC40F7" w:rsidRDefault="00EC40F7" w:rsidP="00EC40F7">
      <w:pPr>
        <w:ind w:left="360"/>
      </w:pPr>
      <w:r w:rsidRPr="00EC40F7">
        <w:rPr>
          <w:noProof/>
        </w:rPr>
        <w:drawing>
          <wp:inline distT="0" distB="0" distL="0" distR="0" wp14:anchorId="3C822CB1" wp14:editId="68F9547F">
            <wp:extent cx="5020376" cy="60015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484A" w14:textId="5630C39D" w:rsidR="00EC40F7" w:rsidRDefault="00EC40F7" w:rsidP="00EC40F7">
      <w:pPr>
        <w:ind w:left="360"/>
      </w:pPr>
      <w:r>
        <w:t xml:space="preserve">Nous pouvons voir que c’est un tableau associatif car chaque case est accéder par une chaine de caractères. Nous allons maintenant l’afficher de deux manières différentes. Pour cela, nous utilisons </w:t>
      </w:r>
      <w:proofErr w:type="spellStart"/>
      <w:r>
        <w:t>var_dump</w:t>
      </w:r>
      <w:proofErr w:type="spellEnd"/>
      <w:r>
        <w:t xml:space="preserve">() et </w:t>
      </w:r>
      <w:proofErr w:type="spellStart"/>
      <w:r>
        <w:t>print_r</w:t>
      </w:r>
      <w:proofErr w:type="spellEnd"/>
      <w:r>
        <w:t>() :</w:t>
      </w:r>
    </w:p>
    <w:p w14:paraId="27CD491C" w14:textId="2BB0D5DA" w:rsidR="00EC40F7" w:rsidRDefault="00EC40F7" w:rsidP="00EC40F7">
      <w:pPr>
        <w:ind w:left="360"/>
      </w:pPr>
      <w:r w:rsidRPr="00EC40F7">
        <w:rPr>
          <w:noProof/>
        </w:rPr>
        <w:drawing>
          <wp:inline distT="0" distB="0" distL="0" distR="0" wp14:anchorId="633A29C3" wp14:editId="49611008">
            <wp:extent cx="1276528" cy="600159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E8F5" w14:textId="5AED992B" w:rsidR="00EC40F7" w:rsidRDefault="00EC40F7" w:rsidP="00EC40F7">
      <w:pPr>
        <w:ind w:left="360"/>
      </w:pPr>
      <w:r>
        <w:t>Nous obtenons :</w:t>
      </w:r>
    </w:p>
    <w:p w14:paraId="6819EFD1" w14:textId="05B030EE" w:rsidR="00EC40F7" w:rsidRDefault="00EC40F7" w:rsidP="00EC40F7">
      <w:pPr>
        <w:ind w:left="360"/>
      </w:pPr>
      <w:r w:rsidRPr="00EC40F7">
        <w:rPr>
          <w:noProof/>
        </w:rPr>
        <w:drawing>
          <wp:inline distT="0" distB="0" distL="0" distR="0" wp14:anchorId="5A9BBBC0" wp14:editId="19AC6520">
            <wp:extent cx="5760720" cy="29914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C5B2" w14:textId="6CDC8C0C" w:rsidR="00EC40F7" w:rsidRDefault="00EC40F7" w:rsidP="00EC40F7">
      <w:pPr>
        <w:ind w:left="360"/>
      </w:pPr>
    </w:p>
    <w:p w14:paraId="63F594C7" w14:textId="5EF1A5E3" w:rsidR="00EC40F7" w:rsidRDefault="00EC40F7" w:rsidP="00EC40F7">
      <w:pPr>
        <w:pStyle w:val="Paragraphedeliste"/>
        <w:numPr>
          <w:ilvl w:val="0"/>
          <w:numId w:val="21"/>
        </w:numPr>
      </w:pPr>
      <w:r>
        <w:t>Nous allons reprendre le tableau précédent tout en changeant les informations du fil en tableau associatif :</w:t>
      </w:r>
    </w:p>
    <w:p w14:paraId="7775E9FA" w14:textId="75C22502" w:rsidR="00EC40F7" w:rsidRDefault="003177CF" w:rsidP="00EC40F7">
      <w:pPr>
        <w:ind w:left="360"/>
      </w:pPr>
      <w:r w:rsidRPr="003177CF">
        <w:rPr>
          <w:noProof/>
        </w:rPr>
        <w:drawing>
          <wp:inline distT="0" distB="0" distL="0" distR="0" wp14:anchorId="1A2C54BB" wp14:editId="586D577C">
            <wp:extent cx="5760720" cy="4108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AC52" w14:textId="6153BEE9" w:rsidR="003177CF" w:rsidRDefault="003177CF" w:rsidP="00EC40F7">
      <w:pPr>
        <w:ind w:left="360"/>
      </w:pPr>
      <w:r>
        <w:t xml:space="preserve">Nous pouvons donc voir les associations avec les « =&gt; ». Nous l’affichons avec </w:t>
      </w:r>
      <w:proofErr w:type="spellStart"/>
      <w:r>
        <w:t>print_r</w:t>
      </w:r>
      <w:proofErr w:type="spellEnd"/>
      <w:r>
        <w:t>() et nous obtenons :</w:t>
      </w:r>
    </w:p>
    <w:p w14:paraId="64CFCB4E" w14:textId="76409884" w:rsidR="003177CF" w:rsidRDefault="003177CF" w:rsidP="00EC40F7">
      <w:pPr>
        <w:ind w:left="360"/>
      </w:pPr>
      <w:r w:rsidRPr="003177CF">
        <w:rPr>
          <w:noProof/>
        </w:rPr>
        <w:lastRenderedPageBreak/>
        <w:drawing>
          <wp:inline distT="0" distB="0" distL="0" distR="0" wp14:anchorId="55C43861" wp14:editId="3016D044">
            <wp:extent cx="5760720" cy="298259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FBA9" w14:textId="7EA65D6A" w:rsidR="003177CF" w:rsidRDefault="003177CF" w:rsidP="00EC40F7">
      <w:pPr>
        <w:ind w:left="360"/>
      </w:pPr>
    </w:p>
    <w:p w14:paraId="7F9381CF" w14:textId="4F764BD1" w:rsidR="008A2705" w:rsidRDefault="008A2705" w:rsidP="008A2705">
      <w:pPr>
        <w:pStyle w:val="Paragraphedeliste"/>
        <w:numPr>
          <w:ilvl w:val="0"/>
          <w:numId w:val="21"/>
        </w:numPr>
      </w:pPr>
      <w:r>
        <w:t xml:space="preserve">Nous allons maintenant reprendre les deux tableaux précédents et les afficher avec des boucles </w:t>
      </w:r>
      <w:proofErr w:type="spellStart"/>
      <w:r>
        <w:t>foreach</w:t>
      </w:r>
      <w:proofErr w:type="spellEnd"/>
      <w:r>
        <w:t>(). Voici le code :</w:t>
      </w:r>
    </w:p>
    <w:p w14:paraId="0847660C" w14:textId="4E685EB8" w:rsidR="008A2705" w:rsidRDefault="008A2705" w:rsidP="008A2705">
      <w:pPr>
        <w:ind w:left="360"/>
      </w:pPr>
      <w:r w:rsidRPr="008A2705">
        <w:rPr>
          <w:noProof/>
        </w:rPr>
        <w:drawing>
          <wp:inline distT="0" distB="0" distL="0" distR="0" wp14:anchorId="65679C33" wp14:editId="682AD633">
            <wp:extent cx="5760720" cy="362458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A87D" w14:textId="71DA512C" w:rsidR="008A2705" w:rsidRDefault="008A2705" w:rsidP="008A2705">
      <w:pPr>
        <w:ind w:left="360"/>
      </w:pPr>
      <w:r>
        <w:t xml:space="preserve">Nous pouvons voir les boucle </w:t>
      </w:r>
      <w:proofErr w:type="spellStart"/>
      <w:r>
        <w:t>foreach</w:t>
      </w:r>
      <w:proofErr w:type="spellEnd"/>
      <w:r>
        <w:t xml:space="preserve"> permettant de prendre un élément du tableau et de le stocker directement dans une variable. Nous obtenons :</w:t>
      </w:r>
    </w:p>
    <w:p w14:paraId="5F68F334" w14:textId="2C0008DD" w:rsidR="008A2705" w:rsidRDefault="008A2705" w:rsidP="008A2705">
      <w:pPr>
        <w:ind w:left="360"/>
      </w:pPr>
      <w:r w:rsidRPr="008A2705">
        <w:rPr>
          <w:noProof/>
        </w:rPr>
        <w:lastRenderedPageBreak/>
        <w:drawing>
          <wp:inline distT="0" distB="0" distL="0" distR="0" wp14:anchorId="76DB5686" wp14:editId="6D6DE53B">
            <wp:extent cx="5760720" cy="29851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C6A7" w14:textId="6F95875F" w:rsidR="008A2705" w:rsidRDefault="00981726" w:rsidP="008A2705">
      <w:pPr>
        <w:pStyle w:val="Paragraphedeliste"/>
        <w:numPr>
          <w:ilvl w:val="0"/>
          <w:numId w:val="21"/>
        </w:numPr>
      </w:pPr>
      <w:r>
        <w:t>Nous allons commencer par trier le premier tableau suivant le nom du réalisateur. Voici le code :</w:t>
      </w:r>
    </w:p>
    <w:p w14:paraId="567739ED" w14:textId="510589A1" w:rsidR="00981726" w:rsidRDefault="00981726" w:rsidP="00981726">
      <w:pPr>
        <w:pStyle w:val="Paragraphedeliste"/>
      </w:pPr>
      <w:r w:rsidRPr="00981726">
        <w:rPr>
          <w:noProof/>
        </w:rPr>
        <w:drawing>
          <wp:inline distT="0" distB="0" distL="0" distR="0" wp14:anchorId="2BC1FF60" wp14:editId="4C6EC843">
            <wp:extent cx="2991267" cy="1305107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D6C7" w14:textId="0A02B828" w:rsidR="00981726" w:rsidRDefault="00981726" w:rsidP="00981726">
      <w:r>
        <w:tab/>
        <w:t xml:space="preserve">Nous pouvons voir la fonction </w:t>
      </w:r>
      <w:proofErr w:type="spellStart"/>
      <w:r>
        <w:t>array_multisort</w:t>
      </w:r>
      <w:proofErr w:type="spellEnd"/>
      <w:r>
        <w:t>() qui nous permet de trier le tableau suivant le nom du réalisateur.</w:t>
      </w:r>
    </w:p>
    <w:p w14:paraId="255F8B6F" w14:textId="108ABF00" w:rsidR="00981726" w:rsidRDefault="00981726" w:rsidP="00981726">
      <w:r>
        <w:t>Voici le résultat :</w:t>
      </w:r>
    </w:p>
    <w:p w14:paraId="35CE1760" w14:textId="78659D5C" w:rsidR="00981726" w:rsidRDefault="00981726" w:rsidP="00981726">
      <w:r w:rsidRPr="00981726">
        <w:rPr>
          <w:noProof/>
        </w:rPr>
        <w:drawing>
          <wp:inline distT="0" distB="0" distL="0" distR="0" wp14:anchorId="72587CF2" wp14:editId="6D448315">
            <wp:extent cx="5760720" cy="298513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BF71" w14:textId="210238CF" w:rsidR="00981726" w:rsidRDefault="00710488" w:rsidP="00981726">
      <w:r>
        <w:lastRenderedPageBreak/>
        <w:t xml:space="preserve">Nous allons maintenant prendre un élément du 2eme tableau aléatoirement. Pour cela, nous utilisons </w:t>
      </w:r>
      <w:proofErr w:type="spellStart"/>
      <w:r>
        <w:t>array_rand</w:t>
      </w:r>
      <w:proofErr w:type="spellEnd"/>
      <w:r>
        <w:t> :</w:t>
      </w:r>
    </w:p>
    <w:p w14:paraId="6D4A2DE5" w14:textId="4B164164" w:rsidR="00710488" w:rsidRDefault="00710488" w:rsidP="00981726">
      <w:r w:rsidRPr="00710488">
        <w:rPr>
          <w:noProof/>
        </w:rPr>
        <w:drawing>
          <wp:inline distT="0" distB="0" distL="0" distR="0" wp14:anchorId="045F2E41" wp14:editId="527E1C73">
            <wp:extent cx="5306165" cy="24768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7C76" w14:textId="0332504F" w:rsidR="00710488" w:rsidRDefault="00710488" w:rsidP="00981726">
      <w:r>
        <w:t>Nous obtenons :</w:t>
      </w:r>
    </w:p>
    <w:p w14:paraId="3C3F89D7" w14:textId="62E12738" w:rsidR="00710488" w:rsidRDefault="00710488" w:rsidP="00981726">
      <w:r w:rsidRPr="00710488">
        <w:rPr>
          <w:noProof/>
        </w:rPr>
        <w:drawing>
          <wp:inline distT="0" distB="0" distL="0" distR="0" wp14:anchorId="143014B7" wp14:editId="52A36EDE">
            <wp:extent cx="5760720" cy="297942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70BF" w14:textId="7C65BFC5" w:rsidR="00710488" w:rsidRDefault="00710488" w:rsidP="00981726">
      <w:r>
        <w:t>Nous allons maintenant créer un tableau avec les continent et le mélanger :</w:t>
      </w:r>
    </w:p>
    <w:p w14:paraId="667AE0C0" w14:textId="2229093B" w:rsidR="009342F5" w:rsidRDefault="009342F5" w:rsidP="00981726">
      <w:r w:rsidRPr="009342F5">
        <w:rPr>
          <w:noProof/>
        </w:rPr>
        <w:drawing>
          <wp:inline distT="0" distB="0" distL="0" distR="0" wp14:anchorId="350A0B44" wp14:editId="5D5F0AAA">
            <wp:extent cx="5601482" cy="1333686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2451" w14:textId="3D3C37A2" w:rsidR="009342F5" w:rsidRDefault="009342F5" w:rsidP="00981726">
      <w:r>
        <w:t xml:space="preserve">Nous pouvons voir la méthode </w:t>
      </w:r>
      <w:proofErr w:type="spellStart"/>
      <w:r>
        <w:t>shuffle</w:t>
      </w:r>
      <w:proofErr w:type="spellEnd"/>
      <w:r>
        <w:t xml:space="preserve">() qui permet de mélanger. Voici le résultat : </w:t>
      </w:r>
    </w:p>
    <w:p w14:paraId="4A2F1818" w14:textId="79277FCF" w:rsidR="009342F5" w:rsidRDefault="009342F5" w:rsidP="00981726">
      <w:r w:rsidRPr="009342F5">
        <w:rPr>
          <w:noProof/>
        </w:rPr>
        <w:lastRenderedPageBreak/>
        <w:drawing>
          <wp:inline distT="0" distB="0" distL="0" distR="0" wp14:anchorId="1FB5F924" wp14:editId="70549D68">
            <wp:extent cx="5760720" cy="298513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3117" w14:textId="7D1A0CAE" w:rsidR="009342F5" w:rsidRDefault="009342F5" w:rsidP="00981726"/>
    <w:p w14:paraId="6B657914" w14:textId="4BDB1EAA" w:rsidR="009342F5" w:rsidRDefault="009C1E72" w:rsidP="009342F5">
      <w:pPr>
        <w:pStyle w:val="Paragraphedeliste"/>
        <w:numPr>
          <w:ilvl w:val="0"/>
          <w:numId w:val="21"/>
        </w:numPr>
      </w:pPr>
      <w:r>
        <w:t>Nous allons maintenant créer un tableau contenant des dates de naissance puis en extraire seulement les années dans un nouveau tableau et les affichés. Voici le code :</w:t>
      </w:r>
    </w:p>
    <w:p w14:paraId="30344403" w14:textId="64D62AAD" w:rsidR="009C1E72" w:rsidRDefault="009C1E72" w:rsidP="009C1E72">
      <w:pPr>
        <w:ind w:left="360"/>
      </w:pPr>
      <w:r w:rsidRPr="009C1E72">
        <w:rPr>
          <w:noProof/>
        </w:rPr>
        <w:drawing>
          <wp:inline distT="0" distB="0" distL="0" distR="0" wp14:anchorId="7EE16258" wp14:editId="44009162">
            <wp:extent cx="5760720" cy="211709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1308" w14:textId="543B0205" w:rsidR="009C1E72" w:rsidRDefault="009C1E72" w:rsidP="009C1E72">
      <w:pPr>
        <w:ind w:left="360"/>
      </w:pPr>
      <w:r>
        <w:t xml:space="preserve">Nous pouvons voir la méthode </w:t>
      </w:r>
      <w:proofErr w:type="spellStart"/>
      <w:r>
        <w:t>substr</w:t>
      </w:r>
      <w:proofErr w:type="spellEnd"/>
      <w:r>
        <w:t xml:space="preserve"> qui prend une partie de la chaine de caract</w:t>
      </w:r>
      <w:r w:rsidR="0081222A">
        <w:t>è</w:t>
      </w:r>
      <w:r>
        <w:t>re.</w:t>
      </w:r>
    </w:p>
    <w:p w14:paraId="61921670" w14:textId="46072FF7" w:rsidR="008A2705" w:rsidRDefault="00250DF5" w:rsidP="008A2705">
      <w:pPr>
        <w:ind w:left="360"/>
      </w:pPr>
      <w:r>
        <w:t>Nous obtenons :</w:t>
      </w:r>
    </w:p>
    <w:p w14:paraId="1CC7E508" w14:textId="097E1AB7" w:rsidR="00250DF5" w:rsidRDefault="00250DF5" w:rsidP="008A2705">
      <w:pPr>
        <w:ind w:left="360"/>
      </w:pPr>
      <w:r w:rsidRPr="00250DF5">
        <w:lastRenderedPageBreak/>
        <w:drawing>
          <wp:inline distT="0" distB="0" distL="0" distR="0" wp14:anchorId="13CEE1A6" wp14:editId="17072E0B">
            <wp:extent cx="5760720" cy="59404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933B" w14:textId="639657FD" w:rsidR="00250DF5" w:rsidRDefault="00250DF5" w:rsidP="008A2705">
      <w:pPr>
        <w:ind w:left="360"/>
      </w:pPr>
    </w:p>
    <w:p w14:paraId="19BA723C" w14:textId="75E41F19" w:rsidR="00250DF5" w:rsidRDefault="00250DF5" w:rsidP="00250DF5">
      <w:pPr>
        <w:pStyle w:val="Titre11"/>
        <w:numPr>
          <w:ilvl w:val="0"/>
          <w:numId w:val="2"/>
        </w:numPr>
      </w:pPr>
      <w:bookmarkStart w:id="3" w:name="_Toc83910956"/>
      <w:r>
        <w:t>Exception</w:t>
      </w:r>
      <w:bookmarkEnd w:id="3"/>
    </w:p>
    <w:p w14:paraId="4B89E5E3" w14:textId="4FD10666" w:rsidR="00250DF5" w:rsidRDefault="00721F0A" w:rsidP="00250DF5">
      <w:r>
        <w:t xml:space="preserve">Nous allons maintenant tester les exceptions en </w:t>
      </w:r>
      <w:proofErr w:type="spellStart"/>
      <w:r>
        <w:t>php</w:t>
      </w:r>
      <w:proofErr w:type="spellEnd"/>
      <w:r>
        <w:t xml:space="preserve">. Nous commençons par un fonction de division qui lève une erreur si il y a une division par 0. Nous allons ensuite utilisé </w:t>
      </w:r>
      <w:proofErr w:type="spellStart"/>
      <w:r>
        <w:t>Error_reporting</w:t>
      </w:r>
      <w:proofErr w:type="spellEnd"/>
      <w:r>
        <w:t>(E_ALL) pour afficher les détails d’une erreur en essayant d’ouvrir un fichier inexistant :</w:t>
      </w:r>
    </w:p>
    <w:p w14:paraId="20EF547E" w14:textId="752A916B" w:rsidR="00721F0A" w:rsidRDefault="00721F0A" w:rsidP="00250DF5">
      <w:r w:rsidRPr="00721F0A">
        <w:lastRenderedPageBreak/>
        <w:drawing>
          <wp:inline distT="0" distB="0" distL="0" distR="0" wp14:anchorId="3D71DA8D" wp14:editId="53DA34DB">
            <wp:extent cx="4553585" cy="347711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AA3B" w14:textId="6232A53C" w:rsidR="00721F0A" w:rsidRDefault="00721F0A" w:rsidP="00250DF5">
      <w:r>
        <w:t xml:space="preserve">Nous pouvons donc voir le bloc </w:t>
      </w:r>
      <w:proofErr w:type="spellStart"/>
      <w:r>
        <w:t>try</w:t>
      </w:r>
      <w:proofErr w:type="spellEnd"/>
      <w:r>
        <w:t xml:space="preserve"> catch qui fonctionne comme en java.</w:t>
      </w:r>
    </w:p>
    <w:p w14:paraId="4BF9D526" w14:textId="5BA8FEBC" w:rsidR="00721F0A" w:rsidRDefault="00721F0A" w:rsidP="00250DF5">
      <w:r>
        <w:t>Nous obtenons :</w:t>
      </w:r>
    </w:p>
    <w:p w14:paraId="7D414B75" w14:textId="2154DA6A" w:rsidR="00721F0A" w:rsidRDefault="00721F0A" w:rsidP="00250DF5">
      <w:r w:rsidRPr="00721F0A">
        <w:lastRenderedPageBreak/>
        <w:drawing>
          <wp:inline distT="0" distB="0" distL="0" distR="0" wp14:anchorId="4F4BC669" wp14:editId="6CF74CAE">
            <wp:extent cx="5760720" cy="59524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8DBF" w14:textId="77777777" w:rsidR="00721F0A" w:rsidRDefault="00721F0A" w:rsidP="00250DF5"/>
    <w:p w14:paraId="4BDEFEF5" w14:textId="77777777" w:rsidR="00721F0A" w:rsidRPr="00250DF5" w:rsidRDefault="00721F0A" w:rsidP="00250DF5"/>
    <w:p w14:paraId="48FCF10A" w14:textId="77777777" w:rsidR="00F83E8E" w:rsidRPr="00F83E8E" w:rsidRDefault="0089317C" w:rsidP="00F83E8E">
      <w:pPr>
        <w:pStyle w:val="Titre11"/>
        <w:numPr>
          <w:ilvl w:val="0"/>
          <w:numId w:val="2"/>
        </w:numPr>
      </w:pPr>
      <w:bookmarkStart w:id="4" w:name="_Toc83910957"/>
      <w:r>
        <w:t>Conclusion</w:t>
      </w:r>
      <w:bookmarkEnd w:id="4"/>
    </w:p>
    <w:p w14:paraId="2AB7E7E6" w14:textId="1DD39D2A" w:rsidR="0099014F" w:rsidRDefault="00D01523">
      <w:r>
        <w:rPr>
          <w:iCs/>
        </w:rPr>
        <w:t xml:space="preserve">Dans ce TP, nous avons </w:t>
      </w:r>
      <w:r w:rsidR="00721F0A">
        <w:rPr>
          <w:iCs/>
        </w:rPr>
        <w:t>vu comment utiliser les tableaux associatifs à plusieurs dimensions en PHP. Nous avons aussi vu comment récupérer une certaine partie d’une chaîne de caractères et comment lever des exceptions.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6ED64AFA"/>
    <w:multiLevelType w:val="hybridMultilevel"/>
    <w:tmpl w:val="2ACC40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15"/>
  </w:num>
  <w:num w:numId="5">
    <w:abstractNumId w:val="3"/>
  </w:num>
  <w:num w:numId="6">
    <w:abstractNumId w:val="14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5"/>
  </w:num>
  <w:num w:numId="14">
    <w:abstractNumId w:val="19"/>
  </w:num>
  <w:num w:numId="15">
    <w:abstractNumId w:val="18"/>
  </w:num>
  <w:num w:numId="16">
    <w:abstractNumId w:val="7"/>
  </w:num>
  <w:num w:numId="17">
    <w:abstractNumId w:val="12"/>
  </w:num>
  <w:num w:numId="18">
    <w:abstractNumId w:val="8"/>
  </w:num>
  <w:num w:numId="19">
    <w:abstractNumId w:val="6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14F"/>
    <w:rsid w:val="000079D9"/>
    <w:rsid w:val="00024415"/>
    <w:rsid w:val="00041CF9"/>
    <w:rsid w:val="000856E7"/>
    <w:rsid w:val="000A3B2A"/>
    <w:rsid w:val="000B12EC"/>
    <w:rsid w:val="000D622C"/>
    <w:rsid w:val="001248A4"/>
    <w:rsid w:val="001545A8"/>
    <w:rsid w:val="00185DA2"/>
    <w:rsid w:val="001E7C30"/>
    <w:rsid w:val="00250DF5"/>
    <w:rsid w:val="002B787D"/>
    <w:rsid w:val="002F29D0"/>
    <w:rsid w:val="00303C4D"/>
    <w:rsid w:val="003177CF"/>
    <w:rsid w:val="00337C25"/>
    <w:rsid w:val="003632FC"/>
    <w:rsid w:val="003D462A"/>
    <w:rsid w:val="00454F61"/>
    <w:rsid w:val="00493878"/>
    <w:rsid w:val="004A3896"/>
    <w:rsid w:val="005075D0"/>
    <w:rsid w:val="00551C1A"/>
    <w:rsid w:val="005864E0"/>
    <w:rsid w:val="005C14DB"/>
    <w:rsid w:val="005C3B9B"/>
    <w:rsid w:val="005C41BE"/>
    <w:rsid w:val="005C5655"/>
    <w:rsid w:val="005C7126"/>
    <w:rsid w:val="005F0499"/>
    <w:rsid w:val="00615D96"/>
    <w:rsid w:val="00647CE9"/>
    <w:rsid w:val="006613F0"/>
    <w:rsid w:val="006A09C4"/>
    <w:rsid w:val="007033F2"/>
    <w:rsid w:val="00710488"/>
    <w:rsid w:val="00721F0A"/>
    <w:rsid w:val="007313DB"/>
    <w:rsid w:val="00745E84"/>
    <w:rsid w:val="00755283"/>
    <w:rsid w:val="007774F7"/>
    <w:rsid w:val="00797262"/>
    <w:rsid w:val="007B1657"/>
    <w:rsid w:val="007B4890"/>
    <w:rsid w:val="0081222A"/>
    <w:rsid w:val="00843B26"/>
    <w:rsid w:val="00852521"/>
    <w:rsid w:val="008927AE"/>
    <w:rsid w:val="0089317C"/>
    <w:rsid w:val="008A2705"/>
    <w:rsid w:val="008D4701"/>
    <w:rsid w:val="008D4B6D"/>
    <w:rsid w:val="009342F5"/>
    <w:rsid w:val="009405AA"/>
    <w:rsid w:val="00952B2A"/>
    <w:rsid w:val="00981726"/>
    <w:rsid w:val="0099014F"/>
    <w:rsid w:val="009C1E72"/>
    <w:rsid w:val="009F0DDD"/>
    <w:rsid w:val="00A440BC"/>
    <w:rsid w:val="00A5208C"/>
    <w:rsid w:val="00A825B0"/>
    <w:rsid w:val="00A95B75"/>
    <w:rsid w:val="00AE30ED"/>
    <w:rsid w:val="00AE7B53"/>
    <w:rsid w:val="00B1749A"/>
    <w:rsid w:val="00B5148E"/>
    <w:rsid w:val="00B8388A"/>
    <w:rsid w:val="00B906BF"/>
    <w:rsid w:val="00C7647E"/>
    <w:rsid w:val="00CD0D6D"/>
    <w:rsid w:val="00D01523"/>
    <w:rsid w:val="00D20277"/>
    <w:rsid w:val="00D30B8B"/>
    <w:rsid w:val="00D331BA"/>
    <w:rsid w:val="00D47497"/>
    <w:rsid w:val="00D6515C"/>
    <w:rsid w:val="00D70B63"/>
    <w:rsid w:val="00DF21D9"/>
    <w:rsid w:val="00E14D2A"/>
    <w:rsid w:val="00E17E29"/>
    <w:rsid w:val="00E5202B"/>
    <w:rsid w:val="00E80D19"/>
    <w:rsid w:val="00E97258"/>
    <w:rsid w:val="00EC40F7"/>
    <w:rsid w:val="00ED3947"/>
    <w:rsid w:val="00F24FD5"/>
    <w:rsid w:val="00F26591"/>
    <w:rsid w:val="00F53477"/>
    <w:rsid w:val="00F83E8E"/>
    <w:rsid w:val="00F8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0BE4"/>
  <w15:docId w15:val="{93EAEA14-0B56-406A-9FA8-A053C15C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8767-49EF-400C-9530-7360998A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10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jomijo6936 Jonathan</cp:lastModifiedBy>
  <cp:revision>35</cp:revision>
  <cp:lastPrinted>2021-02-17T14:10:00Z</cp:lastPrinted>
  <dcterms:created xsi:type="dcterms:W3CDTF">2018-09-16T09:10:00Z</dcterms:created>
  <dcterms:modified xsi:type="dcterms:W3CDTF">2021-09-30T14:16:00Z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