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 xml:space="preserve">Morgado-Samagaio Jonathan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2A</w:t>
      </w:r>
      <w:r>
        <w:rPr>
          <w:lang w:val="en-US"/>
        </w:rPr>
      </w:r>
      <w:r/>
    </w:p>
    <w:p>
      <w:pPr>
        <w:jc w:val="center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PWS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/</w:t>
      </w:r>
      <w:r>
        <w:rPr>
          <w:b/>
          <w:bCs/>
          <w:sz w:val="28"/>
          <w:szCs w:val="28"/>
          <w:lang w:val="en-US"/>
        </w:rPr>
        <w:t xml:space="preserve"> TP</w:t>
      </w:r>
      <w:r>
        <w:rPr>
          <w:b/>
          <w:bCs/>
          <w:sz w:val="28"/>
          <w:szCs w:val="28"/>
          <w:lang w:val="en-US"/>
        </w:rPr>
        <w:t xml:space="preserve">5 </w:t>
      </w:r>
      <w:r>
        <w:rPr>
          <w:b/>
          <w:bCs/>
          <w:sz w:val="28"/>
          <w:szCs w:val="28"/>
          <w:lang w:val="en-US"/>
        </w:rPr>
        <w:t xml:space="preserve">PHP</w:t>
      </w:r>
      <w:r>
        <w:rPr>
          <w:b/>
          <w:bCs/>
          <w:sz w:val="28"/>
          <w:szCs w:val="28"/>
          <w:lang w:val="en-US"/>
        </w:rPr>
      </w:r>
      <w:r/>
    </w:p>
    <w:p>
      <w:pPr>
        <w:jc w:val="center"/>
        <w:rPr>
          <w:lang w:val="en-US"/>
        </w:rPr>
        <w:sectPr>
          <w:footnotePr/>
          <w:endnotePr/>
          <w:type w:val="nextPage"/>
          <w:pgSz w:w="11906" w:h="16838" w:orient="portrait"/>
          <w:pgMar w:top="1417" w:right="1417" w:bottom="1417" w:left="1417" w:header="709" w:footer="709" w:gutter="0"/>
          <w:cols w:num="1" w:sep="0" w:space="720" w:equalWidth="1"/>
          <w:docGrid w:linePitch="360"/>
        </w:sectPr>
      </w:pPr>
      <w:r>
        <w:rPr>
          <w:lang w:val="en-US"/>
        </w:rPr>
      </w:r>
      <w:r>
        <w:rPr>
          <w:lang w:val="en-US"/>
        </w:rPr>
      </w:r>
      <w:r/>
    </w:p>
    <w:p>
      <w:pPr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sdt>
      <w:sdtPr>
        <w15:appearance w15:val="boundingBox"/>
        <w:id w:val="83520552"/>
        <w:docPartObj>
          <w:docPartGallery w:val="Table of Contents"/>
          <w:docPartUnique w:val="true"/>
        </w:docPartObj>
        <w:rPr/>
      </w:sdtPr>
      <w:sdtContent>
        <w:p>
          <w:pPr>
            <w:pStyle w:val="188"/>
          </w:pPr>
          <w:r/>
          <w:r>
            <w:t xml:space="preserve">Table des matières</w:t>
          </w:r>
          <w:r/>
          <w:r/>
        </w:p>
        <w:p>
          <w:pPr>
            <w:pStyle w:val="179"/>
            <w:tabs>
              <w:tab w:val="left" w:pos="658" w:leader="none"/>
              <w:tab w:val="right" w:pos="9062" w:leader="dot"/>
            </w:tabs>
          </w:pPr>
          <w:r>
            <w:fldChar w:fldCharType="begin"/>
          </w:r>
          <w:r>
            <w:rPr>
              <w:rStyle w:val="1_635"/>
            </w:rPr>
            <w:instrText xml:space="preserve">TOC \z \o "1-3" \u \h</w:instrText>
          </w:r>
          <w:r>
            <w:rPr>
              <w:rStyle w:val="1_635"/>
            </w:rPr>
            <w:fldChar w:fldCharType="separate"/>
          </w:r>
          <w:r/>
          <w:hyperlink w:tooltip="#_Toc1" w:anchor="_Toc1" w:history="1">
            <w:r>
              <w:rPr>
                <w:rFonts w:asciiTheme="majorHAnsi" w:hAnsiTheme="majorHAnsi" w:eastAsiaTheme="majorEastAsia" w:cstheme="majorBidi"/>
              </w:rPr>
              <w:t xml:space="preserve">1.</w:t>
            </w:r>
            <w:r>
              <w:rPr>
                <w:rFonts w:asciiTheme="majorHAnsi" w:hAnsiTheme="majorHAnsi" w:eastAsiaTheme="majorEastAsia" w:cstheme="majorBidi"/>
              </w:rPr>
              <w:tab/>
            </w:r>
            <w:r>
              <w:rPr>
                <w:rStyle w:val="172"/>
                <w:rFonts w:asciiTheme="majorHAnsi" w:hAnsiTheme="majorHAnsi" w:eastAsiaTheme="majorEastAsia" w:cstheme="majorBidi"/>
              </w:rPr>
            </w:r>
            <w:r>
              <w:rPr>
                <w:rStyle w:val="172"/>
                <w:rFonts w:asciiTheme="majorHAnsi" w:hAnsiTheme="majorHAnsi" w:eastAsiaTheme="majorEastAsia" w:cstheme="majorBidi"/>
              </w:rPr>
              <w:t xml:space="preserve">Introduction</w:t>
            </w:r>
            <w:r>
              <w:rPr>
                <w:rStyle w:val="172"/>
                <w:rFonts w:asciiTheme="majorHAnsi" w:hAnsiTheme="majorHAnsi" w:eastAsiaTheme="majorEastAsia" w:cstheme="majorBidi"/>
                <w:highlight w:val="none"/>
              </w:rPr>
            </w:r>
            <w:r>
              <w:rPr>
                <w:rFonts w:asciiTheme="majorHAnsi" w:hAnsiTheme="majorHAnsi" w:eastAsiaTheme="majorEastAsia" w:cstheme="majorBidi"/>
              </w:rPr>
              <w:tab/>
            </w:r>
            <w:r>
              <w:rPr>
                <w:rFonts w:asciiTheme="majorHAnsi" w:hAnsiTheme="majorHAnsi" w:eastAsiaTheme="majorEastAsia" w:cstheme="majorBidi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Theme="majorHAnsi" w:hAnsiTheme="majorHAnsi" w:eastAsiaTheme="majorEastAsia" w:cstheme="majorBidi"/>
            </w:rPr>
          </w:r>
        </w:p>
        <w:p>
          <w:pPr>
            <w:pStyle w:val="179"/>
            <w:tabs>
              <w:tab w:val="left" w:pos="658" w:leader="none"/>
              <w:tab w:val="right" w:pos="9062" w:leader="dot"/>
            </w:tabs>
          </w:pPr>
          <w:hyperlink w:tooltip="#_Toc2" w:anchor="_Toc2" w:history="1">
            <w:r>
              <w:rPr>
                <w:rFonts w:asciiTheme="majorHAnsi" w:hAnsiTheme="majorHAnsi" w:eastAsiaTheme="majorEastAsia" w:cstheme="majorBidi"/>
              </w:rPr>
              <w:t xml:space="preserve">2.</w:t>
            </w:r>
            <w:r>
              <w:rPr>
                <w:rFonts w:asciiTheme="majorHAnsi" w:hAnsiTheme="majorHAnsi" w:eastAsiaTheme="majorEastAsia" w:cstheme="majorBidi"/>
              </w:rPr>
              <w:tab/>
            </w:r>
            <w:r>
              <w:rPr>
                <w:rStyle w:val="172"/>
                <w:rFonts w:asciiTheme="majorHAnsi" w:hAnsiTheme="majorHAnsi" w:eastAsiaTheme="majorEastAsia" w:cstheme="majorBidi"/>
              </w:rPr>
            </w:r>
            <w:r>
              <w:rPr>
                <w:rStyle w:val="172"/>
                <w:rFonts w:asciiTheme="majorHAnsi" w:hAnsiTheme="majorHAnsi" w:eastAsiaTheme="majorEastAsia" w:cstheme="majorBidi"/>
                <w:highlight w:val="none"/>
              </w:rPr>
              <w:t xml:space="preserve">Création de la base de données</w:t>
            </w:r>
            <w:r>
              <w:rPr>
                <w:rStyle w:val="172"/>
                <w:rFonts w:asciiTheme="majorHAnsi" w:hAnsiTheme="majorHAnsi" w:eastAsiaTheme="majorEastAsia" w:cstheme="majorBidi"/>
              </w:rPr>
            </w:r>
            <w:r>
              <w:rPr>
                <w:rFonts w:asciiTheme="majorHAnsi" w:hAnsiTheme="majorHAnsi" w:eastAsiaTheme="majorEastAsia" w:cstheme="majorBidi"/>
              </w:rPr>
              <w:tab/>
            </w:r>
            <w:r>
              <w:rPr>
                <w:rFonts w:asciiTheme="majorHAnsi" w:hAnsiTheme="majorHAnsi" w:eastAsiaTheme="majorEastAsia" w:cstheme="majorBidi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Theme="majorHAnsi" w:hAnsiTheme="majorHAnsi" w:eastAsiaTheme="majorEastAsia" w:cstheme="majorBidi"/>
            </w:rPr>
          </w:r>
        </w:p>
        <w:p>
          <w:pPr>
            <w:pStyle w:val="179"/>
            <w:tabs>
              <w:tab w:val="left" w:pos="658" w:leader="none"/>
              <w:tab w:val="right" w:pos="9062" w:leader="dot"/>
            </w:tabs>
          </w:pPr>
          <w:hyperlink w:tooltip="#_Toc3" w:anchor="_Toc3" w:history="1">
            <w:r>
              <w:rPr>
                <w:rFonts w:asciiTheme="majorHAnsi" w:hAnsiTheme="majorHAnsi" w:eastAsiaTheme="majorEastAsia" w:cstheme="majorBidi"/>
              </w:rPr>
              <w:t xml:space="preserve">3.</w:t>
            </w:r>
            <w:r>
              <w:rPr>
                <w:rFonts w:asciiTheme="majorHAnsi" w:hAnsiTheme="majorHAnsi" w:eastAsiaTheme="majorEastAsia" w:cstheme="majorBidi"/>
              </w:rPr>
              <w:tab/>
            </w:r>
            <w:r>
              <w:rPr>
                <w:rStyle w:val="172"/>
                <w:rFonts w:asciiTheme="majorHAnsi" w:hAnsiTheme="majorHAnsi" w:eastAsiaTheme="majorEastAsia" w:cstheme="majorBidi"/>
              </w:rPr>
            </w:r>
            <w:r>
              <w:rPr>
                <w:rStyle w:val="172"/>
                <w:rFonts w:asciiTheme="majorHAnsi" w:hAnsiTheme="majorHAnsi" w:eastAsiaTheme="majorEastAsia" w:cstheme="majorBidi"/>
                <w:highlight w:val="none"/>
              </w:rPr>
              <w:t xml:space="preserve">Modifier les pages existantes</w:t>
            </w:r>
            <w:r>
              <w:rPr>
                <w:rStyle w:val="172"/>
                <w:rFonts w:asciiTheme="majorHAnsi" w:hAnsiTheme="majorHAnsi" w:eastAsiaTheme="majorEastAsia" w:cstheme="majorBidi"/>
                <w:highlight w:val="none"/>
              </w:rPr>
            </w:r>
            <w:r>
              <w:rPr>
                <w:rFonts w:asciiTheme="majorHAnsi" w:hAnsiTheme="majorHAnsi" w:eastAsiaTheme="majorEastAsia" w:cstheme="majorBidi"/>
              </w:rPr>
              <w:tab/>
            </w:r>
            <w:r>
              <w:rPr>
                <w:rFonts w:asciiTheme="majorHAnsi" w:hAnsiTheme="majorHAnsi" w:eastAsiaTheme="majorEastAsia" w:cstheme="majorBidi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Theme="majorHAnsi" w:hAnsiTheme="majorHAnsi" w:eastAsiaTheme="majorEastAsia" w:cstheme="majorBidi"/>
            </w:rPr>
          </w:r>
        </w:p>
        <w:p>
          <w:pPr>
            <w:pStyle w:val="179"/>
            <w:tabs>
              <w:tab w:val="left" w:pos="658" w:leader="none"/>
              <w:tab w:val="right" w:pos="9062" w:leader="dot"/>
            </w:tabs>
          </w:pPr>
          <w:hyperlink w:tooltip="#_Toc4" w:anchor="_Toc4" w:history="1">
            <w:r>
              <w:rPr>
                <w:rFonts w:asciiTheme="majorHAnsi" w:hAnsiTheme="majorHAnsi" w:eastAsiaTheme="majorEastAsia" w:cstheme="majorBidi"/>
              </w:rPr>
              <w:t xml:space="preserve">4.</w:t>
            </w:r>
            <w:r>
              <w:rPr>
                <w:rFonts w:asciiTheme="majorHAnsi" w:hAnsiTheme="majorHAnsi" w:eastAsiaTheme="majorEastAsia" w:cstheme="majorBidi"/>
              </w:rPr>
              <w:tab/>
            </w:r>
            <w:r>
              <w:rPr>
                <w:rStyle w:val="172"/>
                <w:rFonts w:asciiTheme="majorHAnsi" w:hAnsiTheme="majorHAnsi" w:eastAsiaTheme="majorEastAsia" w:cstheme="majorBidi"/>
              </w:rPr>
            </w:r>
            <w:r>
              <w:rPr>
                <w:rStyle w:val="172"/>
                <w:rFonts w:asciiTheme="majorHAnsi" w:hAnsiTheme="majorHAnsi" w:eastAsiaTheme="majorEastAsia" w:cstheme="majorBidi"/>
              </w:rPr>
              <w:t xml:space="preserve">Conclusion</w:t>
            </w:r>
            <w:r>
              <w:rPr>
                <w:rStyle w:val="172"/>
                <w:rFonts w:asciiTheme="majorHAnsi" w:hAnsiTheme="majorHAnsi" w:eastAsiaTheme="majorEastAsia" w:cstheme="majorBidi"/>
              </w:rPr>
            </w:r>
            <w:r>
              <w:rPr>
                <w:rFonts w:asciiTheme="majorHAnsi" w:hAnsiTheme="majorHAnsi" w:eastAsiaTheme="majorEastAsia" w:cstheme="majorBidi"/>
              </w:rPr>
              <w:tab/>
            </w:r>
            <w:r>
              <w:rPr>
                <w:rFonts w:asciiTheme="majorHAnsi" w:hAnsiTheme="majorHAnsi" w:eastAsiaTheme="majorEastAsia" w:cstheme="majorBidi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Theme="majorHAnsi" w:hAnsiTheme="majorHAnsi" w:eastAsiaTheme="majorEastAsia" w:cstheme="majorBidi"/>
            </w:rPr>
          </w:r>
        </w:p>
        <w:p>
          <w:r>
            <w:rPr>
              <w:rFonts w:asciiTheme="majorHAnsi" w:hAnsiTheme="majorHAnsi" w:eastAsiaTheme="majorEastAsia" w:cstheme="majorBidi"/>
            </w:rPr>
            <w:fldChar w:fldCharType="end"/>
          </w:r>
          <w:r>
            <w:rPr>
              <w:rFonts w:asciiTheme="majorHAnsi" w:hAnsiTheme="majorHAnsi" w:eastAsiaTheme="majorEastAsia" w:cstheme="majorBidi"/>
            </w:rPr>
          </w:r>
          <w:r>
            <w:rPr>
              <w:rFonts w:asciiTheme="majorHAnsi" w:hAnsiTheme="majorHAnsi" w:eastAsiaTheme="majorEastAsia" w:cstheme="majorBidi"/>
            </w:rPr>
          </w:r>
        </w:p>
      </w:sdtContent>
    </w:sdt>
    <w:p>
      <w:pPr>
        <w:jc w:val="center"/>
      </w:pPr>
      <w:r>
        <w:rPr>
          <w:rFonts w:asciiTheme="majorHAnsi" w:hAnsiTheme="majorHAnsi" w:eastAsiaTheme="majorEastAsia" w:cstheme="majorBidi"/>
        </w:rPr>
      </w:r>
      <w:r>
        <w:rPr>
          <w:rFonts w:asciiTheme="majorHAnsi" w:hAnsiTheme="majorHAnsi" w:eastAsiaTheme="majorEastAsia" w:cstheme="majorBidi"/>
        </w:rPr>
      </w:r>
      <w:r>
        <w:rPr>
          <w:rFonts w:asciiTheme="majorHAnsi" w:hAnsiTheme="majorHAnsi" w:eastAsiaTheme="majorEastAsia" w:cstheme="majorBidi"/>
        </w:rPr>
      </w:r>
    </w:p>
    <w:p>
      <w:pPr>
        <w:tabs>
          <w:tab w:val="left" w:pos="3780" w:leader="none"/>
        </w:tabs>
      </w:pPr>
      <w:r>
        <w:rPr>
          <w:rFonts w:asciiTheme="majorHAnsi" w:hAnsiTheme="majorHAnsi" w:eastAsiaTheme="majorEastAsia" w:cstheme="majorBidi"/>
        </w:rPr>
        <w:tab/>
      </w:r>
      <w:r>
        <w:rPr>
          <w:rFonts w:asciiTheme="majorHAnsi" w:hAnsiTheme="majorHAnsi" w:eastAsiaTheme="majorEastAsia" w:cstheme="majorBidi"/>
        </w:rPr>
      </w:r>
      <w:r>
        <w:rPr>
          <w:rFonts w:asciiTheme="majorHAnsi" w:hAnsiTheme="majorHAnsi" w:eastAsiaTheme="majorEastAsia" w:cstheme="majorBidi"/>
        </w:rPr>
      </w:r>
    </w:p>
    <w:p>
      <w:r>
        <w:rPr>
          <w:rFonts w:asciiTheme="majorHAnsi" w:hAnsiTheme="majorHAnsi" w:eastAsiaTheme="majorEastAsia" w:cstheme="majorBidi"/>
        </w:rPr>
      </w:r>
      <w:r>
        <w:rPr>
          <w:rFonts w:asciiTheme="majorHAnsi" w:hAnsiTheme="majorHAnsi" w:eastAsiaTheme="majorEastAsia" w:cstheme="majorBidi"/>
        </w:rPr>
      </w:r>
      <w:r>
        <w:rPr>
          <w:rFonts w:asciiTheme="majorHAnsi" w:hAnsiTheme="majorHAnsi" w:eastAsiaTheme="majorEastAsia" w:cstheme="majorBidi"/>
        </w:rPr>
      </w:r>
    </w:p>
    <w:p>
      <w:pPr>
        <w:sectPr>
          <w:footnotePr/>
          <w:endnotePr/>
          <w:type w:val="nextPage"/>
          <w:pgSz w:w="11906" w:h="16838" w:orient="portrait"/>
          <w:pgMar w:top="1417" w:right="1417" w:bottom="1417" w:left="1417" w:header="709" w:footer="709" w:gutter="0"/>
          <w:cols w:num="1" w:sep="0" w:space="720" w:equalWidth="1"/>
          <w:docGrid w:linePitch="360"/>
        </w:sectPr>
      </w:pPr>
      <w:r>
        <w:rPr>
          <w:rFonts w:asciiTheme="majorHAnsi" w:hAnsiTheme="majorHAnsi" w:eastAsiaTheme="majorEastAsia" w:cstheme="majorBidi"/>
        </w:rPr>
      </w:r>
      <w:r>
        <w:rPr>
          <w:rFonts w:asciiTheme="majorHAnsi" w:hAnsiTheme="majorHAnsi" w:eastAsiaTheme="majorEastAsia" w:cstheme="majorBidi"/>
        </w:rPr>
      </w:r>
      <w:r>
        <w:rPr>
          <w:rFonts w:asciiTheme="majorHAnsi" w:hAnsiTheme="majorHAnsi" w:eastAsiaTheme="majorEastAsia" w:cstheme="majorBidi"/>
        </w:rPr>
      </w:r>
    </w:p>
    <w:p>
      <w:pPr>
        <w:pStyle w:val="1_634"/>
        <w:numPr>
          <w:ilvl w:val="0"/>
          <w:numId w:val="1"/>
        </w:numPr>
      </w:pPr>
      <w:r>
        <w:rPr>
          <w:rFonts w:asciiTheme="majorHAnsi" w:hAnsiTheme="majorHAnsi" w:eastAsiaTheme="majorEastAsia" w:cstheme="majorBidi"/>
        </w:rPr>
      </w:r>
      <w:bookmarkStart w:id="1" w:name="_Toc1"/>
      <w:r>
        <w:rPr>
          <w:rFonts w:asciiTheme="majorHAnsi" w:hAnsiTheme="majorHAnsi" w:eastAsiaTheme="majorEastAsia" w:cstheme="majorBidi"/>
        </w:rPr>
        <w:t xml:space="preserve">Introduction</w:t>
      </w:r>
      <w:r>
        <w:rPr>
          <w:rFonts w:asciiTheme="majorHAnsi" w:hAnsiTheme="majorHAnsi" w:eastAsiaTheme="majorEastAsia" w:cstheme="majorBidi"/>
          <w:highlight w:val="none"/>
        </w:rPr>
      </w:r>
      <w:bookmarkEnd w:id="1"/>
      <w:r>
        <w:rPr>
          <w:rFonts w:asciiTheme="majorHAnsi" w:hAnsiTheme="majorHAnsi" w:eastAsiaTheme="majorEastAsia" w:cstheme="majorBidi"/>
        </w:rPr>
      </w:r>
      <w:r>
        <w:rPr>
          <w:rFonts w:asciiTheme="majorHAnsi" w:hAnsiTheme="majorHAnsi" w:eastAsiaTheme="majorEastAsia" w:cstheme="majorBidi"/>
          <w:highlight w:val="none"/>
        </w:rPr>
      </w:r>
    </w:p>
    <w:p>
      <w:pPr>
        <w:rPr>
          <w:highlight w:val="none"/>
        </w:rPr>
      </w:pPr>
      <w:r>
        <w:rPr>
          <w:rFonts w:asciiTheme="majorHAnsi" w:hAnsiTheme="majorHAnsi" w:eastAsiaTheme="majorEastAsia" w:cstheme="majorBidi"/>
          <w:highlight w:val="none"/>
        </w:rPr>
        <w:tab/>
        <w:t xml:space="preserve">Dans ce TP, nous allons voir comment relier une base de données MySQL à notre site php.</w:t>
      </w:r>
      <w:r>
        <w:rPr>
          <w:rFonts w:asciiTheme="majorHAnsi" w:hAnsiTheme="majorHAnsi" w:eastAsiaTheme="majorEastAsia" w:cstheme="majorBidi"/>
          <w:highlight w:val="none"/>
        </w:rPr>
      </w:r>
    </w:p>
    <w:p>
      <w:pPr>
        <w:pStyle w:val="1_634"/>
        <w:numPr>
          <w:ilvl w:val="0"/>
          <w:numId w:val="1"/>
        </w:numPr>
      </w:pPr>
      <w:r>
        <w:rPr>
          <w:rFonts w:asciiTheme="majorHAnsi" w:hAnsiTheme="majorHAnsi" w:eastAsiaTheme="majorEastAsia" w:cstheme="majorBidi"/>
        </w:rPr>
      </w:r>
      <w:bookmarkStart w:id="2" w:name="_Toc2"/>
      <w:r>
        <w:rPr>
          <w:rFonts w:asciiTheme="majorHAnsi" w:hAnsiTheme="majorHAnsi" w:eastAsiaTheme="majorEastAsia" w:cstheme="majorBidi"/>
          <w:highlight w:val="none"/>
        </w:rPr>
        <w:t xml:space="preserve">Création de la base de données</w:t>
      </w:r>
      <w:bookmarkEnd w:id="2"/>
      <w:r>
        <w:rPr>
          <w:rFonts w:asciiTheme="majorHAnsi" w:hAnsiTheme="majorHAnsi" w:eastAsiaTheme="majorEastAsia" w:cstheme="majorBidi"/>
        </w:rPr>
      </w:r>
      <w:r>
        <w:rPr>
          <w:rFonts w:asciiTheme="majorHAnsi" w:hAnsiTheme="majorHAnsi" w:eastAsiaTheme="majorEastAsia" w:cstheme="majorBidi"/>
        </w:rPr>
      </w:r>
    </w:p>
    <w:p>
      <w:pPr>
        <w:rPr>
          <w:highlight w:val="none"/>
        </w:rPr>
      </w:pPr>
      <w:r>
        <w:rPr>
          <w:rFonts w:asciiTheme="majorHAnsi" w:hAnsiTheme="majorHAnsi" w:eastAsiaTheme="majorEastAsia" w:cstheme="majorBidi"/>
          <w:highlight w:val="none"/>
        </w:rPr>
        <w:tab/>
        <w:t xml:space="preserve">Nous allons donc commencer par compléter le fichier SQL fournis :</w:t>
      </w:r>
      <w:r>
        <w:rPr>
          <w:rFonts w:asciiTheme="majorHAnsi" w:hAnsiTheme="majorHAnsi" w:eastAsiaTheme="majorEastAsia" w:cstheme="majorBidi"/>
        </w:rPr>
      </w:r>
    </w:p>
    <w:p>
      <w:r>
        <w:rPr>
          <w:rFonts w:asciiTheme="majorHAnsi" w:hAnsiTheme="majorHAnsi" w:eastAsiaTheme="majorEastAsia" w:cstheme="majorBidi"/>
          <w:highlight w:val="none"/>
        </w:rPr>
      </w:r>
      <w:r>
        <w:rPr>
          <w:rFonts w:asciiTheme="majorHAnsi" w:hAnsiTheme="majorHAnsi" w:eastAsiaTheme="majorEastAsia" w:cstheme="maj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61655" cy="313227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12516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161654" cy="3132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5.2pt;height:246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Theme="majorHAnsi" w:hAnsiTheme="majorHAnsi" w:eastAsiaTheme="majorEastAsia" w:cstheme="majorBidi"/>
        </w:rPr>
      </w:r>
    </w:p>
    <w:p>
      <w:r>
        <w:rPr>
          <w:rFonts w:asciiTheme="majorHAnsi" w:hAnsiTheme="majorHAnsi" w:eastAsiaTheme="majorEastAsia" w:cstheme="majorBidi"/>
        </w:rPr>
        <w:t xml:space="preserve">Lorsque nous exécutons ce code sous mySQL, nous obtenons :</w:t>
      </w:r>
      <w:r>
        <w:rPr>
          <w:rFonts w:asciiTheme="majorHAnsi" w:hAnsiTheme="majorHAnsi" w:eastAsiaTheme="majorEastAsia" w:cstheme="majorBidi"/>
        </w:rPr>
      </w:r>
    </w:p>
    <w:p>
      <w:r>
        <w:rPr>
          <w:rFonts w:asciiTheme="majorHAnsi" w:hAnsiTheme="majorHAnsi" w:eastAsiaTheme="majorEastAsia" w:cstheme="majorBidi"/>
        </w:rPr>
      </w:r>
      <w:r>
        <w:rPr>
          <w:rFonts w:asciiTheme="majorHAnsi" w:hAnsiTheme="majorHAnsi" w:eastAsiaTheme="majorEastAsia" w:cstheme="maj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69240" cy="291005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3265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069240" cy="2910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7.9pt;height:229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Theme="majorHAnsi" w:hAnsiTheme="majorHAnsi" w:eastAsiaTheme="majorEastAsia" w:cstheme="majorBidi"/>
          <w:highlight w:val="none"/>
        </w:rPr>
        <w:t xml:space="preserve"> </w:t>
      </w:r>
      <w:r>
        <w:rPr>
          <w:rFonts w:asciiTheme="majorHAnsi" w:hAnsiTheme="majorHAnsi" w:eastAsiaTheme="majorEastAsia" w:cstheme="majorBidi"/>
          <w:highlight w:val="none"/>
        </w:rPr>
      </w:r>
    </w:p>
    <w:p>
      <w:pPr>
        <w:pStyle w:val="1_634"/>
        <w:numPr>
          <w:ilvl w:val="0"/>
          <w:numId w:val="1"/>
        </w:numPr>
      </w:pPr>
      <w:r>
        <w:rPr>
          <w:rFonts w:asciiTheme="majorHAnsi" w:hAnsiTheme="majorHAnsi" w:eastAsiaTheme="majorEastAsia" w:cstheme="majorBidi"/>
        </w:rPr>
      </w:r>
      <w:bookmarkStart w:id="3" w:name="_Toc3"/>
      <w:r>
        <w:rPr>
          <w:rFonts w:asciiTheme="majorHAnsi" w:hAnsiTheme="majorHAnsi" w:eastAsiaTheme="majorEastAsia" w:cstheme="majorBidi"/>
          <w:highlight w:val="none"/>
        </w:rPr>
        <w:t xml:space="preserve">Modifier les pages existantes</w:t>
      </w:r>
      <w:bookmarkEnd w:id="3"/>
      <w:r>
        <w:rPr>
          <w:rFonts w:asciiTheme="majorHAnsi" w:hAnsiTheme="majorHAnsi" w:eastAsiaTheme="majorEastAsia" w:cstheme="majorBidi"/>
        </w:rPr>
      </w:r>
      <w:r>
        <w:rPr>
          <w:rFonts w:asciiTheme="majorHAnsi" w:hAnsiTheme="majorHAnsi" w:eastAsiaTheme="majorEastAsia" w:cstheme="majorBidi"/>
          <w:highlight w:val="none"/>
        </w:rPr>
      </w:r>
    </w:p>
    <w:p>
      <w:r>
        <w:rPr>
          <w:rFonts w:asciiTheme="majorHAnsi" w:hAnsiTheme="majorHAnsi" w:eastAsiaTheme="majorEastAsia" w:cstheme="majorBidi"/>
        </w:rPr>
      </w:r>
      <w:r>
        <w:rPr>
          <w:rFonts w:asciiTheme="majorHAnsi" w:hAnsiTheme="majorHAnsi" w:eastAsiaTheme="majorEastAsia" w:cstheme="majorBidi"/>
        </w:rPr>
      </w:r>
    </w:p>
    <w:p>
      <w:pPr>
        <w:rPr>
          <w:highlight w:val="none"/>
        </w:rPr>
      </w:pPr>
      <w:r>
        <w:rPr>
          <w:rFonts w:asciiTheme="majorHAnsi" w:hAnsiTheme="majorHAnsi" w:eastAsiaTheme="majorEastAsia" w:cstheme="majorBidi"/>
          <w:highlight w:val="none"/>
        </w:rPr>
        <w:t xml:space="preserve">Nous commençons par créer le fichier connect.inc.php qui va permettre de faire la connection à la base de données :</w:t>
      </w:r>
      <w:r>
        <w:rPr>
          <w:rFonts w:asciiTheme="majorHAnsi" w:hAnsiTheme="majorHAnsi" w:eastAsiaTheme="majorEastAsia" w:cstheme="majorBidi"/>
          <w:highlight w:val="none"/>
        </w:rPr>
      </w:r>
    </w:p>
    <w:p>
      <w:pPr>
        <w:rPr>
          <w:highlight w:val="none"/>
        </w:rPr>
      </w:pPr>
      <w:r>
        <w:rPr>
          <w:rFonts w:asciiTheme="majorHAnsi" w:hAnsiTheme="majorHAnsi" w:eastAsiaTheme="majorEastAsia" w:cstheme="majorBidi"/>
          <w:highlight w:val="none"/>
        </w:rPr>
      </w:r>
      <w:r>
        <w:rPr>
          <w:rFonts w:asciiTheme="majorHAnsi" w:hAnsiTheme="majorHAnsi" w:eastAsiaTheme="majorEastAsia" w:cstheme="maj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9775" cy="24098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8123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19774" cy="2409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8.2pt;height:189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Theme="majorHAnsi" w:hAnsiTheme="majorHAnsi" w:eastAsiaTheme="majorEastAsia" w:cstheme="majorBidi"/>
          <w:highlight w:val="none"/>
        </w:rPr>
      </w:r>
      <w:r>
        <w:rPr>
          <w:rFonts w:asciiTheme="majorHAnsi" w:hAnsiTheme="majorHAnsi" w:eastAsiaTheme="majorEastAsia" w:cstheme="majorBidi"/>
          <w:highlight w:val="none"/>
        </w:rPr>
      </w:r>
    </w:p>
    <w:p>
      <w:pPr>
        <w:rPr>
          <w:highlight w:val="none"/>
        </w:rPr>
      </w:pPr>
      <w:r>
        <w:rPr>
          <w:rFonts w:asciiTheme="majorHAnsi" w:hAnsiTheme="majorHAnsi" w:eastAsiaTheme="majorEastAsia" w:cstheme="majorBidi"/>
          <w:highlight w:val="none"/>
        </w:rPr>
        <w:t xml:space="preserve">La base de donnée utilisé étant local, le nom d’utilisateur et le mot de passe ne sont pas ceux du serveur de l’IUT.</w:t>
      </w:r>
      <w:r>
        <w:rPr>
          <w:rFonts w:asciiTheme="majorHAnsi" w:hAnsiTheme="majorHAnsi" w:eastAsiaTheme="majorEastAsia" w:cstheme="majorBidi"/>
          <w:highlight w:val="none"/>
        </w:rPr>
      </w:r>
    </w:p>
    <w:p>
      <w:pPr>
        <w:rPr>
          <w:highlight w:val="none"/>
        </w:rPr>
      </w:pPr>
      <w:r>
        <w:rPr>
          <w:rFonts w:asciiTheme="majorHAnsi" w:hAnsiTheme="majorHAnsi" w:eastAsiaTheme="majorEastAsia" w:cstheme="majorBidi"/>
          <w:highlight w:val="none"/>
        </w:rPr>
        <w:t xml:space="preserve">Nous allons modifier les fichiers ConsultPrix et ConsultCat pour intégrer les requêtes SQL. Voici le code de ConsultPrix :</w:t>
      </w:r>
      <w:r>
        <w:rPr>
          <w:rFonts w:asciiTheme="majorHAnsi" w:hAnsiTheme="majorHAnsi" w:eastAsiaTheme="majorEastAsia" w:cstheme="majorBidi"/>
          <w:highlight w:val="none"/>
        </w:rPr>
      </w:r>
    </w:p>
    <w:p>
      <w:pPr>
        <w:rPr>
          <w:highlight w:val="none"/>
        </w:rPr>
      </w:pPr>
      <w:r>
        <w:rPr>
          <w:rFonts w:asciiTheme="majorHAnsi" w:hAnsiTheme="majorHAnsi" w:eastAsiaTheme="majorEastAsia" w:cstheme="majorBidi"/>
          <w:highlight w:val="none"/>
        </w:rPr>
      </w:r>
      <w:r>
        <w:rPr>
          <w:rFonts w:asciiTheme="majorHAnsi" w:hAnsiTheme="majorHAnsi" w:eastAsiaTheme="majorEastAsia" w:cstheme="maj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44958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58997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48274" cy="4495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3.2pt;height:354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Theme="majorHAnsi" w:hAnsiTheme="majorHAnsi" w:eastAsiaTheme="majorEastAsia" w:cstheme="majorBidi"/>
          <w:highlight w:val="none"/>
        </w:rPr>
      </w:r>
      <w:r>
        <w:rPr>
          <w:rFonts w:asciiTheme="majorHAnsi" w:hAnsiTheme="majorHAnsi" w:eastAsiaTheme="majorEastAsia" w:cstheme="majorBidi"/>
          <w:highlight w:val="none"/>
        </w:rPr>
      </w:r>
    </w:p>
    <w:p>
      <w:pPr>
        <w:rPr>
          <w:highlight w:val="none"/>
        </w:rPr>
      </w:pPr>
      <w:r>
        <w:rPr>
          <w:rFonts w:asciiTheme="majorHAnsi" w:hAnsiTheme="majorHAnsi" w:eastAsiaTheme="majorEastAsia" w:cstheme="majorBidi"/>
          <w:highlight w:val="none"/>
        </w:rPr>
        <w:t xml:space="preserve">Nous pouvons donc voir les chaînes de caractères qui correspondent à la requête, le conn-&gt;prepare qui permet de préparé la requête et le res-&gt;execute qui permet d’exécuter la requête. On récupère ensuite le résultat grâce à fetchAll pour le parcourir et les afficher.</w:t>
      </w:r>
      <w:r>
        <w:rPr>
          <w:rFonts w:asciiTheme="majorHAnsi" w:hAnsiTheme="majorHAnsi" w:eastAsiaTheme="majorEastAsia" w:cstheme="majorBidi"/>
          <w:highlight w:val="none"/>
        </w:rPr>
      </w:r>
    </w:p>
    <w:p>
      <w:pPr>
        <w:rPr>
          <w:highlight w:val="none"/>
        </w:rPr>
      </w:pPr>
      <w:r>
        <w:rPr>
          <w:rFonts w:asciiTheme="majorHAnsi" w:hAnsiTheme="majorHAnsi" w:eastAsiaTheme="majorEastAsia" w:cstheme="majorBidi"/>
          <w:highlight w:val="none"/>
        </w:rPr>
        <w:t xml:space="preserve">Le résultat reste le même qu’au tp4.</w:t>
      </w:r>
      <w:r>
        <w:rPr>
          <w:rFonts w:asciiTheme="majorHAnsi" w:hAnsiTheme="majorHAnsi" w:eastAsiaTheme="majorEastAsia" w:cstheme="majorBidi"/>
          <w:highlight w:val="none"/>
        </w:rPr>
      </w:r>
    </w:p>
    <w:p>
      <w:r>
        <w:rPr>
          <w:rFonts w:asciiTheme="majorHAnsi" w:hAnsiTheme="majorHAnsi" w:eastAsiaTheme="majorEastAsia" w:cstheme="majorBidi"/>
        </w:rPr>
      </w:r>
      <w:r>
        <w:rPr>
          <w:rFonts w:asciiTheme="majorHAnsi" w:hAnsiTheme="majorHAnsi" w:eastAsiaTheme="majorEastAsia" w:cstheme="majorBidi"/>
        </w:rPr>
      </w:r>
    </w:p>
    <w:p>
      <w:pPr>
        <w:rPr>
          <w:highlight w:val="none"/>
        </w:rPr>
      </w:pPr>
      <w:r>
        <w:rPr>
          <w:rFonts w:asciiTheme="majorHAnsi" w:hAnsiTheme="majorHAnsi" w:eastAsiaTheme="majorEastAsia" w:cstheme="majorBidi"/>
          <w:highlight w:val="none"/>
        </w:rPr>
        <w:t xml:space="preserve">Voici le code de ConsultCat :</w:t>
      </w:r>
      <w:r>
        <w:rPr>
          <w:rFonts w:asciiTheme="majorHAnsi" w:hAnsiTheme="majorHAnsi" w:eastAsiaTheme="majorEastAsia" w:cstheme="majorBidi"/>
          <w:highlight w:val="none"/>
        </w:rPr>
      </w:r>
    </w:p>
    <w:p>
      <w:pPr>
        <w:rPr>
          <w:highlight w:val="none"/>
        </w:rPr>
      </w:pPr>
      <w:r>
        <w:rPr>
          <w:rFonts w:asciiTheme="majorHAnsi" w:hAnsiTheme="majorHAnsi" w:eastAsiaTheme="majorEastAsia" w:cstheme="majorBidi"/>
          <w:highlight w:val="none"/>
        </w:rPr>
      </w:r>
      <w:r>
        <w:rPr>
          <w:rFonts w:asciiTheme="majorHAnsi" w:hAnsiTheme="majorHAnsi" w:eastAsiaTheme="majorEastAsia" w:cstheme="maj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00425" cy="12954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97991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00425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67.8pt;height:102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Theme="majorHAnsi" w:hAnsiTheme="majorHAnsi" w:eastAsiaTheme="majorEastAsia" w:cstheme="majorBidi"/>
          <w:highlight w:val="none"/>
        </w:rPr>
      </w:r>
      <w:r>
        <w:rPr>
          <w:rFonts w:asciiTheme="majorHAnsi" w:hAnsiTheme="majorHAnsi" w:eastAsiaTheme="majorEastAsia" w:cstheme="majorBidi"/>
          <w:highlight w:val="none"/>
        </w:rPr>
      </w:r>
    </w:p>
    <w:p>
      <w:pPr>
        <w:rPr>
          <w:highlight w:val="none"/>
        </w:rPr>
      </w:pPr>
      <w:r>
        <w:rPr>
          <w:rFonts w:asciiTheme="majorHAnsi" w:hAnsiTheme="majorHAnsi" w:eastAsiaTheme="majorEastAsia" w:cstheme="majorBidi"/>
          <w:highlight w:val="none"/>
        </w:rPr>
        <w:t xml:space="preserve">On récupère toutes les catégories disponibles pour pouvoir créer le formulaire. La création du formulaire est la même qu’au tp4. On affiche ensuite le tableau suivant le résultat de la requête :</w:t>
      </w:r>
      <w:r>
        <w:rPr>
          <w:rFonts w:asciiTheme="majorHAnsi" w:hAnsiTheme="majorHAnsi" w:eastAsiaTheme="majorEastAsia" w:cstheme="majorBidi"/>
          <w:highlight w:val="none"/>
        </w:rPr>
      </w:r>
      <w:r>
        <w:rPr>
          <w:rFonts w:asciiTheme="majorHAnsi" w:hAnsiTheme="majorHAnsi" w:eastAsiaTheme="majorEastAsia" w:cstheme="majorBidi"/>
          <w:highlight w:val="none"/>
        </w:rPr>
      </w:r>
    </w:p>
    <w:p>
      <w:pPr>
        <w:rPr>
          <w:highlight w:val="none"/>
        </w:rPr>
      </w:pPr>
      <w:r>
        <w:rPr>
          <w:rFonts w:asciiTheme="majorHAnsi" w:hAnsiTheme="majorHAnsi" w:eastAsiaTheme="majorEastAsia" w:cstheme="majorBidi"/>
          <w:highlight w:val="none"/>
        </w:rPr>
      </w:r>
      <w:r>
        <w:rPr>
          <w:rFonts w:asciiTheme="majorHAnsi" w:hAnsiTheme="majorHAnsi" w:eastAsiaTheme="majorEastAsia" w:cstheme="maj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95750" cy="20669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4361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095749" cy="2066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22.5pt;height:162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Theme="majorHAnsi" w:hAnsiTheme="majorHAnsi" w:eastAsiaTheme="majorEastAsia" w:cstheme="majorBidi"/>
          <w:highlight w:val="none"/>
        </w:rPr>
      </w:r>
      <w:r>
        <w:rPr>
          <w:rFonts w:asciiTheme="majorHAnsi" w:hAnsiTheme="majorHAnsi" w:eastAsiaTheme="majorEastAsia" w:cstheme="majorBidi"/>
          <w:highlight w:val="none"/>
        </w:rPr>
      </w:r>
    </w:p>
    <w:p>
      <w:pPr>
        <w:pStyle w:val="1_634"/>
        <w:numPr>
          <w:ilvl w:val="0"/>
          <w:numId w:val="1"/>
        </w:numPr>
      </w:pPr>
      <w:r>
        <w:rPr>
          <w:rFonts w:asciiTheme="majorHAnsi" w:hAnsiTheme="majorHAnsi" w:eastAsiaTheme="majorEastAsia" w:cstheme="majorBidi"/>
        </w:rPr>
      </w:r>
      <w:bookmarkStart w:id="4" w:name="_Toc4"/>
      <w:r>
        <w:rPr>
          <w:rFonts w:asciiTheme="majorHAnsi" w:hAnsiTheme="majorHAnsi" w:eastAsiaTheme="majorEastAsia" w:cstheme="majorBidi"/>
        </w:rPr>
        <w:t xml:space="preserve">Conclusion</w:t>
      </w:r>
      <w:r>
        <w:rPr>
          <w:rFonts w:asciiTheme="majorHAnsi" w:hAnsiTheme="majorHAnsi" w:eastAsiaTheme="majorEastAsia" w:cstheme="majorBidi"/>
        </w:rPr>
      </w:r>
      <w:bookmarkEnd w:id="4"/>
      <w:r>
        <w:rPr>
          <w:rFonts w:asciiTheme="majorHAnsi" w:hAnsiTheme="majorHAnsi" w:eastAsiaTheme="majorEastAsia" w:cstheme="majorBidi"/>
        </w:rPr>
      </w:r>
      <w:r>
        <w:rPr>
          <w:rFonts w:asciiTheme="majorHAnsi" w:hAnsiTheme="majorHAnsi" w:eastAsiaTheme="majorEastAsia" w:cstheme="majorBidi"/>
        </w:rPr>
      </w:r>
    </w:p>
    <w:p>
      <w:r>
        <w:rPr>
          <w:rFonts w:asciiTheme="majorHAnsi" w:hAnsiTheme="majorHAnsi" w:eastAsiaTheme="majorEastAsia" w:cstheme="majorBidi"/>
          <w:iCs/>
        </w:rPr>
        <w:t xml:space="preserve">Dans ce TP, nous avons </w:t>
      </w:r>
      <w:r>
        <w:rPr>
          <w:rFonts w:asciiTheme="majorHAnsi" w:hAnsiTheme="majorHAnsi" w:eastAsiaTheme="majorEastAsia" w:cstheme="majorBidi"/>
          <w:iCs/>
        </w:rPr>
        <w:t xml:space="preserve">vu comment créer une base de donnée en mySQL avec un script SQL. Nous avons ensuite vu comment la relier à nos pages PHP pour pouvoir préparer et exécuter des requêtes et en utiliser les résultats.</w:t>
      </w:r>
      <w:r>
        <w:rPr>
          <w:rFonts w:asciiTheme="majorHAnsi" w:hAnsiTheme="majorHAnsi" w:eastAsiaTheme="majorEastAsia" w:cstheme="majorBidi"/>
        </w:rPr>
      </w:r>
    </w:p>
    <w:p>
      <w:r>
        <w:rPr>
          <w:rFonts w:asciiTheme="majorHAnsi" w:hAnsiTheme="majorHAnsi" w:eastAsiaTheme="majorEastAsia" w:cstheme="majorBidi"/>
        </w:rPr>
      </w:r>
      <w:r>
        <w:rPr>
          <w:rFonts w:asciiTheme="majorHAnsi" w:hAnsiTheme="majorHAnsi" w:eastAsiaTheme="majorEastAsia" w:cstheme="majorBidi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  <w:style w:type="character" w:styleId="1_635" w:customStyle="1">
    <w:name w:val="Saut d'index"/>
    <w:qFormat/>
  </w:style>
  <w:style w:type="paragraph" w:styleId="1_634" w:customStyle="1">
    <w:name w:val="Titre 11"/>
    <w:basedOn w:val="639"/>
    <w:next w:val="639"/>
    <w:link w:val="646"/>
    <w:qFormat/>
    <w:uiPriority w:val="9"/>
    <w:rPr>
      <w:rFonts w:asciiTheme="majorHAnsi" w:hAnsiTheme="majorHAnsi" w:eastAsiaTheme="majorEastAsia" w:cstheme="majorBidi"/>
      <w:b w:val="false"/>
      <w:bCs w:val="false"/>
      <w:i w:val="false"/>
      <w:iCs w:val="false"/>
      <w:caps w:val="false"/>
      <w:smallCaps w:val="false"/>
      <w:strike w:val="false"/>
      <w:vanish w:val="false"/>
      <w:color w:val="2E74B5" w:themeColor="accent1" w:themeShade="BF"/>
      <w:spacing w:val="0"/>
      <w:position w:val="0"/>
      <w:sz w:val="32"/>
      <w:szCs w:val="32"/>
      <w:highlight w:val="none"/>
      <w:u w:val="none"/>
      <w:vertAlign w:val="baseline"/>
      <w:rtl w:val="false"/>
      <w:cs w:val="false"/>
      <w:lang w:val="fr-FR" w:bidi="ar-SA" w:eastAsia="en-US"/>
    </w:rPr>
    <w:pPr>
      <w:numPr>
        <w:numId w:val="0"/>
      </w:numPr>
      <w:contextualSpacing w:val="false"/>
      <w:ind w:left="720" w:right="0" w:hanging="360"/>
      <w:jc w:val="left"/>
      <w:keepLines/>
      <w:keepNext/>
      <w:pageBreakBefore w:val="false"/>
      <w:spacing w:lineRule="auto" w:line="259" w:after="0" w:afterAutospacing="0" w:before="240" w:beforeAutospacing="0"/>
      <w:shd w:val="nil" w:color="000000"/>
      <w:widowControl/>
      <w:tabs>
        <w:tab w:val="num" w:pos="0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0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2021-11-24T15:37:04Z</dcterms:modified>
</cp:coreProperties>
</file>