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:lang w:val="fr-FR"/>
        </w:rPr>
      </w:pPr>
      <w:r>
        <w:rPr>
          <w:lang w:val="fr-FR"/>
        </w:rPr>
        <w:t xml:space="preserve">Jonathan Morgado-Samagaio</w:t>
      </w:r>
      <w:r>
        <w:rPr>
          <w:lang w:val="fr-FR"/>
        </w:rPr>
      </w:r>
      <w:r/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  <w:t xml:space="preserve">TP1 ASR</w:t>
      </w:r>
      <w:r>
        <w:rPr>
          <w:highlight w:val="none"/>
          <w:lang w:val="fr-FR"/>
        </w:rPr>
      </w:r>
      <w:r/>
    </w:p>
    <w:p>
      <w:pPr>
        <w:jc w:val="center"/>
        <w:rPr>
          <w:lang w:val="fr-FR"/>
        </w:rPr>
      </w:pPr>
      <w:r>
        <w:rPr>
          <w:lang w:val="fr-FR"/>
        </w:rPr>
      </w:r>
      <w:r>
        <w:rPr>
          <w:lang w:val="fr-FR"/>
        </w:rPr>
      </w:r>
      <w:r/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  <w:r/>
    </w:p>
    <w:p>
      <w:pPr>
        <w:jc w:val="center"/>
        <w:rPr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803"/>
            <w:tabs>
              <w:tab w:val="right" w:pos="9355" w:leader="dot"/>
            </w:tabs>
            <w:rPr>
              <w:highlight w:val="none"/>
            </w:rPr>
          </w:pPr>
          <w:r>
            <w:rPr>
              <w:highlight w:val="none"/>
              <w:lang w:val="fr-FR"/>
            </w:rPr>
          </w:r>
          <w:r>
            <w:rPr>
              <w:lang w:val="fr-FR"/>
            </w:rPr>
            <w:fldChar w:fldCharType="begin"/>
            <w:instrText xml:space="preserve">TOC \o "1-9" \h </w:instrText>
            <w:fldChar w:fldCharType="separate"/>
          </w:r>
          <w:r/>
          <w:hyperlink w:tooltip="#_Toc1" w:anchor="_Toc1" w:history="1">
            <w:r>
              <w:rPr>
                <w:rStyle w:val="796"/>
              </w:rPr>
            </w:r>
            <w:r>
              <w:rPr>
                <w:rStyle w:val="796"/>
                <w:highlight w:val="none"/>
                <w:lang w:val="fr-FR"/>
              </w:rPr>
              <w:t xml:space="preserve">Introduction</w:t>
            </w:r>
            <w:r>
              <w:rPr>
                <w:rStyle w:val="796"/>
                <w:highlight w:val="none"/>
                <w:lang w:val="fr-FR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:lang w:val="fr-FR"/>
            </w:rPr>
          </w:r>
        </w:p>
        <w:p>
          <w:pPr>
            <w:pStyle w:val="803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hyperlink w:tooltip="#_Toc2" w:anchor="_Toc2" w:history="1">
            <w:r>
              <w:rPr>
                <w:rFonts w:ascii="Arial" w:hAnsi="Arial" w:cs="Arial" w:eastAsia="Arial"/>
              </w:rPr>
              <w:t xml:space="preserve">1.</w:t>
            </w:r>
            <w:r>
              <w:tab/>
            </w:r>
            <w:r>
              <w:rPr>
                <w:rStyle w:val="796"/>
              </w:rPr>
            </w:r>
            <w:r>
              <w:rPr>
                <w:rStyle w:val="796"/>
                <w:highlight w:val="none"/>
                <w:lang w:val="fr-FR"/>
              </w:rPr>
              <w:t xml:space="preserve">Création de la machine virtuelle</w:t>
            </w:r>
            <w:r>
              <w:rPr>
                <w:rStyle w:val="796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:lang w:val="fr-FR"/>
            </w:rPr>
          </w:r>
        </w:p>
        <w:p>
          <w:pPr>
            <w:pStyle w:val="803"/>
            <w:tabs>
              <w:tab w:val="right" w:pos="9355" w:leader="dot"/>
            </w:tabs>
          </w:pPr>
          <w:hyperlink w:tooltip="#_Toc3" w:anchor="_Toc3" w:history="1">
            <w:r>
              <w:rPr>
                <w:rStyle w:val="796"/>
              </w:rPr>
            </w:r>
            <w:r>
              <w:rPr>
                <w:rStyle w:val="796"/>
                <w:lang w:val="fr-FR"/>
              </w:rPr>
              <w:t xml:space="preserve">2. Partitionnement du disque</w:t>
            </w:r>
            <w:r>
              <w:rPr>
                <w:rStyle w:val="796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lang w:val="fr-FR"/>
            </w:rPr>
          </w:r>
        </w:p>
        <w:p>
          <w:pPr>
            <w:pStyle w:val="803"/>
            <w:tabs>
              <w:tab w:val="right" w:pos="9355" w:leader="dot"/>
            </w:tabs>
          </w:pPr>
          <w:hyperlink w:tooltip="#_Toc4" w:anchor="_Toc4" w:history="1">
            <w:r>
              <w:rPr>
                <w:rStyle w:val="796"/>
              </w:rPr>
            </w:r>
            <w:r>
              <w:rPr>
                <w:rStyle w:val="796"/>
                <w:lang w:val="fr-FR"/>
              </w:rPr>
              <w:t xml:space="preserve">Formatage des partitions</w:t>
            </w:r>
            <w:r>
              <w:rPr>
                <w:rStyle w:val="796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lang w:val="fr-FR"/>
            </w:rPr>
          </w:r>
        </w:p>
        <w:p>
          <w:pPr>
            <w:pStyle w:val="803"/>
            <w:tabs>
              <w:tab w:val="right" w:pos="9355" w:leader="dot"/>
            </w:tabs>
            <w:rPr>
              <w:highlight w:val="none"/>
            </w:rPr>
          </w:pPr>
          <w:hyperlink w:tooltip="#_Toc5" w:anchor="_Toc5" w:history="1">
            <w:r>
              <w:rPr>
                <w:rStyle w:val="796"/>
              </w:rPr>
            </w:r>
            <w:r>
              <w:rPr>
                <w:rStyle w:val="796"/>
                <w:highlight w:val="none"/>
                <w:lang w:val="fr-FR"/>
              </w:rPr>
              <w:t xml:space="preserve">Montage des partitions </w:t>
            </w:r>
            <w:r>
              <w:rPr>
                <w:rStyle w:val="796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:lang w:val="fr-FR"/>
            </w:rPr>
          </w:r>
        </w:p>
        <w:p>
          <w:pPr>
            <w:pStyle w:val="803"/>
            <w:tabs>
              <w:tab w:val="right" w:pos="9355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796"/>
              </w:rPr>
            </w:r>
            <w:r>
              <w:rPr>
                <w:rStyle w:val="796"/>
                <w:highlight w:val="none"/>
                <w:lang w:val="fr-FR"/>
              </w:rPr>
              <w:t xml:space="preserve">Analyse du MBR</w:t>
            </w:r>
            <w:r>
              <w:rPr>
                <w:rStyle w:val="796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fr-FR"/>
            </w:rPr>
          </w:r>
        </w:p>
        <w:p>
          <w:pPr>
            <w:rPr>
              <w:highlight w:val="none"/>
              <w:lang w:val="fr-FR"/>
            </w:rPr>
          </w:pPr>
          <w:r>
            <w:rPr>
              <w:lang w:val="fr-FR"/>
            </w:rPr>
            <w:fldChar w:fldCharType="end"/>
          </w:r>
          <w:r>
            <w:rPr>
              <w:highlight w:val="none"/>
              <w:lang w:val="fr-FR"/>
            </w:rPr>
          </w:r>
          <w:r/>
        </w:p>
      </w:sdtContent>
    </w:sdt>
    <w:p>
      <w:pPr>
        <w:pStyle w:val="638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  <w:r/>
    </w:p>
    <w:p>
      <w:pPr>
        <w:jc w:val="left"/>
        <w:rPr>
          <w:highlight w:val="none"/>
          <w:lang w:val="fr-FR"/>
        </w:rPr>
      </w:pPr>
      <w:r>
        <w:rPr>
          <w:highlight w:val="none"/>
          <w:lang w:val="fr-FR"/>
        </w:rPr>
        <w:br w:type="page"/>
      </w:r>
      <w:r>
        <w:rPr>
          <w:lang w:val="fr-FR"/>
        </w:rPr>
      </w:r>
      <w:r/>
    </w:p>
    <w:p>
      <w:pPr>
        <w:pStyle w:val="638"/>
        <w:ind w:left="0" w:firstLine="0"/>
        <w:rPr>
          <w:highlight w:val="none"/>
          <w:lang w:val="fr-FR"/>
        </w:rPr>
      </w:pPr>
      <w:r/>
      <w:bookmarkStart w:id="1" w:name="_Toc1"/>
      <w:r>
        <w:rPr>
          <w:highlight w:val="none"/>
          <w:lang w:val="fr-FR"/>
        </w:rPr>
        <w:t xml:space="preserve">Introduction</w:t>
      </w:r>
      <w:bookmarkEnd w:id="1"/>
      <w:r/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lang w:val="fr-FR"/>
        </w:rPr>
        <w:t xml:space="preserve">Dans ce TP, nous allons voir comment partitionner un disque, créer des partitions et les monter.</w:t>
      </w:r>
      <w:r>
        <w:rPr>
          <w:lang w:val="fr-FR"/>
        </w:rPr>
      </w:r>
    </w:p>
    <w:p>
      <w:pPr>
        <w:pStyle w:val="638"/>
        <w:numPr>
          <w:ilvl w:val="0"/>
          <w:numId w:val="2"/>
        </w:numPr>
        <w:ind w:left="0" w:firstLine="0"/>
        <w:rPr>
          <w:highlight w:val="none"/>
          <w:lang w:val="fr-FR"/>
        </w:rPr>
      </w:pPr>
      <w:r/>
      <w:bookmarkStart w:id="2" w:name="_Toc2"/>
      <w:r>
        <w:rPr>
          <w:highlight w:val="none"/>
          <w:lang w:val="fr-FR"/>
        </w:rPr>
        <w:t xml:space="preserve">Création de la machine virtuelle</w:t>
      </w:r>
      <w:r>
        <w:rPr>
          <w:lang w:val="fr-FR"/>
        </w:rPr>
      </w:r>
      <w:bookmarkEnd w:id="2"/>
      <w:r/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Après la création de la machine, nous obtenons ça :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15877" cy="2984964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893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215876" cy="298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32.0pt;height:235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VirtualBox après création de la VM </w:t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En allumant la VM, on choisit Live CD :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9085" cy="322351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6534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289085" cy="322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37.7pt;height:253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la VM pour le choix du CD 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31960" cy="333225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8080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431959" cy="333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49.0pt;height:262.4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La machine est allumé 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  <w:r/>
    </w:p>
    <w:p>
      <w:pPr>
        <w:pStyle w:val="638"/>
        <w:rPr>
          <w:lang w:val="fr-FR"/>
        </w:rPr>
      </w:pPr>
      <w:r/>
      <w:bookmarkStart w:id="3" w:name="_Toc3"/>
      <w:r>
        <w:rPr>
          <w:lang w:val="fr-FR"/>
        </w:rPr>
        <w:t xml:space="preserve">2. Partitionnement du disque</w:t>
      </w:r>
      <w:r>
        <w:rPr>
          <w:lang w:val="fr-FR"/>
        </w:rPr>
      </w:r>
      <w:bookmarkEnd w:id="3"/>
      <w:r/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On commence par ouvrir un terminal en super utilisateur :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62322" cy="364218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681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862322" cy="3642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82.9pt;height:286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Capture du terminal super utilisateur </w:t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Avec ce terminal, on ouvre GParted :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82198" cy="333429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8171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82198" cy="3334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92.3pt;height:262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GParted </w:t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Le disque dur est composé de 5 partitions. La première est de format NTFS. La 2 et la 3 sont inconnue et la 4eme est de format étendue. La 5eme est donc stocké dans la 4eme et est de format incconue. Le disque est donc en MBR.</w:t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On supprime toutes les partitions et on créer les nouvelles :</w:t>
      </w:r>
      <w:r>
        <w:rPr>
          <w:highlight w:val="none"/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36760" cy="256153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42279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36759" cy="2561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73.0pt;height:201.7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Capture de fdisk apres créatio ndes partitions 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4385" cy="360024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8635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784384" cy="3600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6.7pt;height:283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GParted après la création des partitions 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  <w:br w:type="page"/>
      </w:r>
      <w:r>
        <w:rPr>
          <w:lang w:val="fr-FR"/>
        </w:rPr>
      </w:r>
      <w:r/>
    </w:p>
    <w:p>
      <w:pPr>
        <w:pStyle w:val="638"/>
        <w:rPr>
          <w:lang w:val="fr-FR"/>
        </w:rPr>
      </w:pPr>
      <w:r/>
      <w:bookmarkStart w:id="4" w:name="_Toc4"/>
      <w:r>
        <w:rPr>
          <w:lang w:val="fr-FR"/>
        </w:rPr>
        <w:t xml:space="preserve">Formatage des partitions</w:t>
      </w:r>
      <w:r>
        <w:rPr>
          <w:lang w:val="fr-FR"/>
        </w:rPr>
      </w:r>
      <w:bookmarkEnd w:id="4"/>
      <w:r/>
      <w:r/>
    </w:p>
    <w:p>
      <w:pPr>
        <w:rPr>
          <w:lang w:val="fr-FR"/>
        </w:rPr>
      </w:pPr>
      <w:r>
        <w:rPr>
          <w:lang w:val="fr-FR"/>
        </w:rPr>
        <w:t xml:space="preserve">Après formattage des partitions, on obtient </w:t>
      </w:r>
      <w:r>
        <w:rPr>
          <w:lang w:val="fr-FR"/>
        </w:rPr>
        <w:t xml:space="preserve">:</w:t>
        <mc:AlternateContent>
          <mc:Choice Requires="wpg">
            <w:drawing>
              <wp:inline xmlns:wp="http://schemas.openxmlformats.org/drawingml/2006/wordprocessingDrawing" distT="0" distB="0" distL="0" distR="0">
                <wp:extent cx="4976700" cy="37247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1822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76699" cy="3724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91.9pt;height:293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Capture de GParted après formatage des partitions </w:t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Certaines commandes ont des affichages différents parce qu’elles ont été écrite par différentes personnes.</w:t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  <w:r/>
    </w:p>
    <w:p>
      <w:pPr>
        <w:pStyle w:val="638"/>
        <w:rPr>
          <w:highlight w:val="none"/>
          <w:lang w:val="fr-FR"/>
        </w:rPr>
      </w:pPr>
      <w:r/>
      <w:bookmarkStart w:id="5" w:name="_Toc5"/>
      <w:r>
        <w:rPr>
          <w:highlight w:val="none"/>
          <w:lang w:val="fr-FR"/>
        </w:rPr>
        <w:t xml:space="preserve">Montage des partitions </w:t>
      </w:r>
      <w:r>
        <w:rPr>
          <w:lang w:val="fr-FR"/>
        </w:rPr>
      </w:r>
      <w:bookmarkEnd w:id="5"/>
      <w:r/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On essaye de monter cha</w:t>
      </w:r>
      <w:r>
        <w:rPr>
          <w:lang w:val="fr-FR"/>
        </w:rPr>
        <w:t xml:space="preserve">cune des partitions avec la commande mount. Les partitions 3  et 5 ne peuvent pas être montée. En effet, la partition 3 est une partition étendu. Il faut donc monter les partitions qu’elle contient. La 5 est une partition de swap être peut pas être montée.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  <w:r/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94110" cy="125956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466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394109" cy="1259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503.5pt;height:99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; Résultat de mount après montage des partitions 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5600" cy="73342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8207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95598" cy="733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28.0pt;height:57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fr-FR"/>
        </w:rPr>
      </w:r>
      <w:r/>
    </w:p>
    <w:p>
      <w:pPr>
        <w:pStyle w:val="668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 : Contenue de sda1 </w:t>
      </w:r>
      <w:r>
        <w:rPr>
          <w:lang w:val="fr-FR"/>
        </w:rPr>
      </w:r>
      <w:r/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  <w:r/>
    </w:p>
    <w:p>
      <w:pPr>
        <w:rPr>
          <w:highlight w:val="none"/>
          <w:lang w:val="fr-FR"/>
        </w:rPr>
      </w:pPr>
      <w:r>
        <w:rPr>
          <w:lang w:val="fr-FR"/>
        </w:rPr>
        <w:t xml:space="preserve">En montant sd2 dans sd1, on obtient les fichiers de sda2 dans le dossier de sda1.</w:t>
      </w:r>
      <w:r>
        <w:rPr>
          <w:highlight w:val="none"/>
          <w:lang w:val="fr-FR"/>
        </w:rPr>
        <w:t xml:space="preserve"> Si on démonte sda2, les fichiers disparaissent.</w:t>
      </w:r>
      <w:r>
        <w:rPr>
          <w:highlight w:val="none"/>
          <w:lang w:val="fr-FR"/>
        </w:rPr>
      </w:r>
      <w:r/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/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  <w:r/>
    </w:p>
    <w:p>
      <w:pPr>
        <w:pStyle w:val="638"/>
        <w:rPr>
          <w:highlight w:val="none"/>
          <w:lang w:val="fr-FR"/>
        </w:rPr>
      </w:pPr>
      <w:r/>
      <w:bookmarkStart w:id="6" w:name="_Toc6"/>
      <w:r>
        <w:rPr>
          <w:highlight w:val="none"/>
          <w:lang w:val="fr-FR"/>
        </w:rPr>
        <w:t xml:space="preserve">Analyse du MBR</w:t>
      </w:r>
      <w:bookmarkEnd w:id="6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8360" cy="70393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739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108359" cy="703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81.0pt;height:55.4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668"/>
      </w:pPr>
      <w:r>
        <w:t xml:space="preserve">Figure </w:t>
      </w:r>
      <w:r>
        <w:t xml:space="preserve">1</w:t>
      </w:r>
      <w:r>
        <w:t xml:space="preserve">1</w:t>
      </w:r>
      <w:r>
        <w:fldChar w:fldCharType="end"/>
      </w:r>
      <w:r>
        <w:t xml:space="preserve"> : Capture du résultat de la commande dd passé dans un hexdump </w:t>
      </w:r>
      <w:r/>
    </w:p>
    <w:p>
      <w:r>
        <w:t xml:space="preserve">Nous pouvons voir la signature du MBR à la fin : 55AA.</w:t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32" w:default="1">
    <w:name w:val="Normal"/>
    <w:qFormat/>
  </w:style>
  <w:style w:type="character" w:styleId="1233" w:default="1">
    <w:name w:val="Default Paragraph Font"/>
    <w:uiPriority w:val="1"/>
    <w:semiHidden/>
    <w:unhideWhenUsed/>
  </w:style>
  <w:style w:type="numbering" w:styleId="1234" w:default="1">
    <w:name w:val="No List"/>
    <w:uiPriority w:val="99"/>
    <w:semiHidden/>
    <w:unhideWhenUsed/>
  </w:style>
  <w:style w:type="paragraph" w:styleId="1235">
    <w:name w:val="Heading 1"/>
    <w:basedOn w:val="1232"/>
    <w:next w:val="1232"/>
    <w:link w:val="1236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36">
    <w:name w:val="Heading 1 Char"/>
    <w:basedOn w:val="1233"/>
    <w:link w:val="1235"/>
    <w:uiPriority w:val="9"/>
    <w:rPr>
      <w:rFonts w:ascii="Arial" w:hAnsi="Arial" w:cs="Arial" w:eastAsia="Arial"/>
      <w:sz w:val="40"/>
      <w:szCs w:val="40"/>
    </w:rPr>
  </w:style>
  <w:style w:type="paragraph" w:styleId="1237">
    <w:name w:val="Heading 2"/>
    <w:basedOn w:val="1232"/>
    <w:next w:val="1232"/>
    <w:link w:val="12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238">
    <w:name w:val="Heading 2 Char"/>
    <w:basedOn w:val="1233"/>
    <w:link w:val="1237"/>
    <w:uiPriority w:val="9"/>
    <w:rPr>
      <w:rFonts w:ascii="Arial" w:hAnsi="Arial" w:cs="Arial" w:eastAsia="Arial"/>
      <w:sz w:val="34"/>
    </w:rPr>
  </w:style>
  <w:style w:type="paragraph" w:styleId="1239">
    <w:name w:val="Heading 3"/>
    <w:basedOn w:val="1232"/>
    <w:next w:val="1232"/>
    <w:link w:val="12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240">
    <w:name w:val="Heading 3 Char"/>
    <w:basedOn w:val="1233"/>
    <w:link w:val="1239"/>
    <w:uiPriority w:val="9"/>
    <w:rPr>
      <w:rFonts w:ascii="Arial" w:hAnsi="Arial" w:cs="Arial" w:eastAsia="Arial"/>
      <w:sz w:val="30"/>
      <w:szCs w:val="30"/>
    </w:rPr>
  </w:style>
  <w:style w:type="paragraph" w:styleId="1241">
    <w:name w:val="Heading 4"/>
    <w:basedOn w:val="1232"/>
    <w:next w:val="1232"/>
    <w:link w:val="12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242">
    <w:name w:val="Heading 4 Char"/>
    <w:basedOn w:val="1233"/>
    <w:link w:val="1241"/>
    <w:uiPriority w:val="9"/>
    <w:rPr>
      <w:rFonts w:ascii="Arial" w:hAnsi="Arial" w:cs="Arial" w:eastAsia="Arial"/>
      <w:b/>
      <w:bCs/>
      <w:sz w:val="26"/>
      <w:szCs w:val="26"/>
    </w:rPr>
  </w:style>
  <w:style w:type="paragraph" w:styleId="1243">
    <w:name w:val="Heading 5"/>
    <w:basedOn w:val="1232"/>
    <w:next w:val="1232"/>
    <w:link w:val="12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244">
    <w:name w:val="Heading 5 Char"/>
    <w:basedOn w:val="1233"/>
    <w:link w:val="1243"/>
    <w:uiPriority w:val="9"/>
    <w:rPr>
      <w:rFonts w:ascii="Arial" w:hAnsi="Arial" w:cs="Arial" w:eastAsia="Arial"/>
      <w:b/>
      <w:bCs/>
      <w:sz w:val="24"/>
      <w:szCs w:val="24"/>
    </w:rPr>
  </w:style>
  <w:style w:type="paragraph" w:styleId="1245">
    <w:name w:val="Heading 6"/>
    <w:basedOn w:val="1232"/>
    <w:next w:val="1232"/>
    <w:link w:val="12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246">
    <w:name w:val="Heading 6 Char"/>
    <w:basedOn w:val="1233"/>
    <w:link w:val="1245"/>
    <w:uiPriority w:val="9"/>
    <w:rPr>
      <w:rFonts w:ascii="Arial" w:hAnsi="Arial" w:cs="Arial" w:eastAsia="Arial"/>
      <w:b/>
      <w:bCs/>
      <w:sz w:val="22"/>
      <w:szCs w:val="22"/>
    </w:rPr>
  </w:style>
  <w:style w:type="paragraph" w:styleId="1247">
    <w:name w:val="Heading 7"/>
    <w:basedOn w:val="1232"/>
    <w:next w:val="1232"/>
    <w:link w:val="12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248">
    <w:name w:val="Heading 7 Char"/>
    <w:basedOn w:val="1233"/>
    <w:link w:val="124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249">
    <w:name w:val="Heading 8"/>
    <w:basedOn w:val="1232"/>
    <w:next w:val="1232"/>
    <w:link w:val="12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250">
    <w:name w:val="Heading 8 Char"/>
    <w:basedOn w:val="1233"/>
    <w:link w:val="1249"/>
    <w:uiPriority w:val="9"/>
    <w:rPr>
      <w:rFonts w:ascii="Arial" w:hAnsi="Arial" w:cs="Arial" w:eastAsia="Arial"/>
      <w:i/>
      <w:iCs/>
      <w:sz w:val="22"/>
      <w:szCs w:val="22"/>
    </w:rPr>
  </w:style>
  <w:style w:type="paragraph" w:styleId="1251">
    <w:name w:val="Heading 9"/>
    <w:basedOn w:val="1232"/>
    <w:next w:val="1232"/>
    <w:link w:val="12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252">
    <w:name w:val="Heading 9 Char"/>
    <w:basedOn w:val="1233"/>
    <w:link w:val="1251"/>
    <w:uiPriority w:val="9"/>
    <w:rPr>
      <w:rFonts w:ascii="Arial" w:hAnsi="Arial" w:cs="Arial" w:eastAsia="Arial"/>
      <w:i/>
      <w:iCs/>
      <w:sz w:val="21"/>
      <w:szCs w:val="21"/>
    </w:rPr>
  </w:style>
  <w:style w:type="paragraph" w:styleId="1253">
    <w:name w:val="List Paragraph"/>
    <w:basedOn w:val="1232"/>
    <w:uiPriority w:val="34"/>
    <w:qFormat/>
    <w:pPr>
      <w:contextualSpacing/>
      <w:ind w:left="720"/>
    </w:pPr>
  </w:style>
  <w:style w:type="table" w:styleId="12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255">
    <w:name w:val="No Spacing"/>
    <w:uiPriority w:val="1"/>
    <w:qFormat/>
    <w:pPr>
      <w:spacing w:before="0" w:after="0" w:line="240" w:lineRule="auto"/>
    </w:pPr>
  </w:style>
  <w:style w:type="paragraph" w:styleId="1256">
    <w:name w:val="Title"/>
    <w:basedOn w:val="1232"/>
    <w:next w:val="1232"/>
    <w:link w:val="12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257">
    <w:name w:val="Title Char"/>
    <w:basedOn w:val="1233"/>
    <w:link w:val="1256"/>
    <w:uiPriority w:val="10"/>
    <w:rPr>
      <w:sz w:val="48"/>
      <w:szCs w:val="48"/>
    </w:rPr>
  </w:style>
  <w:style w:type="paragraph" w:styleId="1258">
    <w:name w:val="Subtitle"/>
    <w:basedOn w:val="1232"/>
    <w:next w:val="1232"/>
    <w:link w:val="1259"/>
    <w:uiPriority w:val="11"/>
    <w:qFormat/>
    <w:pPr>
      <w:spacing w:before="200" w:after="200"/>
    </w:pPr>
    <w:rPr>
      <w:sz w:val="24"/>
      <w:szCs w:val="24"/>
    </w:rPr>
  </w:style>
  <w:style w:type="character" w:styleId="1259">
    <w:name w:val="Subtitle Char"/>
    <w:basedOn w:val="1233"/>
    <w:link w:val="1258"/>
    <w:uiPriority w:val="11"/>
    <w:rPr>
      <w:sz w:val="24"/>
      <w:szCs w:val="24"/>
    </w:rPr>
  </w:style>
  <w:style w:type="paragraph" w:styleId="1260">
    <w:name w:val="Quote"/>
    <w:basedOn w:val="1232"/>
    <w:next w:val="1232"/>
    <w:link w:val="1261"/>
    <w:uiPriority w:val="29"/>
    <w:qFormat/>
    <w:pPr>
      <w:ind w:left="720" w:right="720"/>
    </w:pPr>
    <w:rPr>
      <w:i/>
    </w:rPr>
  </w:style>
  <w:style w:type="character" w:styleId="1261">
    <w:name w:val="Quote Char"/>
    <w:link w:val="1260"/>
    <w:uiPriority w:val="29"/>
    <w:rPr>
      <w:i/>
    </w:rPr>
  </w:style>
  <w:style w:type="paragraph" w:styleId="1262">
    <w:name w:val="Intense Quote"/>
    <w:basedOn w:val="1232"/>
    <w:next w:val="1232"/>
    <w:link w:val="12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263">
    <w:name w:val="Intense Quote Char"/>
    <w:link w:val="1262"/>
    <w:uiPriority w:val="30"/>
    <w:rPr>
      <w:i/>
    </w:rPr>
  </w:style>
  <w:style w:type="paragraph" w:styleId="1264">
    <w:name w:val="Header"/>
    <w:basedOn w:val="1232"/>
    <w:link w:val="12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265">
    <w:name w:val="Header Char"/>
    <w:basedOn w:val="1233"/>
    <w:link w:val="1264"/>
    <w:uiPriority w:val="99"/>
  </w:style>
  <w:style w:type="paragraph" w:styleId="1266">
    <w:name w:val="Footer"/>
    <w:basedOn w:val="1232"/>
    <w:link w:val="12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267">
    <w:name w:val="Footer Char"/>
    <w:basedOn w:val="1233"/>
    <w:link w:val="1266"/>
    <w:uiPriority w:val="99"/>
  </w:style>
  <w:style w:type="paragraph" w:styleId="1268">
    <w:name w:val="Caption"/>
    <w:basedOn w:val="1232"/>
    <w:next w:val="12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269">
    <w:name w:val="Caption Char"/>
    <w:basedOn w:val="1268"/>
    <w:link w:val="1266"/>
    <w:uiPriority w:val="99"/>
  </w:style>
  <w:style w:type="table" w:styleId="1270">
    <w:name w:val="Table Grid"/>
    <w:basedOn w:val="12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271">
    <w:name w:val="Table Grid Light"/>
    <w:basedOn w:val="12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272">
    <w:name w:val="Plain Table 1"/>
    <w:basedOn w:val="12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273">
    <w:name w:val="Plain Table 2"/>
    <w:basedOn w:val="12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274">
    <w:name w:val="Plain Table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275">
    <w:name w:val="Plain Table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6">
    <w:name w:val="Plain Table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277">
    <w:name w:val="Grid Table 1 Light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8">
    <w:name w:val="Grid Table 1 Light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9">
    <w:name w:val="Grid Table 1 Light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0">
    <w:name w:val="Grid Table 1 Light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1">
    <w:name w:val="Grid Table 1 Light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2">
    <w:name w:val="Grid Table 1 Light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3">
    <w:name w:val="Grid Table 1 Light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4">
    <w:name w:val="Grid Table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85">
    <w:name w:val="Grid Table 2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86">
    <w:name w:val="Grid Table 2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87">
    <w:name w:val="Grid Table 2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88">
    <w:name w:val="Grid Table 2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89">
    <w:name w:val="Grid Table 2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0">
    <w:name w:val="Grid Table 2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1">
    <w:name w:val="Grid Table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2">
    <w:name w:val="Grid Table 3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3">
    <w:name w:val="Grid Table 3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4">
    <w:name w:val="Grid Table 3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5">
    <w:name w:val="Grid Table 3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6">
    <w:name w:val="Grid Table 3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7">
    <w:name w:val="Grid Table 3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98">
    <w:name w:val="Grid Table 4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299">
    <w:name w:val="Grid Table 4 - Accent 1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00">
    <w:name w:val="Grid Table 4 - Accent 2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01">
    <w:name w:val="Grid Table 4 - Accent 3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02">
    <w:name w:val="Grid Table 4 - Accent 4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03">
    <w:name w:val="Grid Table 4 - Accent 5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04">
    <w:name w:val="Grid Table 4 - Accent 6"/>
    <w:basedOn w:val="12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05">
    <w:name w:val="Grid Table 5 Dark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06">
    <w:name w:val="Grid Table 5 Dark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07">
    <w:name w:val="Grid Table 5 Dark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08">
    <w:name w:val="Grid Table 5 Dark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09">
    <w:name w:val="Grid Table 5 Dark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10">
    <w:name w:val="Grid Table 5 Dark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11">
    <w:name w:val="Grid Table 5 Dark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12">
    <w:name w:val="Grid Table 6 Colorful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13">
    <w:name w:val="Grid Table 6 Colorful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14">
    <w:name w:val="Grid Table 6 Colorful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15">
    <w:name w:val="Grid Table 6 Colorful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16">
    <w:name w:val="Grid Table 6 Colorful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17">
    <w:name w:val="Grid Table 6 Colorful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18">
    <w:name w:val="Grid Table 6 Colorful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19">
    <w:name w:val="Grid Table 7 Colorful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0">
    <w:name w:val="Grid Table 7 Colorful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1">
    <w:name w:val="Grid Table 7 Colorful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2">
    <w:name w:val="Grid Table 7 Colorful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3">
    <w:name w:val="Grid Table 7 Colorful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4">
    <w:name w:val="Grid Table 7 Colorful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5">
    <w:name w:val="Grid Table 7 Colorful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6">
    <w:name w:val="List Table 1 Light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7">
    <w:name w:val="List Table 1 Light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8">
    <w:name w:val="List Table 1 Light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29">
    <w:name w:val="List Table 1 Light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0">
    <w:name w:val="List Table 1 Light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1">
    <w:name w:val="List Table 1 Light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2">
    <w:name w:val="List Table 1 Light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3">
    <w:name w:val="List Table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334">
    <w:name w:val="List Table 2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335">
    <w:name w:val="List Table 2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336">
    <w:name w:val="List Table 2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337">
    <w:name w:val="List Table 2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338">
    <w:name w:val="List Table 2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339">
    <w:name w:val="List Table 2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340">
    <w:name w:val="List Table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1">
    <w:name w:val="List Table 3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2">
    <w:name w:val="List Table 3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3">
    <w:name w:val="List Table 3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4">
    <w:name w:val="List Table 3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5">
    <w:name w:val="List Table 3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6">
    <w:name w:val="List Table 3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7">
    <w:name w:val="List Table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8">
    <w:name w:val="List Table 4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9">
    <w:name w:val="List Table 4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0">
    <w:name w:val="List Table 4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1">
    <w:name w:val="List Table 4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2">
    <w:name w:val="List Table 4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3">
    <w:name w:val="List Table 4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4">
    <w:name w:val="List Table 5 Dark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5">
    <w:name w:val="List Table 5 Dark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6">
    <w:name w:val="List Table 5 Dark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7">
    <w:name w:val="List Table 5 Dark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8">
    <w:name w:val="List Table 5 Dark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9">
    <w:name w:val="List Table 5 Dark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0">
    <w:name w:val="List Table 5 Dark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1">
    <w:name w:val="List Table 6 Colorful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62">
    <w:name w:val="List Table 6 Colorful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63">
    <w:name w:val="List Table 6 Colorful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364">
    <w:name w:val="List Table 6 Colorful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365">
    <w:name w:val="List Table 6 Colorful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366">
    <w:name w:val="List Table 6 Colorful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367">
    <w:name w:val="List Table 6 Colorful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368">
    <w:name w:val="List Table 7 Colorful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369">
    <w:name w:val="List Table 7 Colorful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370">
    <w:name w:val="List Table 7 Colorful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371">
    <w:name w:val="List Table 7 Colorful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372">
    <w:name w:val="List Table 7 Colorful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373">
    <w:name w:val="List Table 7 Colorful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374">
    <w:name w:val="List Table 7 Colorful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375">
    <w:name w:val="Lined - Accent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376">
    <w:name w:val="Lined - Accent 1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377">
    <w:name w:val="Lined - Accent 2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378">
    <w:name w:val="Lined - Accent 3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379">
    <w:name w:val="Lined - Accent 4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380">
    <w:name w:val="Lined - Accent 5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381">
    <w:name w:val="Lined - Accent 6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382">
    <w:name w:val="Bordered &amp; Lined - Accent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383">
    <w:name w:val="Bordered &amp; Lined - Accent 1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384">
    <w:name w:val="Bordered &amp; Lined - Accent 2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385">
    <w:name w:val="Bordered &amp; Lined - Accent 3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386">
    <w:name w:val="Bordered &amp; Lined - Accent 4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387">
    <w:name w:val="Bordered &amp; Lined - Accent 5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388">
    <w:name w:val="Bordered &amp; Lined - Accent 6"/>
    <w:basedOn w:val="12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389">
    <w:name w:val="Bordered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390">
    <w:name w:val="Bordered - Accent 1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391">
    <w:name w:val="Bordered - Accent 2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392">
    <w:name w:val="Bordered - Accent 3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393">
    <w:name w:val="Bordered - Accent 4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394">
    <w:name w:val="Bordered - Accent 5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395">
    <w:name w:val="Bordered - Accent 6"/>
    <w:basedOn w:val="12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396">
    <w:name w:val="Hyperlink"/>
    <w:uiPriority w:val="99"/>
    <w:unhideWhenUsed/>
    <w:rPr>
      <w:color w:val="0000FF" w:themeColor="hyperlink"/>
      <w:u w:val="single"/>
    </w:rPr>
  </w:style>
  <w:style w:type="paragraph" w:styleId="1397">
    <w:name w:val="footnote text"/>
    <w:basedOn w:val="1232"/>
    <w:link w:val="1398"/>
    <w:uiPriority w:val="99"/>
    <w:semiHidden/>
    <w:unhideWhenUsed/>
    <w:pPr>
      <w:spacing w:after="40" w:line="240" w:lineRule="auto"/>
    </w:pPr>
    <w:rPr>
      <w:sz w:val="18"/>
    </w:rPr>
  </w:style>
  <w:style w:type="character" w:styleId="1398">
    <w:name w:val="Footnote Text Char"/>
    <w:link w:val="1397"/>
    <w:uiPriority w:val="99"/>
    <w:rPr>
      <w:sz w:val="18"/>
    </w:rPr>
  </w:style>
  <w:style w:type="character" w:styleId="1399">
    <w:name w:val="footnote reference"/>
    <w:basedOn w:val="1233"/>
    <w:uiPriority w:val="99"/>
    <w:unhideWhenUsed/>
    <w:rPr>
      <w:vertAlign w:val="superscript"/>
    </w:rPr>
  </w:style>
  <w:style w:type="paragraph" w:styleId="1400">
    <w:name w:val="endnote text"/>
    <w:basedOn w:val="1232"/>
    <w:link w:val="1401"/>
    <w:uiPriority w:val="99"/>
    <w:semiHidden/>
    <w:unhideWhenUsed/>
    <w:pPr>
      <w:spacing w:after="0" w:line="240" w:lineRule="auto"/>
    </w:pPr>
    <w:rPr>
      <w:sz w:val="20"/>
    </w:rPr>
  </w:style>
  <w:style w:type="character" w:styleId="1401">
    <w:name w:val="Endnote Text Char"/>
    <w:link w:val="1400"/>
    <w:uiPriority w:val="99"/>
    <w:rPr>
      <w:sz w:val="20"/>
    </w:rPr>
  </w:style>
  <w:style w:type="character" w:styleId="1402">
    <w:name w:val="endnote reference"/>
    <w:basedOn w:val="1233"/>
    <w:uiPriority w:val="99"/>
    <w:semiHidden/>
    <w:unhideWhenUsed/>
    <w:rPr>
      <w:vertAlign w:val="superscript"/>
    </w:rPr>
  </w:style>
  <w:style w:type="paragraph" w:styleId="1403">
    <w:name w:val="toc 1"/>
    <w:basedOn w:val="1232"/>
    <w:next w:val="1232"/>
    <w:uiPriority w:val="39"/>
    <w:unhideWhenUsed/>
    <w:pPr>
      <w:ind w:left="0" w:right="0" w:firstLine="0"/>
      <w:spacing w:after="57"/>
    </w:pPr>
  </w:style>
  <w:style w:type="paragraph" w:styleId="1404">
    <w:name w:val="toc 2"/>
    <w:basedOn w:val="1232"/>
    <w:next w:val="1232"/>
    <w:uiPriority w:val="39"/>
    <w:unhideWhenUsed/>
    <w:pPr>
      <w:ind w:left="283" w:right="0" w:firstLine="0"/>
      <w:spacing w:after="57"/>
    </w:pPr>
  </w:style>
  <w:style w:type="paragraph" w:styleId="1405">
    <w:name w:val="toc 3"/>
    <w:basedOn w:val="1232"/>
    <w:next w:val="1232"/>
    <w:uiPriority w:val="39"/>
    <w:unhideWhenUsed/>
    <w:pPr>
      <w:ind w:left="567" w:right="0" w:firstLine="0"/>
      <w:spacing w:after="57"/>
    </w:pPr>
  </w:style>
  <w:style w:type="paragraph" w:styleId="1406">
    <w:name w:val="toc 4"/>
    <w:basedOn w:val="1232"/>
    <w:next w:val="1232"/>
    <w:uiPriority w:val="39"/>
    <w:unhideWhenUsed/>
    <w:pPr>
      <w:ind w:left="850" w:right="0" w:firstLine="0"/>
      <w:spacing w:after="57"/>
    </w:pPr>
  </w:style>
  <w:style w:type="paragraph" w:styleId="1407">
    <w:name w:val="toc 5"/>
    <w:basedOn w:val="1232"/>
    <w:next w:val="1232"/>
    <w:uiPriority w:val="39"/>
    <w:unhideWhenUsed/>
    <w:pPr>
      <w:ind w:left="1134" w:right="0" w:firstLine="0"/>
      <w:spacing w:after="57"/>
    </w:pPr>
  </w:style>
  <w:style w:type="paragraph" w:styleId="1408">
    <w:name w:val="toc 6"/>
    <w:basedOn w:val="1232"/>
    <w:next w:val="1232"/>
    <w:uiPriority w:val="39"/>
    <w:unhideWhenUsed/>
    <w:pPr>
      <w:ind w:left="1417" w:right="0" w:firstLine="0"/>
      <w:spacing w:after="57"/>
    </w:pPr>
  </w:style>
  <w:style w:type="paragraph" w:styleId="1409">
    <w:name w:val="toc 7"/>
    <w:basedOn w:val="1232"/>
    <w:next w:val="1232"/>
    <w:uiPriority w:val="39"/>
    <w:unhideWhenUsed/>
    <w:pPr>
      <w:ind w:left="1701" w:right="0" w:firstLine="0"/>
      <w:spacing w:after="57"/>
    </w:pPr>
  </w:style>
  <w:style w:type="paragraph" w:styleId="1410">
    <w:name w:val="toc 8"/>
    <w:basedOn w:val="1232"/>
    <w:next w:val="1232"/>
    <w:uiPriority w:val="39"/>
    <w:unhideWhenUsed/>
    <w:pPr>
      <w:ind w:left="1984" w:right="0" w:firstLine="0"/>
      <w:spacing w:after="57"/>
    </w:pPr>
  </w:style>
  <w:style w:type="paragraph" w:styleId="1411">
    <w:name w:val="toc 9"/>
    <w:basedOn w:val="1232"/>
    <w:next w:val="1232"/>
    <w:uiPriority w:val="39"/>
    <w:unhideWhenUsed/>
    <w:pPr>
      <w:ind w:left="2268" w:right="0" w:firstLine="0"/>
      <w:spacing w:after="57"/>
    </w:pPr>
  </w:style>
  <w:style w:type="paragraph" w:styleId="1412">
    <w:name w:val="TOC Heading"/>
    <w:uiPriority w:val="39"/>
    <w:unhideWhenUsed/>
  </w:style>
  <w:style w:type="paragraph" w:styleId="1413">
    <w:name w:val="table of figures"/>
    <w:basedOn w:val="1232"/>
    <w:next w:val="123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2022-02-23T13:12:40Z</dcterms:modified>
</cp:coreProperties>
</file>