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Morgado-Samagaio Jonathan</w:t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CR TP1 – CDAM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  <w:br w:type="page"/>
      </w:r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r>
            <w:rPr>
              <w:b/>
            </w:rPr>
            <w:t xml:space="preserve">There are no headings in the document. Apply a heading style to the text so that it appears in the table of contents.</w:t>
          </w:r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br w:type="page"/>
      </w:r>
      <w:r/>
    </w:p>
    <w:p>
      <w:pPr>
        <w:pStyle w:val="602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Les différents états d’une application dont : </w:t>
      </w:r>
      <w:r/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Active : L’application est en cours d’utilisation.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Suspendue : L’application est en pause et peut être repise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Arrêtée : L’application ne s’exécute et doit être recrée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highlight w:val="none"/>
        </w:rPr>
      </w:pPr>
      <w:r>
        <w:rPr>
          <w:highlight w:val="none"/>
        </w:rPr>
        <w:t xml:space="preserve">Terminée : l’application est détruite et ne s’exécute plus</w:t>
      </w:r>
      <w:r>
        <w:rPr>
          <w:highlight w:val="none"/>
        </w:rPr>
      </w:r>
    </w:p>
    <w:p>
      <w:pPr>
        <w:ind w:left="1429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2) Les méthodes principales sont 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onCreate()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onStart()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onResume()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onRestart()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onPause()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onStop()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jc w:val="left"/>
        <w:rPr>
          <w:highlight w:val="none"/>
        </w:rPr>
      </w:pPr>
      <w:r>
        <w:rPr>
          <w:highlight w:val="none"/>
        </w:rPr>
        <w:t xml:space="preserve">onDestroy()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3) a) Les méthodes appelées sont onCreate(), onStart() et onResume()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    b) En appuyant sur le boutton accueil, la méthode appelé est onPause()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    c) En utilisant la fonction d’android pour fermer les applications, ont peut fermer la notre. La métode appelé est onDestroy().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    d) Le nouveau message s’affiche sans problèmes.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2022-01-25T15:06:35Z</dcterms:modified>
</cp:coreProperties>
</file>