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09F9A">
      <w:pPr>
        <w:widowControl/>
        <w:rPr>
          <w:rFonts w:hint="eastAsia" w:ascii="微软雅黑" w:hAnsi="微软雅黑" w:eastAsia="微软雅黑" w:cs="Times New Roman"/>
          <w:b/>
          <w:bCs/>
          <w:kern w:val="0"/>
          <w:sz w:val="32"/>
          <w:szCs w:val="30"/>
        </w:rPr>
      </w:pPr>
    </w:p>
    <w:p w14:paraId="0507C71E">
      <w:pPr>
        <w:widowControl/>
        <w:jc w:val="center"/>
        <w:rPr>
          <w:rFonts w:hint="eastAsia" w:ascii="微软雅黑" w:hAnsi="微软雅黑" w:eastAsia="微软雅黑" w:cs="Times New Roman"/>
          <w:b/>
          <w:bCs/>
          <w:kern w:val="0"/>
          <w:sz w:val="44"/>
          <w:szCs w:val="44"/>
        </w:rPr>
      </w:pPr>
      <w:r>
        <w:rPr>
          <w:rFonts w:hint="eastAsia" w:ascii="微软雅黑" w:hAnsi="微软雅黑" w:eastAsia="微软雅黑" w:cs="Times New Roman"/>
          <w:b/>
          <w:bCs/>
          <w:kern w:val="0"/>
          <w:sz w:val="44"/>
          <w:szCs w:val="44"/>
        </w:rPr>
        <w:t>会议纪要</w:t>
      </w:r>
    </w:p>
    <w:tbl>
      <w:tblPr>
        <w:tblStyle w:val="10"/>
        <w:tblW w:w="10552"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10"/>
        <w:gridCol w:w="2831"/>
        <w:gridCol w:w="167"/>
        <w:gridCol w:w="2112"/>
        <w:gridCol w:w="1889"/>
        <w:gridCol w:w="1643"/>
      </w:tblGrid>
      <w:tr w14:paraId="69F113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3" w:hRule="atLeast"/>
          <w:jc w:val="center"/>
        </w:trPr>
        <w:tc>
          <w:tcPr>
            <w:tcW w:w="1910" w:type="dxa"/>
            <w:vAlign w:val="center"/>
          </w:tcPr>
          <w:p w14:paraId="166E7A28">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会议主题</w:t>
            </w:r>
          </w:p>
        </w:tc>
        <w:tc>
          <w:tcPr>
            <w:tcW w:w="8642" w:type="dxa"/>
            <w:gridSpan w:val="5"/>
            <w:vAlign w:val="center"/>
          </w:tcPr>
          <w:p w14:paraId="2751031C">
            <w:pPr>
              <w:widowControl/>
              <w:snapToGrid w:val="0"/>
              <w:spacing w:before="120" w:line="360" w:lineRule="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运营中心报关部主管管理会议</w:t>
            </w:r>
          </w:p>
        </w:tc>
      </w:tr>
      <w:tr w14:paraId="3E0F0A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10" w:type="dxa"/>
            <w:vAlign w:val="center"/>
          </w:tcPr>
          <w:p w14:paraId="609735C1">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会议地点</w:t>
            </w:r>
          </w:p>
        </w:tc>
        <w:tc>
          <w:tcPr>
            <w:tcW w:w="2831" w:type="dxa"/>
            <w:vAlign w:val="center"/>
          </w:tcPr>
          <w:p w14:paraId="23F61D35">
            <w:pPr>
              <w:widowControl/>
              <w:snapToGrid w:val="0"/>
              <w:spacing w:before="120" w:line="360" w:lineRule="auto"/>
              <w:rPr>
                <w:rFonts w:hint="eastAsia" w:ascii="仿宋" w:hAnsi="仿宋" w:eastAsia="仿宋" w:cs="仿宋"/>
                <w:bCs/>
                <w:sz w:val="24"/>
                <w:szCs w:val="24"/>
                <w:lang w:val="en-US" w:eastAsia="zh-CN"/>
              </w:rPr>
            </w:pPr>
            <w:r>
              <w:rPr>
                <w:rFonts w:hint="eastAsia" w:ascii="仿宋" w:hAnsi="仿宋" w:eastAsia="仿宋" w:cs="仿宋"/>
                <w:bCs/>
                <w:sz w:val="24"/>
                <w:szCs w:val="24"/>
                <w:lang w:val="en-US" w:eastAsia="zh-CN"/>
              </w:rPr>
              <w:t>宁波归云厅</w:t>
            </w:r>
          </w:p>
        </w:tc>
        <w:tc>
          <w:tcPr>
            <w:tcW w:w="2279" w:type="dxa"/>
            <w:gridSpan w:val="2"/>
            <w:vAlign w:val="center"/>
          </w:tcPr>
          <w:p w14:paraId="33CB49E7">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会议时间</w:t>
            </w:r>
          </w:p>
        </w:tc>
        <w:tc>
          <w:tcPr>
            <w:tcW w:w="3532" w:type="dxa"/>
            <w:gridSpan w:val="2"/>
            <w:vAlign w:val="center"/>
          </w:tcPr>
          <w:p w14:paraId="2CAB6DD0">
            <w:pPr>
              <w:widowControl/>
              <w:snapToGrid w:val="0"/>
              <w:spacing w:before="120" w:line="360" w:lineRule="auto"/>
              <w:rPr>
                <w:rFonts w:hint="eastAsia" w:ascii="仿宋" w:hAnsi="仿宋" w:eastAsia="仿宋" w:cs="仿宋"/>
                <w:kern w:val="0"/>
                <w:sz w:val="24"/>
                <w:szCs w:val="24"/>
              </w:rPr>
            </w:pPr>
            <w:r>
              <w:rPr>
                <w:rFonts w:hint="eastAsia" w:ascii="仿宋" w:hAnsi="仿宋" w:eastAsia="仿宋" w:cs="仿宋"/>
                <w:kern w:val="0"/>
                <w:sz w:val="24"/>
                <w:szCs w:val="24"/>
              </w:rPr>
              <w:t>2025年11月</w:t>
            </w:r>
            <w:r>
              <w:rPr>
                <w:rFonts w:hint="eastAsia" w:ascii="仿宋" w:hAnsi="仿宋" w:eastAsia="仿宋" w:cs="仿宋"/>
                <w:kern w:val="0"/>
                <w:sz w:val="24"/>
                <w:szCs w:val="24"/>
                <w:lang w:val="en-US" w:eastAsia="zh-CN"/>
              </w:rPr>
              <w:t>21</w:t>
            </w:r>
            <w:r>
              <w:rPr>
                <w:rFonts w:hint="eastAsia" w:ascii="仿宋" w:hAnsi="仿宋" w:eastAsia="仿宋" w:cs="仿宋"/>
                <w:kern w:val="0"/>
                <w:sz w:val="24"/>
                <w:szCs w:val="24"/>
              </w:rPr>
              <w:t>日</w:t>
            </w:r>
          </w:p>
          <w:p w14:paraId="288D4371">
            <w:pPr>
              <w:widowControl/>
              <w:snapToGrid w:val="0"/>
              <w:spacing w:before="120" w:line="360" w:lineRule="auto"/>
              <w:rPr>
                <w:rFonts w:hint="default" w:ascii="仿宋" w:hAnsi="仿宋" w:eastAsia="仿宋" w:cs="仿宋"/>
                <w:bCs/>
                <w:sz w:val="24"/>
                <w:szCs w:val="24"/>
                <w:lang w:val="en-US" w:eastAsia="zh-CN"/>
              </w:rPr>
            </w:pPr>
            <w:r>
              <w:rPr>
                <w:rFonts w:hint="eastAsia" w:ascii="仿宋" w:hAnsi="仿宋" w:eastAsia="仿宋" w:cs="仿宋"/>
                <w:kern w:val="0"/>
                <w:sz w:val="24"/>
                <w:szCs w:val="24"/>
                <w:lang w:val="en-US" w:eastAsia="zh-CN"/>
              </w:rPr>
              <w:t>17：30-20：30</w:t>
            </w:r>
          </w:p>
        </w:tc>
      </w:tr>
      <w:tr w14:paraId="5C3DB4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vAlign w:val="center"/>
          </w:tcPr>
          <w:p w14:paraId="6216047E">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会议主持</w:t>
            </w:r>
          </w:p>
        </w:tc>
        <w:tc>
          <w:tcPr>
            <w:tcW w:w="2831" w:type="dxa"/>
            <w:vAlign w:val="center"/>
          </w:tcPr>
          <w:p w14:paraId="01B7341D">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bCs/>
                <w:sz w:val="24"/>
                <w:szCs w:val="24"/>
                <w:lang w:val="en-US" w:eastAsia="zh-CN"/>
              </w:rPr>
              <w:t>朱坷</w:t>
            </w:r>
          </w:p>
        </w:tc>
        <w:tc>
          <w:tcPr>
            <w:tcW w:w="2279" w:type="dxa"/>
            <w:gridSpan w:val="2"/>
            <w:vAlign w:val="center"/>
          </w:tcPr>
          <w:p w14:paraId="6C56E3F2">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会议记录</w:t>
            </w:r>
          </w:p>
        </w:tc>
        <w:tc>
          <w:tcPr>
            <w:tcW w:w="3532" w:type="dxa"/>
            <w:gridSpan w:val="2"/>
            <w:vAlign w:val="center"/>
          </w:tcPr>
          <w:p w14:paraId="5C73A996">
            <w:pPr>
              <w:widowControl/>
              <w:snapToGrid w:val="0"/>
              <w:spacing w:before="120" w:line="360" w:lineRule="auto"/>
              <w:rPr>
                <w:rFonts w:hint="eastAsia" w:ascii="仿宋" w:hAnsi="仿宋" w:eastAsia="仿宋" w:cs="仿宋"/>
                <w:bCs/>
                <w:sz w:val="24"/>
                <w:szCs w:val="24"/>
                <w:lang w:eastAsia="zh-CN"/>
              </w:rPr>
            </w:pPr>
            <w:r>
              <w:rPr>
                <w:rFonts w:hint="eastAsia" w:ascii="仿宋" w:hAnsi="仿宋" w:eastAsia="仿宋" w:cs="仿宋"/>
                <w:bCs/>
                <w:sz w:val="24"/>
                <w:szCs w:val="24"/>
                <w:lang w:val="en-US" w:eastAsia="zh-CN"/>
              </w:rPr>
              <w:t>朱文晶</w:t>
            </w:r>
          </w:p>
        </w:tc>
      </w:tr>
      <w:tr w14:paraId="5358761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vAlign w:val="center"/>
          </w:tcPr>
          <w:p w14:paraId="464F4B4F">
            <w:pPr>
              <w:widowControl/>
              <w:snapToGrid w:val="0"/>
              <w:spacing w:before="120" w:line="360" w:lineRule="auto"/>
              <w:jc w:val="center"/>
              <w:rPr>
                <w:rFonts w:hint="eastAsia" w:ascii="仿宋" w:hAnsi="仿宋" w:eastAsia="仿宋" w:cs="仿宋"/>
                <w:bCs/>
                <w:sz w:val="24"/>
                <w:szCs w:val="24"/>
              </w:rPr>
            </w:pPr>
            <w:r>
              <w:rPr>
                <w:rFonts w:hint="eastAsia" w:ascii="仿宋" w:hAnsi="仿宋" w:eastAsia="仿宋" w:cs="仿宋"/>
                <w:bCs/>
                <w:sz w:val="24"/>
                <w:szCs w:val="24"/>
              </w:rPr>
              <w:t>与会人员</w:t>
            </w:r>
          </w:p>
        </w:tc>
        <w:tc>
          <w:tcPr>
            <w:tcW w:w="8642" w:type="dxa"/>
            <w:gridSpan w:val="5"/>
          </w:tcPr>
          <w:p w14:paraId="6B09002C">
            <w:pPr>
              <w:widowControl/>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张谦、吴科娜、朱坷、郭敬一、杜蓉君、王起、刘春生、邢珈瑜、周洪平、李娜娜、朱文晶、徐波、张韵</w:t>
            </w:r>
          </w:p>
        </w:tc>
      </w:tr>
      <w:tr w14:paraId="00BB28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10" w:type="dxa"/>
          </w:tcPr>
          <w:p w14:paraId="03B755F5">
            <w:pPr>
              <w:widowControl/>
              <w:snapToGrid w:val="0"/>
              <w:spacing w:before="120" w:line="360" w:lineRule="auto"/>
              <w:jc w:val="center"/>
              <w:rPr>
                <w:rFonts w:hint="eastAsia" w:ascii="仿宋" w:hAnsi="仿宋" w:eastAsia="仿宋" w:cs="仿宋"/>
                <w:kern w:val="0"/>
                <w:sz w:val="24"/>
                <w:szCs w:val="24"/>
              </w:rPr>
            </w:pPr>
            <w:r>
              <w:rPr>
                <w:rFonts w:hint="eastAsia" w:ascii="仿宋" w:hAnsi="仿宋" w:eastAsia="仿宋" w:cs="仿宋"/>
                <w:kern w:val="0"/>
                <w:sz w:val="24"/>
                <w:szCs w:val="24"/>
              </w:rPr>
              <w:t>缺席人员</w:t>
            </w:r>
          </w:p>
        </w:tc>
        <w:tc>
          <w:tcPr>
            <w:tcW w:w="8642" w:type="dxa"/>
            <w:gridSpan w:val="5"/>
          </w:tcPr>
          <w:p w14:paraId="2B694650">
            <w:pPr>
              <w:widowControl/>
              <w:snapToGrid w:val="0"/>
              <w:spacing w:before="120" w:line="360" w:lineRule="auto"/>
              <w:jc w:val="left"/>
              <w:rPr>
                <w:rFonts w:hint="eastAsia" w:ascii="仿宋" w:hAnsi="仿宋" w:eastAsia="仿宋" w:cs="仿宋"/>
                <w:bCs/>
                <w:sz w:val="24"/>
                <w:szCs w:val="24"/>
              </w:rPr>
            </w:pPr>
            <w:r>
              <w:rPr>
                <w:rFonts w:hint="eastAsia" w:ascii="仿宋" w:hAnsi="仿宋" w:eastAsia="仿宋" w:cs="仿宋"/>
                <w:bCs/>
                <w:sz w:val="24"/>
                <w:szCs w:val="24"/>
              </w:rPr>
              <w:t>/</w:t>
            </w:r>
          </w:p>
        </w:tc>
      </w:tr>
      <w:tr w14:paraId="49462A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267" w:hRule="atLeast"/>
          <w:jc w:val="center"/>
        </w:trPr>
        <w:tc>
          <w:tcPr>
            <w:tcW w:w="1910" w:type="dxa"/>
            <w:vAlign w:val="center"/>
          </w:tcPr>
          <w:p w14:paraId="270514FE">
            <w:pPr>
              <w:widowControl/>
              <w:snapToGrid w:val="0"/>
              <w:spacing w:before="120" w:line="360" w:lineRule="auto"/>
              <w:jc w:val="center"/>
              <w:rPr>
                <w:rFonts w:hint="eastAsia" w:ascii="仿宋" w:hAnsi="仿宋" w:eastAsia="仿宋"/>
                <w:kern w:val="0"/>
                <w:sz w:val="28"/>
                <w:szCs w:val="28"/>
              </w:rPr>
            </w:pPr>
            <w:r>
              <w:rPr>
                <w:rFonts w:hint="eastAsia" w:ascii="仿宋" w:hAnsi="仿宋" w:eastAsia="仿宋"/>
                <w:kern w:val="0"/>
                <w:sz w:val="28"/>
                <w:szCs w:val="28"/>
              </w:rPr>
              <w:t>会议内容</w:t>
            </w:r>
          </w:p>
        </w:tc>
        <w:tc>
          <w:tcPr>
            <w:tcW w:w="8642" w:type="dxa"/>
            <w:gridSpan w:val="5"/>
            <w:tcBorders>
              <w:top w:val="single" w:color="auto" w:sz="4" w:space="0"/>
              <w:left w:val="single" w:color="auto" w:sz="4" w:space="0"/>
              <w:bottom w:val="single" w:color="auto" w:sz="4" w:space="0"/>
              <w:right w:val="single" w:color="auto" w:sz="4" w:space="0"/>
            </w:tcBorders>
            <w:vAlign w:val="center"/>
          </w:tcPr>
          <w:p w14:paraId="3B3AF826">
            <w:pPr>
              <w:widowControl/>
              <w:snapToGrid w:val="0"/>
              <w:spacing w:before="120"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会议议题：</w:t>
            </w:r>
          </w:p>
          <w:p w14:paraId="53A9F731">
            <w:pPr>
              <w:widowControl/>
              <w:numPr>
                <w:ilvl w:val="0"/>
                <w:numId w:val="1"/>
              </w:numPr>
              <w:snapToGrid w:val="0"/>
              <w:spacing w:before="120" w:line="360" w:lineRule="auto"/>
              <w:ind w:left="-73"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分析客户服务案例及AEO相关案例，明确后续推进方向</w:t>
            </w:r>
          </w:p>
          <w:p w14:paraId="49F43BE5">
            <w:pPr>
              <w:widowControl/>
              <w:numPr>
                <w:ilvl w:val="0"/>
                <w:numId w:val="1"/>
              </w:numPr>
              <w:snapToGrid w:val="0"/>
              <w:spacing w:before="120" w:line="360" w:lineRule="auto"/>
              <w:ind w:left="-73"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货代制单软件推广与应用</w:t>
            </w:r>
          </w:p>
          <w:p w14:paraId="37A9126E">
            <w:pPr>
              <w:widowControl/>
              <w:numPr>
                <w:ilvl w:val="0"/>
                <w:numId w:val="1"/>
              </w:numPr>
              <w:snapToGrid w:val="0"/>
              <w:spacing w:before="120" w:line="360" w:lineRule="auto"/>
              <w:ind w:left="-73"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各部门负责人工作汇报以及探讨部门优化建议</w:t>
            </w:r>
          </w:p>
          <w:p w14:paraId="67C36FD5">
            <w:pPr>
              <w:widowControl/>
              <w:numPr>
                <w:ilvl w:val="0"/>
                <w:numId w:val="1"/>
              </w:numPr>
              <w:snapToGrid w:val="0"/>
              <w:spacing w:before="120" w:line="360" w:lineRule="auto"/>
              <w:ind w:left="-73" w:leftChars="0" w:firstLine="28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重点事项进展同步</w:t>
            </w:r>
          </w:p>
          <w:p w14:paraId="2BC94E82">
            <w:pPr>
              <w:widowControl/>
              <w:snapToGrid w:val="0"/>
              <w:spacing w:before="120" w:line="360" w:lineRule="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会议内容：</w:t>
            </w:r>
          </w:p>
          <w:p w14:paraId="4551E1D3">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分析客户服务案例及AEO相关案例，明确后续推进方向</w:t>
            </w:r>
          </w:p>
          <w:p w14:paraId="20C1DF25">
            <w:pPr>
              <w:widowControl/>
              <w:numPr>
                <w:ilvl w:val="0"/>
                <w:numId w:val="3"/>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提单号“NGNT51488700A/B/C”星东投诉事件回顾与反思</w:t>
            </w:r>
          </w:p>
          <w:p w14:paraId="2C42D4FB">
            <w:pPr>
              <w:widowControl/>
              <w:numPr>
                <w:ilvl w:val="0"/>
                <w:numId w:val="4"/>
              </w:numPr>
              <w:snapToGrid w:val="0"/>
              <w:spacing w:before="120" w:line="360" w:lineRule="auto"/>
              <w:ind w:left="170" w:leftChars="0" w:firstLine="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事件回顾</w:t>
            </w:r>
          </w:p>
          <w:p w14:paraId="50B07F0F">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星东的三票单证在装载发送环节未能成功。为助力企业</w:t>
            </w:r>
            <w:r>
              <w:rPr>
                <w:rFonts w:hint="eastAsia" w:ascii="仿宋" w:hAnsi="仿宋" w:eastAsia="仿宋" w:cs="仿宋"/>
                <w:sz w:val="24"/>
                <w:szCs w:val="24"/>
                <w:lang w:val="en-US" w:eastAsia="zh"/>
                <w:woUserID w:val="1"/>
              </w:rPr>
              <w:t>出口</w:t>
            </w:r>
            <w:r>
              <w:rPr>
                <w:rFonts w:hint="eastAsia" w:ascii="仿宋" w:hAnsi="仿宋" w:eastAsia="仿宋" w:cs="仿宋"/>
                <w:sz w:val="24"/>
                <w:szCs w:val="24"/>
                <w:lang w:val="en-US" w:eastAsia="zh-CN"/>
              </w:rPr>
              <w:t>，我司积极展开多方联系，查明问题根源在于这三票单证的申报地海关各不相同，引发了大通关系统故障。海关方面指示船代负责联系处理，但船代并不配合此项工作。在此情形下，星东要求我司从中协调。最终确定的解决方案为删单重报，星东当时也同意进行删单操作。然而，在产生相关成本后，星东却以我司将报关单申报至不同关区导致问题发生为由，要求我司承担处理该事项额外产生的 2500 元成本。</w:t>
            </w:r>
          </w:p>
          <w:p w14:paraId="4E979107">
            <w:pPr>
              <w:widowControl/>
              <w:numPr>
                <w:ilvl w:val="0"/>
                <w:numId w:val="4"/>
              </w:numPr>
              <w:snapToGrid w:val="0"/>
              <w:spacing w:before="120" w:line="360" w:lineRule="auto"/>
              <w:ind w:left="170" w:leftChars="0" w:firstLine="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处理方式及反思</w:t>
            </w:r>
          </w:p>
          <w:p w14:paraId="67231741">
            <w:pPr>
              <w:widowControl/>
              <w:numPr>
                <w:ilvl w:val="0"/>
                <w:numId w:val="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明确责任界定：需进一步判定是否属于我司责任范围，若非我司责任不可随意接受赔偿要求，需向客户详细说明各方权责。</w:t>
            </w:r>
          </w:p>
          <w:p w14:paraId="0496E570">
            <w:pPr>
              <w:widowControl/>
              <w:numPr>
                <w:ilvl w:val="0"/>
                <w:numId w:val="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专业能力提升：客服必须具备独立判断和解决问题的能力，而非仅作“传话筒”。应通过专业分析，引导客户采取正确措施。</w:t>
            </w:r>
          </w:p>
          <w:p w14:paraId="66C4B43D">
            <w:pPr>
              <w:widowControl/>
              <w:numPr>
                <w:ilvl w:val="0"/>
                <w:numId w:val="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明确角色定位：海关已明确指示由船代负责直接联系处理相关问题，我司出于协助解决问题的目的，在船代不配合的情况下，义务帮助货代从中进行协调。过度“友情介入”导致责任边界模糊。因此，对于此类情况，必须明确责任归属，避免“吃力不讨好”，带来不必要的风险。</w:t>
            </w:r>
          </w:p>
          <w:p w14:paraId="319C669A">
            <w:pPr>
              <w:widowControl/>
              <w:numPr>
                <w:ilvl w:val="0"/>
                <w:numId w:val="3"/>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上海口岸报关业务优化与高级AEO认证风险防控</w:t>
            </w:r>
          </w:p>
          <w:p w14:paraId="16EC3190">
            <w:pPr>
              <w:widowControl/>
              <w:numPr>
                <w:ilvl w:val="0"/>
                <w:numId w:val="6"/>
              </w:numPr>
              <w:snapToGrid w:val="0"/>
              <w:spacing w:before="120" w:line="360" w:lineRule="auto"/>
              <w:ind w:left="170" w:leftChars="0" w:firstLine="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事件回顾</w:t>
            </w:r>
          </w:p>
          <w:p w14:paraId="0F1CDC2E">
            <w:pPr>
              <w:widowControl/>
              <w:snapToGrid w:val="0"/>
              <w:spacing w:before="120" w:line="36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上海口岸已累计出现5票报关单证差错问题，涵盖商品编码错、最终目的国填报及危化品相关信息差错等。这些失误已致使公司受海关罚款，并且极有可能对公司的 AEO 高级认证申请造成负面影响。</w:t>
            </w:r>
          </w:p>
          <w:p w14:paraId="160DC4DC">
            <w:pPr>
              <w:widowControl/>
              <w:numPr>
                <w:ilvl w:val="0"/>
                <w:numId w:val="6"/>
              </w:numPr>
              <w:snapToGrid w:val="0"/>
              <w:spacing w:before="120" w:line="360" w:lineRule="auto"/>
              <w:ind w:left="170" w:leftChars="0" w:firstLine="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会议决议与反思要点</w:t>
            </w:r>
          </w:p>
          <w:p w14:paraId="0B57AEB4">
            <w:pPr>
              <w:widowControl/>
              <w:numPr>
                <w:ilvl w:val="0"/>
                <w:numId w:val="7"/>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上海后续将采用如下报关模式：</w:t>
            </w:r>
          </w:p>
          <w:p w14:paraId="13A64F28">
            <w:pPr>
              <w:widowControl/>
              <w:numPr>
                <w:ilvl w:val="0"/>
                <w:numId w:val="8"/>
              </w:numPr>
              <w:snapToGrid w:val="0"/>
              <w:spacing w:before="120" w:line="360" w:lineRule="auto"/>
              <w:ind w:left="0"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首先确认客户需求：若客户对报关抬头无指定要求，即并非必须使用易豹网络科技抬头报关，那么无需另行通知客户，直接以易豹上海抬头进行申报。</w:t>
            </w:r>
          </w:p>
          <w:p w14:paraId="760C6279">
            <w:pPr>
              <w:widowControl/>
              <w:numPr>
                <w:ilvl w:val="0"/>
                <w:numId w:val="8"/>
              </w:numPr>
              <w:snapToGrid w:val="0"/>
              <w:spacing w:before="120" w:line="360" w:lineRule="auto"/>
              <w:ind w:left="0"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若客户明确要求使用易豹科技抬头报关，此时采用宁波一体化报关方式。</w:t>
            </w:r>
          </w:p>
          <w:p w14:paraId="1B811FDA">
            <w:pPr>
              <w:widowControl/>
              <w:numPr>
                <w:ilvl w:val="0"/>
                <w:numId w:val="8"/>
              </w:numPr>
              <w:snapToGrid w:val="0"/>
              <w:spacing w:before="120" w:line="360" w:lineRule="auto"/>
              <w:ind w:left="0" w:leftChars="0"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针对部分无法进行一体化申报的单子，例如涉及许可证的单子，依然使用易豹上海抬头进行报关，酌情使用易豹科技抬头报关。</w:t>
            </w:r>
          </w:p>
          <w:p w14:paraId="02F86424">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注：针对客户的解释话术统一如下：由于上海海关要求由本地报关行处理相关报关业务，基于此规定，我司对报关抬头作出相应调整。</w:t>
            </w:r>
          </w:p>
          <w:p w14:paraId="59594C35">
            <w:pPr>
              <w:widowControl/>
              <w:numPr>
                <w:ilvl w:val="0"/>
                <w:numId w:val="0"/>
              </w:numPr>
              <w:snapToGrid w:val="0"/>
              <w:spacing w:before="120" w:line="360" w:lineRule="auto"/>
              <w:ind w:leftChars="0"/>
              <w:rPr>
                <w:rFonts w:hint="eastAsia" w:ascii="仿宋" w:hAnsi="仿宋" w:eastAsia="仿宋" w:cs="仿宋"/>
                <w:sz w:val="24"/>
                <w:szCs w:val="24"/>
                <w:lang w:val="en-US" w:eastAsia="zh"/>
                <w:woUserID w:val="1"/>
              </w:rPr>
            </w:pPr>
            <w:r>
              <w:rPr>
                <w:rFonts w:hint="eastAsia" w:ascii="仿宋" w:hAnsi="仿宋" w:eastAsia="仿宋" w:cs="仿宋"/>
                <w:sz w:val="24"/>
                <w:szCs w:val="24"/>
                <w:lang w:val="en-US" w:eastAsia="zh"/>
                <w:woUserID w:val="1"/>
              </w:rPr>
              <w:t>该项由王起、杜蓉君提供分析方案，并与王凯对接系统需求。</w:t>
            </w:r>
          </w:p>
          <w:p w14:paraId="4A36F6C5">
            <w:pPr>
              <w:widowControl/>
              <w:numPr>
                <w:ilvl w:val="0"/>
                <w:numId w:val="7"/>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差错管控及处理机制</w:t>
            </w:r>
          </w:p>
          <w:p w14:paraId="682E7127">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①差错定性流程：上海发现差错后，首先，由杜蓉君与朱坷展开沟通，针对差错进行深入分析，共同提出切实可行的解决方案，并明确责任归属。完成上述工作后，将相关情况以邮件形式上报给张总及其他相关负责人。情况尚不明朗之前，暂不在大群发布相关信息，待梳理清晰后再行同步。</w:t>
            </w:r>
          </w:p>
          <w:p w14:paraId="6DC720AD">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②台账管理：建立罚款、行政处罚专项台账，明确责任归属（审单、客服、关务等），月度主管会议通报，纳入部门考核。</w:t>
            </w:r>
          </w:p>
          <w:p w14:paraId="4A47FA9A">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③技术投入效果反馈：请杜蓉君对接王凯，统计系统优化上线后的数据拦截效果（最终目的国和抬头系统风控）。</w:t>
            </w:r>
          </w:p>
          <w:p w14:paraId="1C3DBE8F">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④培训强化：针对HS编码、国别、金额等易出错字段开展专项培训，形成“肌肉记忆”，留存培训记录。</w:t>
            </w:r>
          </w:p>
          <w:p w14:paraId="51F9CF70">
            <w:pPr>
              <w:widowControl/>
              <w:numPr>
                <w:ilvl w:val="0"/>
                <w:numId w:val="3"/>
              </w:numPr>
              <w:snapToGrid w:val="0"/>
              <w:spacing w:before="120" w:line="360" w:lineRule="auto"/>
              <w:ind w:left="0" w:leftChars="0" w:firstLine="17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客户服务及其他事项</w:t>
            </w:r>
          </w:p>
          <w:p w14:paraId="6F4CD3DB">
            <w:pPr>
              <w:widowControl/>
              <w:numPr>
                <w:ilvl w:val="0"/>
                <w:numId w:val="9"/>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平台迁移：由于企点将在27年底退市，建议新客户优先使用企微对接，逐步引导老客户向企微迁移。客服分配客户时，应避免一个客服同时运维多平台。</w:t>
            </w:r>
          </w:p>
          <w:p w14:paraId="7D836ED8">
            <w:pPr>
              <w:widowControl/>
              <w:numPr>
                <w:ilvl w:val="0"/>
                <w:numId w:val="9"/>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服务质检：</w:t>
            </w:r>
            <w:r>
              <w:rPr>
                <w:rFonts w:hint="eastAsia" w:ascii="仿宋" w:hAnsi="仿宋" w:eastAsia="仿宋" w:cs="仿宋"/>
                <w:sz w:val="24"/>
                <w:szCs w:val="24"/>
                <w:lang w:val="en-US" w:eastAsia="zh"/>
                <w:woUserID w:val="1"/>
              </w:rPr>
              <w:t>运营中心服务质检，由王瑞文制定质检方案，抽查客服、关务服务质量。</w:t>
            </w:r>
          </w:p>
          <w:p w14:paraId="787A94A4">
            <w:pPr>
              <w:widowControl/>
              <w:numPr>
                <w:ilvl w:val="0"/>
                <w:numId w:val="9"/>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客诉同步：定期将客户投诉等事宜同步至客户服务部，实现双方信息共享。</w:t>
            </w:r>
          </w:p>
          <w:p w14:paraId="0D92FF7D">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货代制单软件推广与应用</w:t>
            </w:r>
          </w:p>
          <w:p w14:paraId="2BAC95E1">
            <w:pPr>
              <w:widowControl/>
              <w:numPr>
                <w:ilvl w:val="0"/>
                <w:numId w:val="10"/>
              </w:numPr>
              <w:snapToGrid w:val="0"/>
              <w:spacing w:before="120" w:line="360" w:lineRule="auto"/>
              <w:ind w:left="0" w:leftChars="0" w:firstLine="17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软件核心价值：为运营部门及货代提供服务，提升制单、报关效率，降低成本，确保单证单单相符，减少人工填写错误；后续可对接报关系统，提升审单</w:t>
            </w:r>
            <w:r>
              <w:rPr>
                <w:rFonts w:hint="eastAsia" w:ascii="仿宋" w:hAnsi="仿宋" w:eastAsia="仿宋" w:cs="仿宋"/>
                <w:sz w:val="24"/>
                <w:szCs w:val="24"/>
                <w:lang w:val="en-US" w:eastAsia="zh"/>
                <w:woUserID w:val="1"/>
              </w:rPr>
              <w:t>效率</w:t>
            </w:r>
            <w:r>
              <w:rPr>
                <w:rFonts w:hint="default" w:ascii="仿宋" w:hAnsi="仿宋" w:eastAsia="仿宋" w:cs="仿宋"/>
                <w:sz w:val="24"/>
                <w:szCs w:val="24"/>
                <w:lang w:val="en-US" w:eastAsia="zh-CN"/>
              </w:rPr>
              <w:t>正确率。</w:t>
            </w:r>
          </w:p>
          <w:p w14:paraId="1AD60FED">
            <w:pPr>
              <w:widowControl/>
              <w:numPr>
                <w:ilvl w:val="0"/>
                <w:numId w:val="10"/>
              </w:numPr>
              <w:snapToGrid w:val="0"/>
              <w:spacing w:before="120" w:line="360" w:lineRule="auto"/>
              <w:ind w:left="0" w:leftChars="0" w:firstLine="17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推广与落地要求：</w:t>
            </w:r>
          </w:p>
          <w:p w14:paraId="22F7B3DA">
            <w:pPr>
              <w:widowControl/>
              <w:numPr>
                <w:ilvl w:val="0"/>
                <w:numId w:val="11"/>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推广方向：向货代及企业宣传软件优势，重点解决</w:t>
            </w:r>
            <w:r>
              <w:rPr>
                <w:rFonts w:hint="eastAsia" w:ascii="仿宋" w:hAnsi="仿宋" w:eastAsia="仿宋" w:cs="仿宋"/>
                <w:sz w:val="24"/>
                <w:szCs w:val="24"/>
                <w:lang w:val="en-US" w:eastAsia="zh"/>
                <w:woUserID w:val="1"/>
              </w:rPr>
              <w:t>企业线下制单的</w:t>
            </w:r>
            <w:r>
              <w:rPr>
                <w:rFonts w:hint="default" w:ascii="仿宋" w:hAnsi="仿宋" w:eastAsia="仿宋" w:cs="仿宋"/>
                <w:sz w:val="24"/>
                <w:szCs w:val="24"/>
                <w:lang w:val="en-US" w:eastAsia="zh-CN"/>
              </w:rPr>
              <w:t>痛点</w:t>
            </w:r>
            <w:r>
              <w:rPr>
                <w:rFonts w:hint="eastAsia" w:ascii="仿宋" w:hAnsi="仿宋" w:eastAsia="仿宋" w:cs="仿宋"/>
                <w:sz w:val="24"/>
                <w:szCs w:val="24"/>
                <w:lang w:val="en-US" w:eastAsia="zh"/>
                <w:woUserID w:val="1"/>
              </w:rPr>
              <w:t>。</w:t>
            </w:r>
          </w:p>
          <w:p w14:paraId="67606145">
            <w:pPr>
              <w:widowControl/>
              <w:numPr>
                <w:ilvl w:val="0"/>
                <w:numId w:val="11"/>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技术优化需求：</w:t>
            </w:r>
            <w:r>
              <w:rPr>
                <w:rFonts w:hint="eastAsia" w:ascii="仿宋" w:hAnsi="仿宋" w:eastAsia="仿宋" w:cs="仿宋"/>
                <w:sz w:val="24"/>
                <w:szCs w:val="24"/>
                <w:lang w:val="en-US" w:eastAsia="zh"/>
                <w:woUserID w:val="1"/>
              </w:rPr>
              <w:t>该类型单证</w:t>
            </w:r>
            <w:r>
              <w:rPr>
                <w:rFonts w:hint="default" w:ascii="仿宋" w:hAnsi="仿宋" w:eastAsia="仿宋" w:cs="仿宋"/>
                <w:sz w:val="24"/>
                <w:szCs w:val="24"/>
                <w:lang w:val="en-US" w:eastAsia="zh-CN"/>
              </w:rPr>
              <w:t>需跳过OCR识别通道，直接进入</w:t>
            </w:r>
            <w:r>
              <w:rPr>
                <w:rFonts w:hint="eastAsia" w:ascii="仿宋" w:hAnsi="仿宋" w:eastAsia="仿宋" w:cs="仿宋"/>
                <w:sz w:val="24"/>
                <w:szCs w:val="24"/>
                <w:lang w:val="en-US" w:eastAsia="zh"/>
                <w:woUserID w:val="1"/>
              </w:rPr>
              <w:t>复审</w:t>
            </w:r>
            <w:r>
              <w:rPr>
                <w:rFonts w:hint="default" w:ascii="仿宋" w:hAnsi="仿宋" w:eastAsia="仿宋" w:cs="仿宋"/>
                <w:sz w:val="24"/>
                <w:szCs w:val="24"/>
                <w:lang w:val="en-US" w:eastAsia="zh-CN"/>
              </w:rPr>
              <w:t>逻辑校验环节，仅对HS归类等</w:t>
            </w:r>
            <w:r>
              <w:rPr>
                <w:rFonts w:hint="eastAsia" w:ascii="仿宋" w:hAnsi="仿宋" w:eastAsia="仿宋" w:cs="仿宋"/>
                <w:sz w:val="24"/>
                <w:szCs w:val="24"/>
                <w:lang w:val="en-US" w:eastAsia="zh"/>
                <w:woUserID w:val="1"/>
              </w:rPr>
              <w:t>风险</w:t>
            </w:r>
            <w:r>
              <w:rPr>
                <w:rFonts w:hint="default" w:ascii="仿宋" w:hAnsi="仿宋" w:eastAsia="仿宋" w:cs="仿宋"/>
                <w:sz w:val="24"/>
                <w:szCs w:val="24"/>
                <w:lang w:val="en-US" w:eastAsia="zh-CN"/>
              </w:rPr>
              <w:t>项进行</w:t>
            </w:r>
            <w:r>
              <w:rPr>
                <w:rFonts w:hint="eastAsia" w:ascii="仿宋" w:hAnsi="仿宋" w:eastAsia="仿宋" w:cs="仿宋"/>
                <w:sz w:val="24"/>
                <w:szCs w:val="24"/>
                <w:lang w:val="en-US" w:eastAsia="zh"/>
                <w:woUserID w:val="1"/>
              </w:rPr>
              <w:t>审核</w:t>
            </w:r>
            <w:r>
              <w:rPr>
                <w:rFonts w:hint="default" w:ascii="仿宋" w:hAnsi="仿宋" w:eastAsia="仿宋" w:cs="仿宋"/>
                <w:sz w:val="24"/>
                <w:szCs w:val="24"/>
                <w:lang w:val="en-US" w:eastAsia="zh-CN"/>
              </w:rPr>
              <w:t>。</w:t>
            </w:r>
          </w:p>
          <w:p w14:paraId="2A50679B">
            <w:pPr>
              <w:widowControl/>
              <w:numPr>
                <w:ilvl w:val="0"/>
                <w:numId w:val="11"/>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试单情况</w:t>
            </w:r>
            <w:r>
              <w:rPr>
                <w:rFonts w:hint="default" w:ascii="仿宋" w:hAnsi="仿宋" w:eastAsia="仿宋" w:cs="仿宋"/>
                <w:sz w:val="24"/>
                <w:szCs w:val="24"/>
                <w:lang w:val="en-US" w:eastAsia="zh-CN"/>
              </w:rPr>
              <w:t>：要求</w:t>
            </w:r>
            <w:r>
              <w:rPr>
                <w:rFonts w:hint="eastAsia" w:ascii="仿宋" w:hAnsi="仿宋" w:eastAsia="仿宋" w:cs="仿宋"/>
                <w:sz w:val="24"/>
                <w:szCs w:val="24"/>
                <w:lang w:val="en-US" w:eastAsia="zh"/>
                <w:woUserID w:val="1"/>
              </w:rPr>
              <w:t>每周</w:t>
            </w:r>
            <w:r>
              <w:rPr>
                <w:rFonts w:hint="default" w:ascii="仿宋" w:hAnsi="仿宋" w:eastAsia="仿宋" w:cs="仿宋"/>
                <w:sz w:val="24"/>
                <w:szCs w:val="24"/>
                <w:lang w:val="en-US" w:eastAsia="zh-CN"/>
              </w:rPr>
              <w:t>在工作群通报</w:t>
            </w:r>
            <w:r>
              <w:rPr>
                <w:rFonts w:hint="eastAsia" w:ascii="仿宋" w:hAnsi="仿宋" w:eastAsia="仿宋" w:cs="仿宋"/>
                <w:sz w:val="24"/>
                <w:szCs w:val="24"/>
                <w:lang w:val="en-US" w:eastAsia="zh"/>
                <w:woUserID w:val="1"/>
              </w:rPr>
              <w:t>振和</w:t>
            </w:r>
            <w:r>
              <w:rPr>
                <w:rFonts w:hint="default" w:ascii="仿宋" w:hAnsi="仿宋" w:eastAsia="仿宋" w:cs="仿宋"/>
                <w:sz w:val="24"/>
                <w:szCs w:val="24"/>
                <w:lang w:val="en-US" w:eastAsia="zh-CN"/>
              </w:rPr>
              <w:t>、启</w:t>
            </w:r>
            <w:r>
              <w:rPr>
                <w:rFonts w:hint="eastAsia" w:ascii="仿宋" w:hAnsi="仿宋" w:eastAsia="仿宋" w:cs="仿宋"/>
                <w:sz w:val="24"/>
                <w:szCs w:val="24"/>
                <w:lang w:val="en-US" w:eastAsia="zh"/>
                <w:woUserID w:val="1"/>
              </w:rPr>
              <w:t>胜</w:t>
            </w:r>
            <w:r>
              <w:rPr>
                <w:rFonts w:hint="default" w:ascii="仿宋" w:hAnsi="仿宋" w:eastAsia="仿宋" w:cs="仿宋"/>
                <w:sz w:val="24"/>
                <w:szCs w:val="24"/>
                <w:lang w:val="en-US" w:eastAsia="zh-CN"/>
              </w:rPr>
              <w:t>两家单位的软件使用票数，</w:t>
            </w:r>
            <w:r>
              <w:rPr>
                <w:rFonts w:hint="eastAsia" w:ascii="仿宋" w:hAnsi="仿宋" w:eastAsia="仿宋" w:cs="仿宋"/>
                <w:sz w:val="24"/>
                <w:szCs w:val="24"/>
                <w:lang w:val="en-US" w:eastAsia="zh-CN"/>
              </w:rPr>
              <w:t>并通知</w:t>
            </w:r>
            <w:r>
              <w:rPr>
                <w:rFonts w:hint="default" w:ascii="仿宋" w:hAnsi="仿宋" w:eastAsia="仿宋" w:cs="仿宋"/>
                <w:sz w:val="24"/>
                <w:szCs w:val="24"/>
                <w:lang w:val="en-US" w:eastAsia="zh-CN"/>
              </w:rPr>
              <w:t>技术相关人员</w:t>
            </w:r>
            <w:r>
              <w:rPr>
                <w:rFonts w:hint="eastAsia" w:ascii="仿宋" w:hAnsi="仿宋" w:eastAsia="仿宋" w:cs="仿宋"/>
                <w:sz w:val="24"/>
                <w:szCs w:val="24"/>
                <w:lang w:val="en-US" w:eastAsia="zh-CN"/>
              </w:rPr>
              <w:t>（</w:t>
            </w:r>
            <w:r>
              <w:rPr>
                <w:rFonts w:hint="eastAsia" w:ascii="仿宋" w:hAnsi="仿宋" w:eastAsia="仿宋" w:cs="仿宋"/>
                <w:sz w:val="24"/>
                <w:szCs w:val="24"/>
                <w:lang w:val="en-US" w:eastAsia="zh"/>
                <w:woUserID w:val="1"/>
              </w:rPr>
              <w:t>梁世栋</w:t>
            </w:r>
            <w:r>
              <w:rPr>
                <w:rFonts w:hint="eastAsia" w:ascii="仿宋" w:hAnsi="仿宋" w:eastAsia="仿宋" w:cs="仿宋"/>
                <w:sz w:val="24"/>
                <w:szCs w:val="24"/>
                <w:lang w:val="en-US" w:eastAsia="zh-CN"/>
              </w:rPr>
              <w:t>）</w:t>
            </w:r>
            <w:r>
              <w:rPr>
                <w:rFonts w:hint="eastAsia" w:ascii="仿宋" w:hAnsi="仿宋" w:eastAsia="仿宋" w:cs="仿宋"/>
                <w:sz w:val="24"/>
                <w:szCs w:val="24"/>
                <w:lang w:val="en-US" w:eastAsia="zh"/>
                <w:woUserID w:val="1"/>
              </w:rPr>
              <w:t>。</w:t>
            </w:r>
          </w:p>
          <w:p w14:paraId="5FECD0BC">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各部门负责人工作汇报以及探讨部门优化建议</w:t>
            </w:r>
          </w:p>
          <w:p w14:paraId="7FCCC671">
            <w:pPr>
              <w:widowControl/>
              <w:numPr>
                <w:ilvl w:val="0"/>
                <w:numId w:val="12"/>
              </w:numPr>
              <w:snapToGrid w:val="0"/>
              <w:spacing w:before="120" w:line="360" w:lineRule="auto"/>
              <w:ind w:left="0" w:leftChars="0" w:firstLine="17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审单板块</w:t>
            </w:r>
          </w:p>
          <w:p w14:paraId="5C4C4CA3">
            <w:pPr>
              <w:widowControl/>
              <w:numPr>
                <w:ilvl w:val="0"/>
                <w:numId w:val="13"/>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业务情况与团队情况</w:t>
            </w:r>
          </w:p>
          <w:p w14:paraId="67539464">
            <w:pPr>
              <w:widowControl/>
              <w:snapToGrid w:val="0"/>
              <w:spacing w:before="120" w:line="36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10月差错率控制在万四以内，11月</w:t>
            </w:r>
            <w:r>
              <w:rPr>
                <w:rFonts w:hint="eastAsia" w:ascii="仿宋" w:hAnsi="仿宋" w:eastAsia="仿宋" w:cs="仿宋"/>
                <w:sz w:val="24"/>
                <w:szCs w:val="24"/>
                <w:lang w:val="en-US" w:eastAsia="zh"/>
                <w:woUserID w:val="1"/>
              </w:rPr>
              <w:t>至今差错6票，情况良好，</w:t>
            </w:r>
            <w:r>
              <w:rPr>
                <w:rFonts w:hint="eastAsia" w:ascii="仿宋" w:hAnsi="仿宋" w:eastAsia="仿宋" w:cs="仿宋"/>
                <w:sz w:val="24"/>
                <w:szCs w:val="24"/>
                <w:lang w:val="en-US" w:eastAsia="zh-CN"/>
              </w:rPr>
              <w:t xml:space="preserve">差错主要集中在新入职审单员，已通过谈话、专项培训、错单复盘等方式干预，差错率呈下滑趋势。 </w:t>
            </w:r>
          </w:p>
          <w:p w14:paraId="050070B8">
            <w:pPr>
              <w:widowControl/>
              <w:numPr>
                <w:ilvl w:val="0"/>
                <w:numId w:val="13"/>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重点措施</w:t>
            </w:r>
          </w:p>
          <w:p w14:paraId="186908EE">
            <w:pPr>
              <w:widowControl/>
              <w:numPr>
                <w:ilvl w:val="0"/>
                <w:numId w:val="14"/>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对员工进行技能培训，增强员工工作专业性；定期举行会议讨论差错，分析原因并提出举措。</w:t>
            </w:r>
          </w:p>
          <w:p w14:paraId="193EFA27">
            <w:pPr>
              <w:widowControl/>
              <w:numPr>
                <w:ilvl w:val="0"/>
                <w:numId w:val="14"/>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针对罚款类错单，研究海关稽查逻辑，将风险点纳入系统风控</w:t>
            </w:r>
          </w:p>
          <w:p w14:paraId="6DA78798">
            <w:pPr>
              <w:widowControl/>
              <w:numPr>
                <w:ilvl w:val="0"/>
                <w:numId w:val="14"/>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与技术交流如何实现出口许可证数据校验</w:t>
            </w:r>
          </w:p>
          <w:p w14:paraId="38AC9393">
            <w:pPr>
              <w:widowControl/>
              <w:numPr>
                <w:ilvl w:val="0"/>
                <w:numId w:val="14"/>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计划</w:t>
            </w:r>
            <w:r>
              <w:rPr>
                <w:rFonts w:hint="default" w:ascii="仿宋" w:hAnsi="仿宋" w:eastAsia="仿宋" w:cs="仿宋"/>
                <w:sz w:val="24"/>
                <w:szCs w:val="24"/>
                <w:lang w:val="en-US" w:eastAsia="zh-CN"/>
              </w:rPr>
              <w:t>按员工等级、差错类型差异化罚款。</w:t>
            </w:r>
          </w:p>
          <w:p w14:paraId="6DD6D963">
            <w:pPr>
              <w:widowControl/>
              <w:numPr>
                <w:ilvl w:val="0"/>
                <w:numId w:val="13"/>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跨部门协调需求</w:t>
            </w:r>
          </w:p>
          <w:p w14:paraId="564ED7C5">
            <w:pPr>
              <w:widowControl/>
              <w:numPr>
                <w:ilvl w:val="0"/>
                <w:numId w:val="1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单证重新上传规则明确如下：当单证在“待客户确认”环节时，若客户仅补充单证内容，则无需重新上传，由客服依据客户提供的要点对报关单进行修改。若客户修改资料且未明确告知修改之处，为确保报关单信息准确无误，需重新上传单证。</w:t>
            </w:r>
          </w:p>
          <w:p w14:paraId="536761EA">
            <w:pPr>
              <w:widowControl/>
              <w:numPr>
                <w:ilvl w:val="0"/>
                <w:numId w:val="1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补传资料操作规范：客服补传资料需点击“重新上传”，将新旧资料整合后走OCR流程，确保审单员可基于识别数据审核，无需手录。</w:t>
            </w:r>
          </w:p>
          <w:p w14:paraId="6021B1EB">
            <w:pPr>
              <w:widowControl/>
              <w:numPr>
                <w:ilvl w:val="0"/>
                <w:numId w:val="1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周末</w:t>
            </w:r>
            <w:r>
              <w:rPr>
                <w:rFonts w:hint="eastAsia" w:ascii="仿宋" w:hAnsi="仿宋" w:eastAsia="仿宋" w:cs="仿宋"/>
                <w:sz w:val="24"/>
                <w:szCs w:val="24"/>
                <w:lang w:val="en-US" w:eastAsia="zh"/>
                <w:woUserID w:val="1"/>
              </w:rPr>
              <w:t>加急复审操作规范</w:t>
            </w:r>
            <w:r>
              <w:rPr>
                <w:rFonts w:hint="default" w:ascii="仿宋" w:hAnsi="仿宋" w:eastAsia="仿宋" w:cs="仿宋"/>
                <w:sz w:val="24"/>
                <w:szCs w:val="24"/>
                <w:lang w:val="en-US" w:eastAsia="zh-CN"/>
              </w:rPr>
              <w:t>：客服</w:t>
            </w:r>
            <w:r>
              <w:rPr>
                <w:rFonts w:hint="eastAsia" w:ascii="仿宋" w:hAnsi="仿宋" w:eastAsia="仿宋" w:cs="仿宋"/>
                <w:sz w:val="24"/>
                <w:szCs w:val="24"/>
                <w:lang w:val="en-US" w:eastAsia="zh"/>
                <w:woUserID w:val="1"/>
              </w:rPr>
              <w:t>催单</w:t>
            </w:r>
            <w:r>
              <w:rPr>
                <w:rFonts w:hint="default" w:ascii="仿宋" w:hAnsi="仿宋" w:eastAsia="仿宋" w:cs="仿宋"/>
                <w:sz w:val="24"/>
                <w:szCs w:val="24"/>
                <w:lang w:val="en-US" w:eastAsia="zh-CN"/>
              </w:rPr>
              <w:t>，需</w:t>
            </w:r>
            <w:r>
              <w:rPr>
                <w:rFonts w:hint="eastAsia" w:ascii="仿宋" w:hAnsi="仿宋" w:eastAsia="仿宋" w:cs="仿宋"/>
                <w:sz w:val="24"/>
                <w:szCs w:val="24"/>
                <w:lang w:val="en-US" w:eastAsia="zh"/>
                <w:woUserID w:val="1"/>
              </w:rPr>
              <w:t>@</w:t>
            </w:r>
            <w:r>
              <w:rPr>
                <w:rFonts w:hint="default" w:ascii="仿宋" w:hAnsi="仿宋" w:eastAsia="仿宋" w:cs="仿宋"/>
                <w:sz w:val="24"/>
                <w:szCs w:val="24"/>
                <w:lang w:val="en-US" w:eastAsia="zh-CN"/>
              </w:rPr>
              <w:t>对应审单员，避免多人重复查询。</w:t>
            </w:r>
          </w:p>
          <w:p w14:paraId="33880FFA">
            <w:pPr>
              <w:widowControl/>
              <w:numPr>
                <w:ilvl w:val="0"/>
                <w:numId w:val="13"/>
              </w:numPr>
              <w:snapToGrid w:val="0"/>
              <w:spacing w:before="120" w:line="360" w:lineRule="auto"/>
              <w:ind w:left="0" w:leftChars="0" w:firstLine="0"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新人</w:t>
            </w:r>
            <w:r>
              <w:rPr>
                <w:rFonts w:hint="eastAsia" w:ascii="仿宋" w:hAnsi="仿宋" w:eastAsia="仿宋" w:cs="仿宋"/>
                <w:sz w:val="24"/>
                <w:szCs w:val="24"/>
                <w:lang w:val="en-US" w:eastAsia="zh-CN"/>
              </w:rPr>
              <w:t>培养与团队建设</w:t>
            </w:r>
          </w:p>
          <w:p w14:paraId="73CDA01A">
            <w:pPr>
              <w:widowControl/>
              <w:numPr>
                <w:ilvl w:val="0"/>
                <w:numId w:val="16"/>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新人培养情况</w:t>
            </w:r>
            <w:r>
              <w:rPr>
                <w:rFonts w:hint="default" w:ascii="仿宋" w:hAnsi="仿宋" w:eastAsia="仿宋" w:cs="仿宋"/>
                <w:sz w:val="24"/>
                <w:szCs w:val="24"/>
                <w:lang w:val="en-US" w:eastAsia="zh-CN"/>
              </w:rPr>
              <w:t>：现有7名实习生（宁波5名、上海2名），2名已独立承担宁波地区审单工作，日处理量约100票，</w:t>
            </w:r>
            <w:r>
              <w:rPr>
                <w:rFonts w:hint="eastAsia" w:ascii="仿宋" w:hAnsi="仿宋" w:eastAsia="仿宋" w:cs="仿宋"/>
                <w:sz w:val="24"/>
                <w:szCs w:val="24"/>
                <w:lang w:val="en-US" w:eastAsia="zh-CN"/>
              </w:rPr>
              <w:t>两人</w:t>
            </w:r>
            <w:r>
              <w:rPr>
                <w:rFonts w:hint="default" w:ascii="仿宋" w:hAnsi="仿宋" w:eastAsia="仿宋" w:cs="仿宋"/>
                <w:sz w:val="24"/>
                <w:szCs w:val="24"/>
                <w:lang w:val="en-US" w:eastAsia="zh-CN"/>
              </w:rPr>
              <w:t>接近</w:t>
            </w:r>
            <w:r>
              <w:rPr>
                <w:rFonts w:hint="eastAsia" w:ascii="仿宋" w:hAnsi="仿宋" w:eastAsia="仿宋" w:cs="仿宋"/>
                <w:sz w:val="24"/>
                <w:szCs w:val="24"/>
                <w:lang w:val="en-US" w:eastAsia="zh-CN"/>
              </w:rPr>
              <w:t>一位</w:t>
            </w:r>
            <w:r>
              <w:rPr>
                <w:rFonts w:hint="default" w:ascii="仿宋" w:hAnsi="仿宋" w:eastAsia="仿宋" w:cs="仿宋"/>
                <w:sz w:val="24"/>
                <w:szCs w:val="24"/>
                <w:lang w:val="en-US" w:eastAsia="zh-CN"/>
              </w:rPr>
              <w:t>正式员工产能；沈佳辉表现突出，龙凤婷等基本胜任补录岗位，根据后续表现考虑转审单岗；张旭凯进步较慢，需进一步评估适配性。</w:t>
            </w:r>
          </w:p>
          <w:p w14:paraId="0CCB65E8">
            <w:pPr>
              <w:widowControl/>
              <w:numPr>
                <w:ilvl w:val="0"/>
                <w:numId w:val="16"/>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woUserID w:val="1"/>
              </w:rPr>
              <w:t>团队建设</w:t>
            </w:r>
            <w:r>
              <w:rPr>
                <w:rFonts w:hint="default" w:ascii="仿宋" w:hAnsi="仿宋" w:eastAsia="仿宋" w:cs="仿宋"/>
                <w:sz w:val="24"/>
                <w:szCs w:val="24"/>
                <w:lang w:val="en-US" w:eastAsia="zh-CN"/>
              </w:rPr>
              <w:t>：</w:t>
            </w:r>
            <w:r>
              <w:rPr>
                <w:rFonts w:hint="default" w:ascii="仿宋" w:hAnsi="仿宋" w:eastAsia="仿宋" w:cs="仿宋"/>
                <w:sz w:val="24"/>
                <w:szCs w:val="24"/>
                <w:lang w:val="en-US" w:eastAsia="zh-CN"/>
                <w:woUserID w:val="1"/>
              </w:rPr>
              <w:t>娜总提出，运营部门领导班子有必要深入</w:t>
            </w:r>
            <w:r>
              <w:rPr>
                <w:rFonts w:hint="eastAsia" w:ascii="仿宋" w:hAnsi="仿宋" w:eastAsia="仿宋" w:cs="仿宋"/>
                <w:sz w:val="24"/>
                <w:szCs w:val="24"/>
                <w:lang w:val="en-US" w:eastAsia="zh"/>
                <w:woUserID w:val="1"/>
              </w:rPr>
              <w:t>思考</w:t>
            </w:r>
            <w:r>
              <w:rPr>
                <w:rFonts w:hint="default" w:ascii="仿宋" w:hAnsi="仿宋" w:eastAsia="仿宋" w:cs="仿宋"/>
                <w:sz w:val="24"/>
                <w:szCs w:val="24"/>
                <w:lang w:val="en-US" w:eastAsia="zh-CN"/>
                <w:woUserID w:val="1"/>
              </w:rPr>
              <w:t>提升团队粘性的有效举措。例如，</w:t>
            </w:r>
            <w:r>
              <w:rPr>
                <w:rFonts w:hint="eastAsia" w:ascii="仿宋" w:hAnsi="仿宋" w:eastAsia="仿宋" w:cs="仿宋"/>
                <w:sz w:val="24"/>
                <w:szCs w:val="24"/>
                <w:lang w:val="en-US" w:eastAsia="zh"/>
                <w:woUserID w:val="1"/>
              </w:rPr>
              <w:t>可</w:t>
            </w:r>
            <w:r>
              <w:rPr>
                <w:rFonts w:hint="default" w:ascii="仿宋" w:hAnsi="仿宋" w:eastAsia="仿宋" w:cs="仿宋"/>
                <w:sz w:val="24"/>
                <w:szCs w:val="24"/>
                <w:lang w:val="en-US" w:eastAsia="zh-CN"/>
                <w:woUserID w:val="1"/>
              </w:rPr>
              <w:t>通过定期组织团建活动，增进团队成员间的沟通与协作；设立季度奖，激发员工工作积极性。</w:t>
            </w:r>
          </w:p>
          <w:p w14:paraId="54E93C86">
            <w:pPr>
              <w:widowControl/>
              <w:numPr>
                <w:ilvl w:val="0"/>
                <w:numId w:val="12"/>
              </w:numPr>
              <w:snapToGrid w:val="0"/>
              <w:spacing w:before="120" w:line="360" w:lineRule="auto"/>
              <w:ind w:left="0" w:leftChars="0" w:firstLine="170"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关务板块</w:t>
            </w:r>
          </w:p>
          <w:p w14:paraId="247ADE1D">
            <w:pPr>
              <w:widowControl/>
              <w:numPr>
                <w:ilvl w:val="0"/>
                <w:numId w:val="17"/>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
                <w:woUserID w:val="1"/>
              </w:rPr>
              <w:t>删改单</w:t>
            </w:r>
            <w:r>
              <w:rPr>
                <w:rFonts w:hint="eastAsia" w:ascii="仿宋" w:hAnsi="仿宋" w:eastAsia="仿宋" w:cs="仿宋"/>
                <w:sz w:val="24"/>
                <w:szCs w:val="24"/>
                <w:lang w:val="en-US" w:eastAsia="zh-CN"/>
              </w:rPr>
              <w:t>业务情况</w:t>
            </w:r>
          </w:p>
          <w:p w14:paraId="7D05BA69">
            <w:pPr>
              <w:widowControl/>
              <w:snapToGrid w:val="0"/>
              <w:spacing w:before="120" w:line="360" w:lineRule="auto"/>
              <w:ind w:firstLine="480" w:firstLineChars="200"/>
              <w:rPr>
                <w:rFonts w:hint="eastAsia" w:ascii="仿宋" w:hAnsi="仿宋" w:eastAsia="仿宋" w:cs="仿宋"/>
                <w:sz w:val="24"/>
                <w:szCs w:val="24"/>
                <w:lang w:val="en-US" w:eastAsia="zh-CN"/>
                <w:woUserID w:val="1"/>
              </w:rPr>
            </w:pPr>
            <w:r>
              <w:rPr>
                <w:rFonts w:hint="eastAsia" w:ascii="仿宋" w:hAnsi="仿宋" w:eastAsia="仿宋" w:cs="仿宋"/>
                <w:sz w:val="24"/>
                <w:szCs w:val="24"/>
                <w:lang w:val="en-US" w:eastAsia="zh-CN"/>
              </w:rPr>
              <w:t>目前有</w:t>
            </w:r>
            <w:r>
              <w:rPr>
                <w:rFonts w:hint="default" w:ascii="仿宋" w:hAnsi="仿宋" w:eastAsia="仿宋" w:cs="仿宋"/>
                <w:sz w:val="24"/>
                <w:szCs w:val="24"/>
                <w:lang w:val="en-US" w:eastAsia="zh-CN"/>
              </w:rPr>
              <w:t>两票</w:t>
            </w:r>
            <w:r>
              <w:rPr>
                <w:rFonts w:hint="eastAsia" w:ascii="仿宋" w:hAnsi="仿宋" w:eastAsia="仿宋" w:cs="仿宋"/>
                <w:sz w:val="24"/>
                <w:szCs w:val="24"/>
                <w:lang w:val="en-US" w:eastAsia="zh"/>
                <w:woUserID w:val="1"/>
              </w:rPr>
              <w:t>我司</w:t>
            </w:r>
            <w:r>
              <w:rPr>
                <w:rFonts w:hint="eastAsia" w:ascii="仿宋" w:hAnsi="仿宋" w:eastAsia="仿宋" w:cs="仿宋"/>
                <w:sz w:val="24"/>
                <w:szCs w:val="24"/>
                <w:lang w:val="en-US" w:eastAsia="zh-CN"/>
              </w:rPr>
              <w:t>差错导致</w:t>
            </w:r>
            <w:r>
              <w:rPr>
                <w:rFonts w:hint="eastAsia" w:ascii="仿宋" w:hAnsi="仿宋" w:eastAsia="仿宋" w:cs="仿宋"/>
                <w:sz w:val="24"/>
                <w:szCs w:val="24"/>
                <w:lang w:val="en-US" w:eastAsia="zh"/>
                <w:woUserID w:val="1"/>
              </w:rPr>
              <w:t>的改单存在困难：</w:t>
            </w:r>
          </w:p>
          <w:p w14:paraId="53BF79B0">
            <w:pPr>
              <w:widowControl/>
              <w:numPr>
                <w:ilvl w:val="0"/>
                <w:numId w:val="0"/>
              </w:numPr>
              <w:snapToGrid w:val="0"/>
              <w:spacing w:before="120" w:line="360" w:lineRule="auto"/>
              <w:ind w:left="0" w:leftChars="0" w:firstLine="0" w:firstLineChars="0"/>
              <w:rPr>
                <w:rFonts w:hint="eastAsia" w:ascii="仿宋" w:hAnsi="仿宋" w:eastAsia="仿宋" w:cs="仿宋"/>
                <w:sz w:val="24"/>
                <w:szCs w:val="24"/>
                <w:lang w:val="en-US" w:eastAsia="zh"/>
                <w:woUserID w:val="1"/>
              </w:rPr>
            </w:pPr>
            <w:r>
              <w:rPr>
                <w:rFonts w:hint="eastAsia" w:ascii="仿宋" w:hAnsi="仿宋" w:eastAsia="仿宋" w:cs="仿宋"/>
                <w:sz w:val="24"/>
                <w:szCs w:val="24"/>
                <w:lang w:val="en-US" w:eastAsia="zh"/>
                <w:woUserID w:val="1"/>
              </w:rPr>
              <w:t>①加贸修改境内货源地：调用核注后，报关单境内货源地信息会被清空，需要重新录入，由于是手工录入，容易出错。目前，客户不愿配合提供正确发票，导致改单工作停滞。现已就此情况与启胜的应总进行了沟通交流。另针对这一问题，提出系统改进要求，希望系统能够保留境内货源地的识别数据。</w:t>
            </w:r>
          </w:p>
          <w:p w14:paraId="67C8AA0B">
            <w:pPr>
              <w:widowControl/>
              <w:numPr>
                <w:ilvl w:val="0"/>
                <w:numId w:val="0"/>
              </w:numPr>
              <w:snapToGrid w:val="0"/>
              <w:spacing w:before="120" w:line="360" w:lineRule="auto"/>
              <w:ind w:left="0" w:leftChars="0" w:firstLine="0" w:firstLineChars="0"/>
              <w:rPr>
                <w:rFonts w:hint="eastAsia" w:ascii="仿宋" w:hAnsi="仿宋" w:eastAsia="仿宋" w:cs="仿宋"/>
                <w:sz w:val="24"/>
                <w:szCs w:val="24"/>
                <w:lang w:val="en-US" w:eastAsia="zh"/>
                <w:woUserID w:val="1"/>
              </w:rPr>
            </w:pPr>
            <w:r>
              <w:rPr>
                <w:rFonts w:hint="eastAsia" w:ascii="仿宋" w:hAnsi="仿宋" w:eastAsia="仿宋" w:cs="仿宋"/>
                <w:sz w:val="24"/>
                <w:szCs w:val="24"/>
                <w:lang w:val="en-US" w:eastAsia="zh"/>
                <w:woUserID w:val="1"/>
              </w:rPr>
              <w:t>②报关单的英文抬头与资料章的中文抬头不一致，OCR识别优先识别资料章里面的中文抬头，且审单未发现申报错误。改单时发现客户实际为跨境电商的单证，贸易方式也申报错误，故当前改单存在难度。为避免此类情况再次发生，已作该抬头高风险维护。</w:t>
            </w:r>
          </w:p>
          <w:p w14:paraId="2EB16E0E">
            <w:pPr>
              <w:widowControl/>
              <w:numPr>
                <w:ilvl w:val="0"/>
                <w:numId w:val="17"/>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跨部门协调需求：</w:t>
            </w:r>
          </w:p>
          <w:p w14:paraId="2BC471D8">
            <w:pPr>
              <w:widowControl/>
              <w:numPr>
                <w:ilvl w:val="0"/>
                <w:numId w:val="0"/>
              </w:numPr>
              <w:snapToGrid w:val="0"/>
              <w:spacing w:before="120" w:line="360" w:lineRule="auto"/>
              <w:ind w:firstLine="480" w:firstLineChars="200"/>
              <w:rPr>
                <w:rFonts w:hint="eastAsia" w:ascii="仿宋" w:hAnsi="仿宋" w:eastAsia="仿宋" w:cs="仿宋"/>
                <w:sz w:val="24"/>
                <w:szCs w:val="24"/>
                <w:lang w:val="en-US" w:eastAsia="zh"/>
                <w:woUserID w:val="1"/>
              </w:rPr>
            </w:pPr>
            <w:r>
              <w:rPr>
                <w:rFonts w:hint="default" w:ascii="仿宋" w:hAnsi="仿宋" w:eastAsia="仿宋" w:cs="仿宋"/>
                <w:sz w:val="24"/>
                <w:szCs w:val="24"/>
                <w:lang w:val="en-US" w:eastAsia="zh-CN"/>
              </w:rPr>
              <w:t>现场有纸资料递交操作规范</w:t>
            </w:r>
            <w:r>
              <w:rPr>
                <w:rFonts w:hint="eastAsia" w:ascii="仿宋" w:hAnsi="仿宋" w:eastAsia="仿宋" w:cs="仿宋"/>
                <w:sz w:val="24"/>
                <w:szCs w:val="24"/>
                <w:lang w:val="en-US" w:eastAsia="zh"/>
                <w:woUserID w:val="1"/>
              </w:rPr>
              <w:t>：</w:t>
            </w:r>
          </w:p>
          <w:p w14:paraId="36EA1B7F">
            <w:pPr>
              <w:widowControl/>
              <w:numPr>
                <w:ilvl w:val="0"/>
                <w:numId w:val="18"/>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客服</w:t>
            </w:r>
            <w:r>
              <w:rPr>
                <w:rFonts w:hint="eastAsia" w:ascii="仿宋" w:hAnsi="仿宋" w:eastAsia="仿宋" w:cs="仿宋"/>
                <w:sz w:val="24"/>
                <w:szCs w:val="24"/>
                <w:lang w:val="en-US" w:eastAsia="zh"/>
                <w:woUserID w:val="1"/>
              </w:rPr>
              <w:t>要正确</w:t>
            </w:r>
            <w:r>
              <w:rPr>
                <w:rFonts w:hint="default" w:ascii="仿宋" w:hAnsi="仿宋" w:eastAsia="仿宋" w:cs="仿宋"/>
                <w:sz w:val="24"/>
                <w:szCs w:val="24"/>
                <w:lang w:val="en-US" w:eastAsia="zh-CN"/>
              </w:rPr>
              <w:t>提供</w:t>
            </w:r>
            <w:r>
              <w:rPr>
                <w:rFonts w:hint="eastAsia" w:ascii="仿宋" w:hAnsi="仿宋" w:eastAsia="仿宋" w:cs="仿宋"/>
                <w:sz w:val="24"/>
                <w:szCs w:val="24"/>
                <w:lang w:val="en-US" w:eastAsia="zh"/>
                <w:woUserID w:val="1"/>
              </w:rPr>
              <w:t>有纸</w:t>
            </w:r>
            <w:r>
              <w:rPr>
                <w:rFonts w:hint="default" w:ascii="仿宋" w:hAnsi="仿宋" w:eastAsia="仿宋" w:cs="仿宋"/>
                <w:sz w:val="24"/>
                <w:szCs w:val="24"/>
                <w:lang w:val="en-US" w:eastAsia="zh-CN"/>
              </w:rPr>
              <w:t>资料</w:t>
            </w:r>
            <w:r>
              <w:rPr>
                <w:rFonts w:hint="eastAsia" w:ascii="仿宋" w:hAnsi="仿宋" w:eastAsia="仿宋" w:cs="仿宋"/>
                <w:sz w:val="24"/>
                <w:szCs w:val="24"/>
                <w:lang w:val="en-US" w:eastAsia="zh"/>
                <w:woUserID w:val="1"/>
              </w:rPr>
              <w:t>，确保完整，单单相符，关务在收到资料后，需仔细核对，确保对提交给海关的单证内容了如指掌，避免疏漏。</w:t>
            </w:r>
          </w:p>
          <w:p w14:paraId="6A622B10">
            <w:pPr>
              <w:widowControl/>
              <w:numPr>
                <w:ilvl w:val="0"/>
                <w:numId w:val="18"/>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对于临近截关期且长期未放行的单证，前往现场递交前，</w:t>
            </w:r>
            <w:r>
              <w:rPr>
                <w:rFonts w:hint="eastAsia" w:ascii="仿宋" w:hAnsi="仿宋" w:eastAsia="仿宋" w:cs="仿宋"/>
                <w:sz w:val="24"/>
                <w:szCs w:val="24"/>
                <w:lang w:val="en-US" w:eastAsia="zh"/>
                <w:woUserID w:val="1"/>
              </w:rPr>
              <w:t>客服和关务双方必须</w:t>
            </w:r>
            <w:r>
              <w:rPr>
                <w:rFonts w:hint="default" w:ascii="仿宋" w:hAnsi="仿宋" w:eastAsia="仿宋" w:cs="仿宋"/>
                <w:sz w:val="24"/>
                <w:szCs w:val="24"/>
                <w:lang w:val="en-US" w:eastAsia="zh-CN"/>
              </w:rPr>
              <w:t>确认</w:t>
            </w:r>
            <w:r>
              <w:rPr>
                <w:rFonts w:hint="eastAsia" w:ascii="仿宋" w:hAnsi="仿宋" w:eastAsia="仿宋" w:cs="仿宋"/>
                <w:sz w:val="24"/>
                <w:szCs w:val="24"/>
                <w:lang w:val="en-US" w:eastAsia="zh"/>
                <w:woUserID w:val="1"/>
              </w:rPr>
              <w:t>好</w:t>
            </w:r>
            <w:r>
              <w:rPr>
                <w:rFonts w:hint="default" w:ascii="仿宋" w:hAnsi="仿宋" w:eastAsia="仿宋" w:cs="仿宋"/>
                <w:sz w:val="24"/>
                <w:szCs w:val="24"/>
                <w:lang w:val="en-US" w:eastAsia="zh-CN"/>
              </w:rPr>
              <w:t>船期及申报时间，</w:t>
            </w:r>
            <w:r>
              <w:rPr>
                <w:rFonts w:hint="eastAsia" w:ascii="仿宋" w:hAnsi="仿宋" w:eastAsia="仿宋" w:cs="仿宋"/>
                <w:sz w:val="24"/>
                <w:szCs w:val="24"/>
                <w:lang w:val="en-US" w:eastAsia="zh"/>
                <w:woUserID w:val="1"/>
              </w:rPr>
              <w:t>避免</w:t>
            </w:r>
            <w:r>
              <w:rPr>
                <w:rFonts w:hint="default" w:ascii="仿宋" w:hAnsi="仿宋" w:eastAsia="仿宋" w:cs="仿宋"/>
                <w:sz w:val="24"/>
                <w:szCs w:val="24"/>
                <w:lang w:val="en-US" w:eastAsia="zh-CN"/>
              </w:rPr>
              <w:t>退单。</w:t>
            </w:r>
            <w:r>
              <w:rPr>
                <w:rFonts w:hint="eastAsia" w:ascii="仿宋" w:hAnsi="仿宋" w:eastAsia="仿宋" w:cs="仿宋"/>
                <w:sz w:val="24"/>
                <w:szCs w:val="24"/>
                <w:lang w:val="en-US" w:eastAsia="zh"/>
                <w:woUserID w:val="1"/>
              </w:rPr>
              <w:t>对于临近截关期的单子刷放行，海关会建议企业提前预报，请与企业同步这一信息。</w:t>
            </w:r>
          </w:p>
          <w:p w14:paraId="4F955A30">
            <w:pPr>
              <w:widowControl/>
              <w:numPr>
                <w:ilvl w:val="0"/>
                <w:numId w:val="17"/>
              </w:numPr>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咨询板块</w:t>
            </w:r>
          </w:p>
          <w:p w14:paraId="7B228543">
            <w:pPr>
              <w:widowControl/>
              <w:numPr>
                <w:ilvl w:val="0"/>
                <w:numId w:val="19"/>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核心工作：主要承担业务专业咨询，处理商品编码、危险品、两用物项等相关工作咨询。另外负责收集整理风控相关资料，系统梳理典型案例，提炼核心风险点并同步至内部风控系统，完成对应风控项的设置与动态更新。</w:t>
            </w:r>
          </w:p>
          <w:p w14:paraId="09FE9C5B">
            <w:pPr>
              <w:widowControl/>
              <w:numPr>
                <w:ilvl w:val="0"/>
                <w:numId w:val="19"/>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资源协调安排</w:t>
            </w:r>
          </w:p>
          <w:p w14:paraId="6F136675">
            <w:pPr>
              <w:widowControl/>
              <w:numPr>
                <w:ilvl w:val="0"/>
                <w:numId w:val="0"/>
              </w:numPr>
              <w:snapToGrid w:val="0"/>
              <w:spacing w:before="120" w:line="360" w:lineRule="auto"/>
              <w:ind w:leftChars="0"/>
              <w:rPr>
                <w:rFonts w:hint="eastAsia" w:ascii="仿宋" w:hAnsi="仿宋" w:eastAsia="仿宋" w:cs="仿宋"/>
                <w:sz w:val="24"/>
                <w:szCs w:val="24"/>
                <w:lang w:val="en-US" w:eastAsia="zh-CN"/>
                <w:woUserID w:val="1"/>
              </w:rPr>
            </w:pPr>
            <w:r>
              <w:rPr>
                <w:rFonts w:hint="eastAsia" w:ascii="仿宋" w:hAnsi="仿宋" w:eastAsia="仿宋" w:cs="仿宋"/>
                <w:sz w:val="24"/>
                <w:szCs w:val="24"/>
                <w:lang w:val="en-US" w:eastAsia="zh-CN"/>
              </w:rPr>
              <w:t>①当前</w:t>
            </w:r>
            <w:r>
              <w:rPr>
                <w:rFonts w:hint="eastAsia" w:ascii="仿宋" w:hAnsi="仿宋" w:eastAsia="仿宋" w:cs="仿宋"/>
                <w:sz w:val="24"/>
                <w:szCs w:val="24"/>
                <w:lang w:val="en-US" w:eastAsia="zh"/>
                <w:woUserID w:val="1"/>
              </w:rPr>
              <w:t>此</w:t>
            </w:r>
            <w:r>
              <w:rPr>
                <w:rFonts w:hint="eastAsia" w:ascii="仿宋" w:hAnsi="仿宋" w:eastAsia="仿宋" w:cs="仿宋"/>
                <w:sz w:val="24"/>
                <w:szCs w:val="24"/>
                <w:lang w:val="en-US" w:eastAsia="zh-CN"/>
              </w:rPr>
              <w:t>模块工作仅由一人独立负责，</w:t>
            </w:r>
            <w:r>
              <w:rPr>
                <w:rFonts w:hint="eastAsia" w:ascii="仿宋" w:hAnsi="仿宋" w:eastAsia="仿宋" w:cs="仿宋"/>
                <w:sz w:val="24"/>
                <w:szCs w:val="24"/>
                <w:lang w:val="en-US" w:eastAsia="zh"/>
                <w:woUserID w:val="1"/>
              </w:rPr>
              <w:t>且近期新增AEO内审</w:t>
            </w:r>
            <w:r>
              <w:rPr>
                <w:rFonts w:hint="eastAsia" w:ascii="仿宋" w:hAnsi="仿宋" w:eastAsia="仿宋" w:cs="仿宋"/>
                <w:sz w:val="24"/>
                <w:szCs w:val="24"/>
                <w:lang w:val="en-US" w:eastAsia="zh-CN"/>
              </w:rPr>
              <w:t>工作</w:t>
            </w:r>
            <w:r>
              <w:rPr>
                <w:rFonts w:hint="eastAsia" w:ascii="仿宋" w:hAnsi="仿宋" w:eastAsia="仿宋" w:cs="仿宋"/>
                <w:sz w:val="24"/>
                <w:szCs w:val="24"/>
                <w:lang w:val="en-US" w:eastAsia="zh"/>
                <w:woUserID w:val="1"/>
              </w:rPr>
              <w:t>，申请协调工作安排。</w:t>
            </w:r>
          </w:p>
          <w:p w14:paraId="327D3633">
            <w:pPr>
              <w:widowControl/>
              <w:numPr>
                <w:ilvl w:val="0"/>
                <w:numId w:val="0"/>
              </w:numPr>
              <w:snapToGrid w:val="0"/>
              <w:spacing w:before="120" w:line="360" w:lineRule="auto"/>
              <w:ind w:left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②</w:t>
            </w:r>
            <w:r>
              <w:rPr>
                <w:rFonts w:hint="eastAsia" w:ascii="仿宋" w:hAnsi="仿宋" w:eastAsia="仿宋" w:cs="仿宋"/>
                <w:sz w:val="24"/>
                <w:szCs w:val="24"/>
                <w:lang w:val="en-US" w:eastAsia="zh-CN"/>
                <w:woUserID w:val="1"/>
              </w:rPr>
              <w:t>为解决</w:t>
            </w:r>
            <w:r>
              <w:rPr>
                <w:rFonts w:hint="eastAsia" w:ascii="仿宋" w:hAnsi="仿宋" w:eastAsia="仿宋" w:cs="仿宋"/>
                <w:sz w:val="24"/>
                <w:szCs w:val="24"/>
                <w:lang w:val="en-US" w:eastAsia="zh"/>
                <w:woUserID w:val="1"/>
              </w:rPr>
              <w:t>咨询岗位人手不足的情况</w:t>
            </w:r>
            <w:r>
              <w:rPr>
                <w:rFonts w:hint="eastAsia" w:ascii="仿宋" w:hAnsi="仿宋" w:eastAsia="仿宋" w:cs="仿宋"/>
                <w:sz w:val="24"/>
                <w:szCs w:val="24"/>
                <w:lang w:val="en-US" w:eastAsia="zh-CN"/>
                <w:woUserID w:val="1"/>
              </w:rPr>
              <w:t>，建议安排持有归类证书的同事，在该岗位人员休假</w:t>
            </w:r>
            <w:r>
              <w:rPr>
                <w:rFonts w:hint="eastAsia" w:ascii="仿宋" w:hAnsi="仿宋" w:eastAsia="仿宋" w:cs="仿宋"/>
                <w:sz w:val="24"/>
                <w:szCs w:val="24"/>
                <w:lang w:val="en-US" w:eastAsia="zh"/>
                <w:woUserID w:val="1"/>
              </w:rPr>
              <w:t>/有特殊任务</w:t>
            </w:r>
            <w:r>
              <w:rPr>
                <w:rFonts w:hint="eastAsia" w:ascii="仿宋" w:hAnsi="仿宋" w:eastAsia="仿宋" w:cs="仿宋"/>
                <w:sz w:val="24"/>
                <w:szCs w:val="24"/>
                <w:lang w:val="en-US" w:eastAsia="zh-CN"/>
                <w:woUserID w:val="1"/>
              </w:rPr>
              <w:t>时，接手相关业务，保障进出口流程顺畅。</w:t>
            </w:r>
            <w:r>
              <w:rPr>
                <w:rFonts w:hint="eastAsia" w:ascii="仿宋" w:hAnsi="仿宋" w:eastAsia="仿宋" w:cs="仿宋"/>
                <w:sz w:val="24"/>
                <w:szCs w:val="24"/>
                <w:lang w:val="en-US" w:eastAsia="zh"/>
                <w:woUserID w:val="1"/>
              </w:rPr>
              <w:t>同步推进智能关务</w:t>
            </w:r>
            <w:r>
              <w:rPr>
                <w:rFonts w:hint="eastAsia" w:ascii="仿宋" w:hAnsi="仿宋" w:eastAsia="仿宋" w:cs="仿宋"/>
                <w:sz w:val="24"/>
                <w:szCs w:val="24"/>
                <w:lang w:val="en-US" w:eastAsia="zh-CN"/>
                <w:woUserID w:val="1"/>
              </w:rPr>
              <w:t>工具</w:t>
            </w:r>
            <w:r>
              <w:rPr>
                <w:rFonts w:hint="eastAsia" w:ascii="仿宋" w:hAnsi="仿宋" w:eastAsia="仿宋" w:cs="仿宋"/>
                <w:sz w:val="24"/>
                <w:szCs w:val="24"/>
                <w:lang w:val="en-US" w:eastAsia="zh"/>
                <w:woUserID w:val="1"/>
              </w:rPr>
              <w:t>开发，以便留存归类及关务咨询案例，</w:t>
            </w:r>
            <w:r>
              <w:rPr>
                <w:rFonts w:hint="eastAsia" w:ascii="仿宋" w:hAnsi="仿宋" w:eastAsia="仿宋" w:cs="仿宋"/>
                <w:sz w:val="24"/>
                <w:szCs w:val="24"/>
                <w:lang w:val="en-US" w:eastAsia="zh-CN"/>
                <w:woUserID w:val="1"/>
              </w:rPr>
              <w:t>实现关键词检索功能，提升工作效率。</w:t>
            </w:r>
          </w:p>
          <w:p w14:paraId="7BC4C6E7">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③</w:t>
            </w:r>
            <w:r>
              <w:rPr>
                <w:rFonts w:hint="eastAsia" w:ascii="仿宋" w:hAnsi="仿宋" w:eastAsia="仿宋" w:cs="仿宋"/>
                <w:sz w:val="24"/>
                <w:szCs w:val="24"/>
                <w:lang w:val="en-US" w:eastAsia="zh"/>
                <w:woUserID w:val="1"/>
              </w:rPr>
              <w:t>希望客服能主动分享查验情况</w:t>
            </w:r>
            <w:r>
              <w:rPr>
                <w:rFonts w:hint="eastAsia" w:ascii="仿宋" w:hAnsi="仿宋" w:eastAsia="仿宋" w:cs="仿宋"/>
                <w:sz w:val="24"/>
                <w:szCs w:val="24"/>
                <w:lang w:val="en-US" w:eastAsia="zh-CN"/>
                <w:woUserID w:val="1"/>
              </w:rPr>
              <w:t>，</w:t>
            </w:r>
            <w:r>
              <w:rPr>
                <w:rFonts w:hint="eastAsia" w:ascii="仿宋" w:hAnsi="仿宋" w:eastAsia="仿宋" w:cs="仿宋"/>
                <w:sz w:val="24"/>
                <w:szCs w:val="24"/>
                <w:lang w:val="en-US" w:eastAsia="zh"/>
                <w:woUserID w:val="1"/>
              </w:rPr>
              <w:t>以便整理海关风控点，内化成我司报关风控项</w:t>
            </w:r>
            <w:r>
              <w:rPr>
                <w:rFonts w:hint="eastAsia" w:ascii="仿宋" w:hAnsi="仿宋" w:eastAsia="仿宋" w:cs="仿宋"/>
                <w:sz w:val="24"/>
                <w:szCs w:val="24"/>
                <w:lang w:val="en-US" w:eastAsia="zh-CN"/>
                <w:woUserID w:val="1"/>
              </w:rPr>
              <w:t>。</w:t>
            </w:r>
          </w:p>
          <w:p w14:paraId="4D8B6662">
            <w:pPr>
              <w:widowControl/>
              <w:numPr>
                <w:ilvl w:val="0"/>
                <w:numId w:val="12"/>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上海客服板块</w:t>
            </w:r>
          </w:p>
          <w:p w14:paraId="0A9D600E">
            <w:pPr>
              <w:widowControl/>
              <w:numPr>
                <w:ilvl w:val="0"/>
                <w:numId w:val="20"/>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业务情况</w:t>
            </w:r>
          </w:p>
          <w:p w14:paraId="240149AE">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第三季度申报单量80500单，人均单量3354票；受上海海关两用物项出口许可政策影响，通关效率降低，查扣率上升，法制流程耗时久（外港约1个月、洋山2-3周），人力成本增加。</w:t>
            </w:r>
          </w:p>
          <w:p w14:paraId="33D69F04">
            <w:pPr>
              <w:widowControl/>
              <w:numPr>
                <w:ilvl w:val="0"/>
                <w:numId w:val="20"/>
              </w:numPr>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
                <w:woUserID w:val="1"/>
              </w:rPr>
              <w:t>客户风险提示</w:t>
            </w:r>
          </w:p>
          <w:p w14:paraId="53D8F25D">
            <w:pPr>
              <w:widowControl/>
              <w:numPr>
                <w:ilvl w:val="0"/>
                <w:numId w:val="21"/>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woUserID w:val="1"/>
              </w:rPr>
              <w:t>附加成本上升：客户华基与我司合作期间，原本固定不收取代办费、查验费等费用。但近期查验频繁，产生了较多额外成本。现需王起总结近期情况，测算亏损与收益，并判断该情况是否具有阶段性特征，随后将相关数据提交给张总。</w:t>
            </w:r>
          </w:p>
          <w:p w14:paraId="1EFB2492">
            <w:pPr>
              <w:widowControl/>
              <w:numPr>
                <w:ilvl w:val="0"/>
                <w:numId w:val="21"/>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新客户拓展停滞：</w:t>
            </w:r>
            <w:r>
              <w:rPr>
                <w:rFonts w:hint="eastAsia" w:ascii="仿宋" w:hAnsi="仿宋" w:eastAsia="仿宋" w:cs="仿宋"/>
                <w:sz w:val="24"/>
                <w:szCs w:val="24"/>
                <w:lang w:val="en-US" w:eastAsia="zh"/>
                <w:woUserID w:val="1"/>
              </w:rPr>
              <w:t>花梓炜客户流失严重，需进一步关注情况</w:t>
            </w:r>
            <w:r>
              <w:rPr>
                <w:rFonts w:hint="eastAsia" w:ascii="仿宋" w:hAnsi="仿宋" w:eastAsia="仿宋" w:cs="仿宋"/>
                <w:sz w:val="24"/>
                <w:szCs w:val="24"/>
                <w:lang w:val="en-US" w:eastAsia="zh-CN"/>
              </w:rPr>
              <w:t>，新增</w:t>
            </w:r>
            <w:r>
              <w:rPr>
                <w:rFonts w:hint="eastAsia" w:ascii="仿宋" w:hAnsi="仿宋" w:eastAsia="仿宋" w:cs="仿宋"/>
                <w:sz w:val="24"/>
                <w:szCs w:val="24"/>
                <w:lang w:val="en-US" w:eastAsia="zh"/>
                <w:woUserID w:val="1"/>
              </w:rPr>
              <w:t>客户</w:t>
            </w:r>
            <w:r>
              <w:rPr>
                <w:rFonts w:hint="eastAsia" w:ascii="仿宋" w:hAnsi="仿宋" w:eastAsia="仿宋" w:cs="仿宋"/>
                <w:sz w:val="24"/>
                <w:szCs w:val="24"/>
                <w:lang w:val="en-US" w:eastAsia="zh-CN"/>
              </w:rPr>
              <w:t>微美</w:t>
            </w:r>
            <w:r>
              <w:rPr>
                <w:rFonts w:hint="eastAsia" w:ascii="仿宋" w:hAnsi="仿宋" w:eastAsia="仿宋" w:cs="仿宋"/>
                <w:sz w:val="24"/>
                <w:szCs w:val="24"/>
                <w:lang w:val="en-US" w:eastAsia="zh"/>
                <w:woUserID w:val="1"/>
              </w:rPr>
              <w:t>，</w:t>
            </w:r>
            <w:r>
              <w:rPr>
                <w:rFonts w:hint="eastAsia" w:ascii="仿宋" w:hAnsi="仿宋" w:eastAsia="仿宋" w:cs="仿宋"/>
                <w:sz w:val="24"/>
                <w:szCs w:val="24"/>
                <w:lang w:val="en-US" w:eastAsia="zh-CN"/>
              </w:rPr>
              <w:t>单量900余票/月，但报关费低（50元/票）且需包查验，</w:t>
            </w:r>
            <w:r>
              <w:rPr>
                <w:rFonts w:hint="eastAsia" w:ascii="仿宋" w:hAnsi="仿宋" w:eastAsia="仿宋" w:cs="仿宋"/>
                <w:sz w:val="24"/>
                <w:szCs w:val="24"/>
                <w:lang w:val="en-US" w:eastAsia="zh"/>
                <w:woUserID w:val="1"/>
              </w:rPr>
              <w:t>需进一步关注成本与收益</w:t>
            </w:r>
            <w:r>
              <w:rPr>
                <w:rFonts w:hint="eastAsia" w:ascii="仿宋" w:hAnsi="仿宋" w:eastAsia="仿宋" w:cs="仿宋"/>
                <w:sz w:val="24"/>
                <w:szCs w:val="24"/>
                <w:lang w:val="en-US" w:eastAsia="zh-CN"/>
              </w:rPr>
              <w:t>；</w:t>
            </w:r>
          </w:p>
          <w:p w14:paraId="7E782309">
            <w:pPr>
              <w:widowControl/>
              <w:numPr>
                <w:ilvl w:val="0"/>
                <w:numId w:val="12"/>
              </w:numPr>
              <w:snapToGrid w:val="0"/>
              <w:spacing w:before="120" w:line="360" w:lineRule="auto"/>
              <w:ind w:left="0" w:leftChars="0" w:firstLine="17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宁波客服板块</w:t>
            </w:r>
          </w:p>
          <w:p w14:paraId="3BB48EA3">
            <w:pPr>
              <w:widowControl/>
              <w:numPr>
                <w:ilvl w:val="0"/>
                <w:numId w:val="22"/>
              </w:numPr>
              <w:snapToGrid w:val="0"/>
              <w:spacing w:before="120" w:line="360" w:lineRule="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业务情况</w:t>
            </w:r>
          </w:p>
          <w:p w14:paraId="0669953B">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10月有业务往来客户178家，1-10月累计单量197239票，查验率0.85%；团队6人（不含管理人员）人均月单量3635票。</w:t>
            </w:r>
          </w:p>
          <w:p w14:paraId="23E3565B">
            <w:pPr>
              <w:widowControl/>
              <w:numPr>
                <w:ilvl w:val="0"/>
                <w:numId w:val="22"/>
              </w:numPr>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服务意识提升：</w:t>
            </w:r>
          </w:p>
          <w:p w14:paraId="1C1FAA50">
            <w:pPr>
              <w:widowControl/>
              <w:snapToGrid w:val="0"/>
              <w:spacing w:before="120"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已开展回复话术、礼貌用语培训，计划定期抽查群聊、电话沟通记录，实行有奖有罚，纳入年终奖考核。</w:t>
            </w:r>
          </w:p>
          <w:p w14:paraId="1A711BD7">
            <w:pPr>
              <w:widowControl/>
              <w:numPr>
                <w:ilvl w:val="0"/>
                <w:numId w:val="0"/>
              </w:numPr>
              <w:snapToGrid w:val="0"/>
              <w:spacing w:before="120" w:line="360" w:lineRule="auto"/>
              <w:ind w:leftChars="0"/>
              <w:rPr>
                <w:rFonts w:hint="eastAsia" w:ascii="仿宋" w:hAnsi="仿宋" w:eastAsia="仿宋" w:cs="仿宋"/>
                <w:sz w:val="24"/>
                <w:szCs w:val="24"/>
                <w:lang w:val="en-US" w:eastAsia="zh"/>
                <w:woUserID w:val="1"/>
              </w:rPr>
            </w:pPr>
            <w:r>
              <w:rPr>
                <w:rFonts w:hint="eastAsia" w:ascii="仿宋" w:hAnsi="仿宋" w:eastAsia="仿宋" w:cs="仿宋"/>
                <w:sz w:val="24"/>
                <w:szCs w:val="24"/>
                <w:lang w:val="en-US" w:eastAsia="zh"/>
                <w:woUserID w:val="1"/>
              </w:rPr>
              <w:t>娜总总结：</w:t>
            </w:r>
            <w:r>
              <w:rPr>
                <w:rFonts w:hint="eastAsia" w:ascii="仿宋" w:hAnsi="仿宋" w:eastAsia="仿宋" w:cs="仿宋"/>
                <w:sz w:val="24"/>
                <w:szCs w:val="24"/>
                <w:lang w:val="en-US" w:eastAsia="zh-CN"/>
                <w:woUserID w:val="1"/>
              </w:rPr>
              <w:t>建立客户掉量预警机制，设定掉量标准，每月与销售团队召开联席会，分析掉量原因并制定挽回措施；针对已停合作的客户，联合张总、销售团队复盘流失原因，评估是否可重新合作。</w:t>
            </w:r>
            <w:r>
              <w:rPr>
                <w:rFonts w:hint="eastAsia" w:ascii="仿宋" w:hAnsi="仿宋" w:eastAsia="仿宋" w:cs="仿宋"/>
                <w:sz w:val="24"/>
                <w:szCs w:val="24"/>
                <w:lang w:val="en-US" w:eastAsia="zh"/>
                <w:woUserID w:val="1"/>
              </w:rPr>
              <w:t>该事项由王起和郭敬一一同落实。</w:t>
            </w:r>
          </w:p>
          <w:p w14:paraId="2A081EA6">
            <w:pPr>
              <w:widowControl/>
              <w:numPr>
                <w:ilvl w:val="0"/>
                <w:numId w:val="2"/>
              </w:numPr>
              <w:snapToGrid w:val="0"/>
              <w:spacing w:before="120" w:line="360" w:lineRule="auto"/>
              <w:ind w:left="-210" w:leftChars="0" w:firstLine="493"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重点事项进展同步</w:t>
            </w:r>
          </w:p>
          <w:p w14:paraId="15DA38CD">
            <w:pPr>
              <w:widowControl/>
              <w:numPr>
                <w:ilvl w:val="0"/>
                <w:numId w:val="23"/>
              </w:numPr>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制单软件推广</w:t>
            </w:r>
            <w:r>
              <w:rPr>
                <w:rFonts w:hint="eastAsia" w:ascii="仿宋" w:hAnsi="仿宋" w:eastAsia="仿宋" w:cs="仿宋"/>
                <w:sz w:val="24"/>
                <w:szCs w:val="24"/>
                <w:lang w:val="en-US" w:eastAsia="zh"/>
                <w:woUserID w:val="1"/>
              </w:rPr>
              <w:t>：仍需增加试单票数，并每周汇报使用情况。</w:t>
            </w:r>
          </w:p>
          <w:p w14:paraId="3C8226A9">
            <w:pPr>
              <w:widowControl/>
              <w:numPr>
                <w:ilvl w:val="0"/>
                <w:numId w:val="24"/>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启胜账号已开通，已培训</w:t>
            </w:r>
          </w:p>
          <w:p w14:paraId="108EE5E6">
            <w:pPr>
              <w:widowControl/>
              <w:numPr>
                <w:ilvl w:val="0"/>
                <w:numId w:val="24"/>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针对凤起需求，已完成技术整改，运营已完成测试，后续建议沟通上量，上周仅测试了5票</w:t>
            </w:r>
          </w:p>
          <w:p w14:paraId="014A04DA">
            <w:pPr>
              <w:widowControl/>
              <w:numPr>
                <w:ilvl w:val="0"/>
                <w:numId w:val="23"/>
              </w:numPr>
              <w:snapToGrid w:val="0"/>
              <w:spacing w:before="120" w:line="360" w:lineRule="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审单提成及奖惩制度优化</w:t>
            </w:r>
          </w:p>
          <w:p w14:paraId="0CAC1686">
            <w:pPr>
              <w:widowControl/>
              <w:numPr>
                <w:ilvl w:val="0"/>
                <w:numId w:val="25"/>
              </w:numPr>
              <w:snapToGrid w:val="0"/>
              <w:spacing w:before="120" w:line="360" w:lineRule="auto"/>
              <w:ind w:left="425" w:leftChars="0" w:hanging="425"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落实补录人员转岗至审单岗后的提成标准按审单岗基准核定能力并落实工资提成</w:t>
            </w:r>
          </w:p>
          <w:p w14:paraId="46DB8B03">
            <w:pPr>
              <w:widowControl/>
              <w:numPr>
                <w:ilvl w:val="0"/>
                <w:numId w:val="25"/>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阶梯式罚款、频繁出错人员管理以上规划中，计划12月初提交</w:t>
            </w:r>
          </w:p>
          <w:p w14:paraId="6DD31CE2">
            <w:pPr>
              <w:widowControl/>
              <w:numPr>
                <w:ilvl w:val="0"/>
                <w:numId w:val="23"/>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审单熟手招聘中</w:t>
            </w:r>
          </w:p>
          <w:p w14:paraId="56A0AD8D">
            <w:pPr>
              <w:widowControl/>
              <w:numPr>
                <w:ilvl w:val="0"/>
                <w:numId w:val="26"/>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年前招聘难度大，目前仍无熟手面试</w:t>
            </w:r>
          </w:p>
          <w:p w14:paraId="6B33DC95">
            <w:pPr>
              <w:widowControl/>
              <w:numPr>
                <w:ilvl w:val="0"/>
                <w:numId w:val="26"/>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开启上海审单员招聘工作</w:t>
            </w:r>
          </w:p>
          <w:p w14:paraId="3F698D3B">
            <w:pPr>
              <w:widowControl/>
              <w:numPr>
                <w:ilvl w:val="0"/>
                <w:numId w:val="23"/>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ICBU项目推进</w:t>
            </w:r>
            <w:r>
              <w:rPr>
                <w:rFonts w:hint="eastAsia" w:ascii="仿宋" w:hAnsi="仿宋" w:eastAsia="仿宋" w:cs="仿宋"/>
                <w:sz w:val="24"/>
                <w:szCs w:val="24"/>
                <w:lang w:val="en-US" w:eastAsia="zh"/>
                <w:woUserID w:val="1"/>
              </w:rPr>
              <w:t>：</w:t>
            </w:r>
          </w:p>
          <w:p w14:paraId="4223A55B">
            <w:pPr>
              <w:widowControl/>
              <w:numPr>
                <w:ilvl w:val="0"/>
                <w:numId w:val="27"/>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自营业务合同签订中</w:t>
            </w:r>
          </w:p>
          <w:p w14:paraId="7551F28E">
            <w:pPr>
              <w:widowControl/>
              <w:numPr>
                <w:ilvl w:val="0"/>
                <w:numId w:val="27"/>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合同签订后将承接宁波部门报关业务</w:t>
            </w:r>
            <w:r>
              <w:rPr>
                <w:rFonts w:hint="eastAsia" w:ascii="仿宋" w:hAnsi="仿宋" w:eastAsia="仿宋" w:cs="仿宋"/>
                <w:sz w:val="24"/>
                <w:szCs w:val="24"/>
                <w:lang w:val="en-US" w:eastAsia="zh"/>
                <w:woUserID w:val="1"/>
              </w:rPr>
              <w:t>，需安排客服人员</w:t>
            </w:r>
          </w:p>
          <w:p w14:paraId="1948B7AA">
            <w:pPr>
              <w:widowControl/>
              <w:numPr>
                <w:ilvl w:val="0"/>
                <w:numId w:val="23"/>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智能关务客服</w:t>
            </w:r>
          </w:p>
          <w:p w14:paraId="1A699DDC">
            <w:pPr>
              <w:widowControl/>
              <w:numPr>
                <w:ilvl w:val="0"/>
                <w:numId w:val="28"/>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整合关务对接渠道，提高人效</w:t>
            </w:r>
          </w:p>
          <w:p w14:paraId="5B916C3C">
            <w:pPr>
              <w:widowControl/>
              <w:numPr>
                <w:ilvl w:val="0"/>
                <w:numId w:val="28"/>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沉淀咨询及归类案例</w:t>
            </w:r>
          </w:p>
          <w:p w14:paraId="1159C0C3">
            <w:pPr>
              <w:widowControl/>
              <w:numPr>
                <w:ilvl w:val="0"/>
                <w:numId w:val="28"/>
              </w:numPr>
              <w:snapToGrid w:val="0"/>
              <w:spacing w:before="120" w:line="360" w:lineRule="auto"/>
              <w:ind w:left="425" w:leftChars="0" w:hanging="425" w:firstLineChars="0"/>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引入智能AI解答部分疑问</w:t>
            </w:r>
            <w:r>
              <w:rPr>
                <w:rFonts w:hint="eastAsia" w:ascii="仿宋" w:hAnsi="仿宋" w:eastAsia="仿宋" w:cs="仿宋"/>
                <w:sz w:val="24"/>
                <w:szCs w:val="24"/>
                <w:lang w:val="en-US" w:eastAsia="zh-CN"/>
              </w:rPr>
              <w:t>，</w:t>
            </w:r>
            <w:r>
              <w:rPr>
                <w:rFonts w:hint="default" w:ascii="仿宋" w:hAnsi="仿宋" w:eastAsia="仿宋" w:cs="仿宋"/>
                <w:sz w:val="24"/>
                <w:szCs w:val="24"/>
                <w:lang w:val="en-US" w:eastAsia="zh-CN"/>
              </w:rPr>
              <w:t>上周与技术定了初步方案，下周开会汇报</w:t>
            </w:r>
          </w:p>
          <w:p w14:paraId="127BCAB5">
            <w:pPr>
              <w:widowControl/>
              <w:numPr>
                <w:ilvl w:val="0"/>
                <w:numId w:val="23"/>
              </w:numPr>
              <w:snapToGrid w:val="0"/>
              <w:spacing w:before="120" w:line="360" w:lineRule="auto"/>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审单分流测试</w:t>
            </w:r>
          </w:p>
          <w:p w14:paraId="423BB87E">
            <w:pPr>
              <w:widowControl/>
              <w:numPr>
                <w:ilvl w:val="0"/>
                <w:numId w:val="0"/>
              </w:numPr>
              <w:snapToGrid w:val="0"/>
              <w:spacing w:before="120" w:line="360" w:lineRule="auto"/>
              <w:ind w:leftChars="0"/>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持续分析分流系统的单证分配合理性，计划年后使用</w:t>
            </w:r>
          </w:p>
          <w:p w14:paraId="327DA734">
            <w:pPr>
              <w:widowControl/>
              <w:numPr>
                <w:ilvl w:val="0"/>
                <w:numId w:val="0"/>
              </w:numPr>
              <w:snapToGrid w:val="0"/>
              <w:spacing w:before="120" w:line="360" w:lineRule="auto"/>
              <w:ind w:leftChars="0"/>
              <w:rPr>
                <w:rFonts w:hint="default" w:ascii="仿宋" w:hAnsi="仿宋" w:eastAsia="仿宋" w:cs="仿宋"/>
                <w:sz w:val="24"/>
                <w:szCs w:val="24"/>
                <w:lang w:val="en-US" w:eastAsia="zh-CN"/>
              </w:rPr>
            </w:pPr>
          </w:p>
        </w:tc>
      </w:tr>
      <w:tr w14:paraId="508D67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4908" w:type="dxa"/>
            <w:gridSpan w:val="3"/>
            <w:tcBorders>
              <w:right w:val="single" w:color="auto" w:sz="4" w:space="0"/>
            </w:tcBorders>
            <w:vAlign w:val="center"/>
          </w:tcPr>
          <w:p w14:paraId="23E61BAD">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待落实事宜</w:t>
            </w:r>
          </w:p>
        </w:tc>
        <w:tc>
          <w:tcPr>
            <w:tcW w:w="2112" w:type="dxa"/>
            <w:tcBorders>
              <w:top w:val="single" w:color="auto" w:sz="4" w:space="0"/>
              <w:left w:val="single" w:color="auto" w:sz="4" w:space="0"/>
              <w:bottom w:val="single" w:color="auto" w:sz="4" w:space="0"/>
              <w:right w:val="single" w:color="auto" w:sz="4" w:space="0"/>
            </w:tcBorders>
            <w:vAlign w:val="center"/>
          </w:tcPr>
          <w:p w14:paraId="4DC07DB6">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牵头人</w:t>
            </w:r>
          </w:p>
        </w:tc>
        <w:tc>
          <w:tcPr>
            <w:tcW w:w="1889" w:type="dxa"/>
            <w:tcBorders>
              <w:top w:val="single" w:color="auto" w:sz="4" w:space="0"/>
              <w:left w:val="single" w:color="auto" w:sz="4" w:space="0"/>
              <w:bottom w:val="single" w:color="auto" w:sz="4" w:space="0"/>
              <w:right w:val="single" w:color="auto" w:sz="4" w:space="0"/>
            </w:tcBorders>
            <w:vAlign w:val="center"/>
          </w:tcPr>
          <w:p w14:paraId="6CA37BFE">
            <w:pPr>
              <w:widowControl/>
              <w:snapToGrid w:val="0"/>
              <w:spacing w:before="120" w:line="360" w:lineRule="auto"/>
              <w:ind w:firstLine="480" w:firstLineChars="200"/>
              <w:rPr>
                <w:rFonts w:hint="eastAsia" w:ascii="仿宋" w:hAnsi="仿宋" w:eastAsia="仿宋" w:cs="仿宋"/>
                <w:bCs/>
                <w:sz w:val="24"/>
                <w:szCs w:val="24"/>
              </w:rPr>
            </w:pPr>
            <w:r>
              <w:rPr>
                <w:rFonts w:hint="eastAsia" w:ascii="仿宋" w:hAnsi="仿宋" w:eastAsia="仿宋" w:cs="仿宋"/>
                <w:bCs/>
                <w:sz w:val="24"/>
                <w:szCs w:val="24"/>
              </w:rPr>
              <w:t>时间表</w:t>
            </w:r>
          </w:p>
        </w:tc>
        <w:tc>
          <w:tcPr>
            <w:tcW w:w="1643" w:type="dxa"/>
            <w:tcBorders>
              <w:top w:val="single" w:color="auto" w:sz="4" w:space="0"/>
              <w:left w:val="single" w:color="auto" w:sz="4" w:space="0"/>
              <w:bottom w:val="single" w:color="auto" w:sz="4" w:space="0"/>
              <w:right w:val="single" w:color="auto" w:sz="4" w:space="0"/>
            </w:tcBorders>
            <w:vAlign w:val="center"/>
          </w:tcPr>
          <w:p w14:paraId="56D8A70C">
            <w:pPr>
              <w:widowControl/>
              <w:snapToGrid w:val="0"/>
              <w:spacing w:before="120" w:line="360" w:lineRule="auto"/>
              <w:rPr>
                <w:rFonts w:hint="eastAsia" w:ascii="仿宋" w:hAnsi="仿宋" w:eastAsia="仿宋" w:cs="仿宋"/>
                <w:bCs/>
                <w:sz w:val="24"/>
                <w:szCs w:val="24"/>
              </w:rPr>
            </w:pPr>
            <w:r>
              <w:rPr>
                <w:rFonts w:hint="eastAsia" w:ascii="仿宋" w:hAnsi="仿宋" w:eastAsia="仿宋" w:cs="仿宋"/>
                <w:bCs/>
                <w:sz w:val="24"/>
                <w:szCs w:val="24"/>
              </w:rPr>
              <w:t>督办人</w:t>
            </w:r>
          </w:p>
        </w:tc>
      </w:tr>
      <w:tr w14:paraId="14E6EF5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34B94DD7">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星东事件责任人确认</w:t>
            </w:r>
          </w:p>
        </w:tc>
        <w:tc>
          <w:tcPr>
            <w:tcW w:w="2112" w:type="dxa"/>
            <w:tcBorders>
              <w:top w:val="single" w:color="auto" w:sz="4" w:space="0"/>
              <w:left w:val="single" w:color="auto" w:sz="4" w:space="0"/>
              <w:bottom w:val="single" w:color="auto" w:sz="4" w:space="0"/>
              <w:right w:val="single" w:color="auto" w:sz="4" w:space="0"/>
            </w:tcBorders>
            <w:vAlign w:val="center"/>
          </w:tcPr>
          <w:p w14:paraId="7BA9CDE5">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郭敬一</w:t>
            </w:r>
          </w:p>
        </w:tc>
        <w:tc>
          <w:tcPr>
            <w:tcW w:w="1889" w:type="dxa"/>
            <w:tcBorders>
              <w:top w:val="single" w:color="auto" w:sz="4" w:space="0"/>
              <w:left w:val="single" w:color="auto" w:sz="4" w:space="0"/>
              <w:bottom w:val="single" w:color="auto" w:sz="4" w:space="0"/>
              <w:right w:val="single" w:color="auto" w:sz="4" w:space="0"/>
            </w:tcBorders>
            <w:vAlign w:val="center"/>
          </w:tcPr>
          <w:p w14:paraId="1668F4B2">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1"/>
              </w:rPr>
              <w:t>11</w:t>
            </w:r>
            <w:r>
              <w:rPr>
                <w:rFonts w:hint="eastAsia" w:ascii="仿宋" w:hAnsi="仿宋" w:eastAsia="仿宋" w:cs="仿宋"/>
                <w:bCs/>
                <w:kern w:val="2"/>
                <w:sz w:val="24"/>
                <w:szCs w:val="24"/>
                <w:lang w:val="en-US" w:eastAsia="zh" w:bidi="ar-SA"/>
                <w:woUserID w:val="2"/>
              </w:rPr>
              <w:t>月</w:t>
            </w:r>
            <w:r>
              <w:rPr>
                <w:rFonts w:hint="eastAsia" w:ascii="仿宋" w:hAnsi="仿宋" w:eastAsia="仿宋" w:cs="仿宋"/>
                <w:bCs/>
                <w:kern w:val="2"/>
                <w:sz w:val="24"/>
                <w:szCs w:val="24"/>
                <w:lang w:val="en-US" w:eastAsia="zh" w:bidi="ar-SA"/>
                <w:woUserID w:val="1"/>
              </w:rPr>
              <w:t>28</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6EDC56F4">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张谦</w:t>
            </w:r>
          </w:p>
        </w:tc>
      </w:tr>
      <w:tr w14:paraId="1A6B31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7217F159">
            <w:pPr>
              <w:widowControl/>
              <w:snapToGrid w:val="0"/>
              <w:spacing w:before="120" w:line="360" w:lineRule="auto"/>
              <w:rPr>
                <w:rFonts w:hint="eastAsia" w:ascii="仿宋" w:hAnsi="仿宋" w:eastAsia="仿宋" w:cs="宋体"/>
                <w:kern w:val="0"/>
                <w:sz w:val="24"/>
                <w:szCs w:val="24"/>
                <w:lang w:val="en-US" w:eastAsia="zh" w:bidi="ar-SA"/>
                <w:woUserID w:val="1"/>
              </w:rPr>
            </w:pPr>
            <w:r>
              <w:rPr>
                <w:rFonts w:hint="eastAsia" w:ascii="仿宋" w:hAnsi="仿宋" w:eastAsia="仿宋" w:cs="宋体"/>
                <w:kern w:val="0"/>
                <w:sz w:val="24"/>
                <w:szCs w:val="24"/>
                <w:lang w:val="en-US" w:eastAsia="zh" w:bidi="ar-SA"/>
                <w:woUserID w:val="2"/>
              </w:rPr>
              <w:t>切换上海抬头</w:t>
            </w:r>
            <w:r>
              <w:rPr>
                <w:rFonts w:hint="eastAsia" w:ascii="仿宋" w:hAnsi="仿宋" w:eastAsia="仿宋" w:cs="宋体"/>
                <w:kern w:val="0"/>
                <w:sz w:val="24"/>
                <w:szCs w:val="24"/>
                <w:lang w:val="en-US" w:eastAsia="zh" w:bidi="ar-SA"/>
                <w:woUserID w:val="1"/>
              </w:rPr>
              <w:t>及异地报关策略</w:t>
            </w:r>
            <w:r>
              <w:rPr>
                <w:rFonts w:hint="eastAsia" w:ascii="仿宋" w:hAnsi="仿宋" w:eastAsia="仿宋" w:cs="宋体"/>
                <w:kern w:val="0"/>
                <w:sz w:val="24"/>
                <w:szCs w:val="24"/>
                <w:lang w:val="en-US" w:eastAsia="zh" w:bidi="ar-SA"/>
                <w:woUserID w:val="2"/>
              </w:rPr>
              <w:t>分析及方案</w:t>
            </w:r>
            <w:r>
              <w:rPr>
                <w:rFonts w:hint="eastAsia" w:ascii="仿宋" w:hAnsi="仿宋" w:eastAsia="仿宋" w:cs="宋体"/>
                <w:kern w:val="0"/>
                <w:sz w:val="24"/>
                <w:szCs w:val="24"/>
                <w:lang w:val="en-US" w:eastAsia="zh" w:bidi="ar-SA"/>
                <w:woUserID w:val="1"/>
              </w:rPr>
              <w:t>（包括系统要求）</w:t>
            </w:r>
          </w:p>
        </w:tc>
        <w:tc>
          <w:tcPr>
            <w:tcW w:w="2112" w:type="dxa"/>
            <w:tcBorders>
              <w:top w:val="single" w:color="auto" w:sz="4" w:space="0"/>
              <w:left w:val="single" w:color="auto" w:sz="4" w:space="0"/>
              <w:bottom w:val="single" w:color="auto" w:sz="4" w:space="0"/>
              <w:right w:val="single" w:color="auto" w:sz="4" w:space="0"/>
            </w:tcBorders>
            <w:vAlign w:val="center"/>
          </w:tcPr>
          <w:p w14:paraId="42D7FA49">
            <w:pPr>
              <w:widowControl/>
              <w:snapToGrid w:val="0"/>
              <w:spacing w:before="120" w:line="360" w:lineRule="auto"/>
              <w:rPr>
                <w:rFonts w:hint="eastAsia" w:ascii="仿宋" w:hAnsi="仿宋" w:eastAsia="仿宋" w:cs="仿宋"/>
                <w:bCs/>
                <w:kern w:val="2"/>
                <w:sz w:val="24"/>
                <w:szCs w:val="24"/>
                <w:lang w:val="en-US" w:eastAsia="zh" w:bidi="ar-SA"/>
                <w:woUserID w:val="1"/>
              </w:rPr>
            </w:pPr>
            <w:r>
              <w:rPr>
                <w:rFonts w:hint="eastAsia" w:ascii="仿宋" w:hAnsi="仿宋" w:eastAsia="仿宋" w:cs="仿宋"/>
                <w:bCs/>
                <w:kern w:val="2"/>
                <w:sz w:val="24"/>
                <w:szCs w:val="24"/>
                <w:lang w:val="en-US" w:eastAsia="zh-CN" w:bidi="ar-SA"/>
              </w:rPr>
              <w:t>王</w:t>
            </w:r>
            <w:r>
              <w:rPr>
                <w:rFonts w:hint="eastAsia" w:ascii="仿宋" w:hAnsi="仿宋" w:eastAsia="仿宋" w:cs="仿宋"/>
                <w:bCs/>
                <w:kern w:val="2"/>
                <w:sz w:val="24"/>
                <w:szCs w:val="24"/>
                <w:lang w:val="en-US" w:eastAsia="zh" w:bidi="ar-SA"/>
                <w:woUserID w:val="2"/>
              </w:rPr>
              <w:t>起</w:t>
            </w:r>
            <w:r>
              <w:rPr>
                <w:rFonts w:hint="eastAsia" w:ascii="仿宋" w:hAnsi="仿宋" w:eastAsia="仿宋" w:cs="仿宋"/>
                <w:bCs/>
                <w:kern w:val="2"/>
                <w:sz w:val="24"/>
                <w:szCs w:val="24"/>
                <w:lang w:val="en-US" w:eastAsia="zh" w:bidi="ar-SA"/>
                <w:woUserID w:val="1"/>
              </w:rPr>
              <w:t>、杜蓉君</w:t>
            </w:r>
          </w:p>
        </w:tc>
        <w:tc>
          <w:tcPr>
            <w:tcW w:w="1889" w:type="dxa"/>
            <w:tcBorders>
              <w:top w:val="single" w:color="auto" w:sz="4" w:space="0"/>
              <w:left w:val="single" w:color="auto" w:sz="4" w:space="0"/>
              <w:bottom w:val="single" w:color="auto" w:sz="4" w:space="0"/>
              <w:right w:val="single" w:color="auto" w:sz="4" w:space="0"/>
            </w:tcBorders>
            <w:vAlign w:val="center"/>
          </w:tcPr>
          <w:p w14:paraId="3769AA4A">
            <w:pPr>
              <w:widowControl/>
              <w:snapToGrid w:val="0"/>
              <w:spacing w:before="120" w:line="360" w:lineRule="auto"/>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rPr>
              <w:t>11</w:t>
            </w:r>
            <w:r>
              <w:rPr>
                <w:rFonts w:hint="eastAsia" w:ascii="仿宋" w:hAnsi="仿宋" w:eastAsia="仿宋" w:cs="仿宋"/>
                <w:bCs/>
                <w:kern w:val="2"/>
                <w:sz w:val="24"/>
                <w:szCs w:val="24"/>
                <w:lang w:val="en-US" w:eastAsia="zh" w:bidi="ar-SA"/>
                <w:woUserID w:val="2"/>
              </w:rPr>
              <w:t>月</w:t>
            </w:r>
            <w:r>
              <w:rPr>
                <w:rFonts w:hint="eastAsia" w:ascii="仿宋" w:hAnsi="仿宋" w:eastAsia="仿宋" w:cs="仿宋"/>
                <w:bCs/>
                <w:kern w:val="2"/>
                <w:sz w:val="24"/>
                <w:szCs w:val="24"/>
                <w:lang w:val="en-US" w:eastAsia="zh-CN" w:bidi="ar-SA"/>
              </w:rPr>
              <w:t>26</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244B2F60">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宋体"/>
                <w:kern w:val="0"/>
                <w:sz w:val="24"/>
                <w:szCs w:val="24"/>
                <w:lang w:val="en-US" w:eastAsia="zh-CN" w:bidi="ar-SA"/>
              </w:rPr>
              <w:t>吴科娜</w:t>
            </w:r>
          </w:p>
        </w:tc>
      </w:tr>
      <w:tr w14:paraId="4AAA8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354F34E2">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切换上海抬头报关系统需求</w:t>
            </w:r>
          </w:p>
        </w:tc>
        <w:tc>
          <w:tcPr>
            <w:tcW w:w="2112" w:type="dxa"/>
            <w:tcBorders>
              <w:top w:val="single" w:color="auto" w:sz="4" w:space="0"/>
              <w:left w:val="single" w:color="auto" w:sz="4" w:space="0"/>
              <w:bottom w:val="single" w:color="auto" w:sz="4" w:space="0"/>
              <w:right w:val="single" w:color="auto" w:sz="4" w:space="0"/>
            </w:tcBorders>
            <w:vAlign w:val="center"/>
          </w:tcPr>
          <w:p w14:paraId="657D592F">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王凯</w:t>
            </w:r>
          </w:p>
        </w:tc>
        <w:tc>
          <w:tcPr>
            <w:tcW w:w="1889" w:type="dxa"/>
            <w:tcBorders>
              <w:top w:val="single" w:color="auto" w:sz="4" w:space="0"/>
              <w:left w:val="single" w:color="auto" w:sz="4" w:space="0"/>
              <w:bottom w:val="single" w:color="auto" w:sz="4" w:space="0"/>
              <w:right w:val="single" w:color="auto" w:sz="4" w:space="0"/>
            </w:tcBorders>
            <w:vAlign w:val="center"/>
          </w:tcPr>
          <w:p w14:paraId="4C16F675">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11月28日</w:t>
            </w:r>
          </w:p>
        </w:tc>
        <w:tc>
          <w:tcPr>
            <w:tcW w:w="1643" w:type="dxa"/>
            <w:tcBorders>
              <w:top w:val="single" w:color="auto" w:sz="4" w:space="0"/>
              <w:left w:val="single" w:color="auto" w:sz="4" w:space="0"/>
              <w:bottom w:val="single" w:color="auto" w:sz="4" w:space="0"/>
              <w:right w:val="single" w:color="auto" w:sz="4" w:space="0"/>
            </w:tcBorders>
            <w:vAlign w:val="center"/>
          </w:tcPr>
          <w:p w14:paraId="17A905D0">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1"/>
              </w:rPr>
            </w:pPr>
            <w:r>
              <w:rPr>
                <w:rFonts w:hint="eastAsia" w:ascii="仿宋" w:hAnsi="仿宋" w:eastAsia="仿宋" w:cs="宋体"/>
                <w:kern w:val="0"/>
                <w:sz w:val="24"/>
                <w:szCs w:val="24"/>
                <w:lang w:val="en-US" w:eastAsia="zh" w:bidi="ar-SA"/>
                <w:woUserID w:val="1"/>
              </w:rPr>
              <w:t>朱坷</w:t>
            </w:r>
          </w:p>
        </w:tc>
      </w:tr>
      <w:tr w14:paraId="733AA0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5ABBBF64">
            <w:pPr>
              <w:widowControl/>
              <w:snapToGrid w:val="0"/>
              <w:spacing w:before="120" w:line="360" w:lineRule="auto"/>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罚款、行政处罚专项</w:t>
            </w:r>
            <w:r>
              <w:rPr>
                <w:rFonts w:hint="eastAsia" w:ascii="仿宋" w:hAnsi="仿宋" w:eastAsia="仿宋" w:cs="宋体"/>
                <w:kern w:val="0"/>
                <w:sz w:val="24"/>
                <w:szCs w:val="24"/>
                <w:lang w:val="en-US" w:eastAsia="zh-CN" w:bidi="ar-SA"/>
              </w:rPr>
              <w:t>台账管理</w:t>
            </w:r>
            <w:r>
              <w:rPr>
                <w:rFonts w:hint="eastAsia" w:ascii="仿宋" w:hAnsi="仿宋" w:eastAsia="仿宋" w:cs="宋体"/>
                <w:kern w:val="0"/>
                <w:sz w:val="24"/>
                <w:szCs w:val="24"/>
                <w:lang w:val="en-US" w:eastAsia="zh" w:bidi="ar-SA"/>
                <w:woUserID w:val="2"/>
              </w:rPr>
              <w:t>制度</w:t>
            </w:r>
          </w:p>
        </w:tc>
        <w:tc>
          <w:tcPr>
            <w:tcW w:w="2112" w:type="dxa"/>
            <w:tcBorders>
              <w:top w:val="single" w:color="auto" w:sz="4" w:space="0"/>
              <w:left w:val="single" w:color="auto" w:sz="4" w:space="0"/>
              <w:bottom w:val="single" w:color="auto" w:sz="4" w:space="0"/>
              <w:right w:val="single" w:color="auto" w:sz="4" w:space="0"/>
            </w:tcBorders>
            <w:vAlign w:val="center"/>
          </w:tcPr>
          <w:p w14:paraId="4854AC9E">
            <w:pPr>
              <w:widowControl/>
              <w:snapToGrid w:val="0"/>
              <w:spacing w:before="120" w:line="360" w:lineRule="auto"/>
              <w:rPr>
                <w:rFonts w:hint="default" w:ascii="仿宋" w:hAnsi="仿宋" w:eastAsia="仿宋" w:cs="仿宋"/>
                <w:bCs/>
                <w:kern w:val="2"/>
                <w:sz w:val="24"/>
                <w:szCs w:val="24"/>
                <w:lang w:val="en-US" w:eastAsia="zh-CN" w:bidi="ar-SA"/>
              </w:rPr>
            </w:pPr>
            <w:r>
              <w:rPr>
                <w:rFonts w:hint="eastAsia" w:ascii="仿宋" w:hAnsi="仿宋" w:eastAsia="仿宋" w:cs="仿宋"/>
                <w:bCs/>
                <w:kern w:val="2"/>
                <w:sz w:val="24"/>
                <w:szCs w:val="24"/>
                <w:lang w:val="en-US" w:eastAsia="zh-CN" w:bidi="ar-SA"/>
              </w:rPr>
              <w:t>朱坷</w:t>
            </w:r>
          </w:p>
        </w:tc>
        <w:tc>
          <w:tcPr>
            <w:tcW w:w="1889" w:type="dxa"/>
            <w:tcBorders>
              <w:top w:val="single" w:color="auto" w:sz="4" w:space="0"/>
              <w:left w:val="single" w:color="auto" w:sz="4" w:space="0"/>
              <w:bottom w:val="single" w:color="auto" w:sz="4" w:space="0"/>
              <w:right w:val="single" w:color="auto" w:sz="4" w:space="0"/>
            </w:tcBorders>
            <w:vAlign w:val="center"/>
          </w:tcPr>
          <w:p w14:paraId="52D5825F">
            <w:pPr>
              <w:widowControl/>
              <w:snapToGrid w:val="0"/>
              <w:spacing w:before="120" w:line="360" w:lineRule="auto"/>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12月12日</w:t>
            </w:r>
          </w:p>
        </w:tc>
        <w:tc>
          <w:tcPr>
            <w:tcW w:w="1643" w:type="dxa"/>
            <w:tcBorders>
              <w:top w:val="single" w:color="auto" w:sz="4" w:space="0"/>
              <w:left w:val="single" w:color="auto" w:sz="4" w:space="0"/>
              <w:bottom w:val="single" w:color="auto" w:sz="4" w:space="0"/>
              <w:right w:val="single" w:color="auto" w:sz="4" w:space="0"/>
            </w:tcBorders>
            <w:vAlign w:val="center"/>
          </w:tcPr>
          <w:p w14:paraId="15B172CA">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宋体"/>
                <w:kern w:val="0"/>
                <w:sz w:val="24"/>
                <w:szCs w:val="24"/>
                <w:lang w:val="en-US" w:eastAsia="zh-CN" w:bidi="ar-SA"/>
              </w:rPr>
              <w:t>吴科娜</w:t>
            </w:r>
          </w:p>
        </w:tc>
      </w:tr>
      <w:tr w14:paraId="04306C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50A4C095">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最终目的国、抬头系统风控拦截效果</w:t>
            </w:r>
          </w:p>
        </w:tc>
        <w:tc>
          <w:tcPr>
            <w:tcW w:w="2112" w:type="dxa"/>
            <w:tcBorders>
              <w:top w:val="single" w:color="auto" w:sz="4" w:space="0"/>
              <w:left w:val="single" w:color="auto" w:sz="4" w:space="0"/>
              <w:bottom w:val="single" w:color="auto" w:sz="4" w:space="0"/>
              <w:right w:val="single" w:color="auto" w:sz="4" w:space="0"/>
            </w:tcBorders>
            <w:vAlign w:val="center"/>
          </w:tcPr>
          <w:p w14:paraId="0B4A1FD8">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 w:bidi="ar-SA"/>
                <w:woUserID w:val="2"/>
              </w:rPr>
              <w:t>杜蓉君、王凯</w:t>
            </w:r>
          </w:p>
        </w:tc>
        <w:tc>
          <w:tcPr>
            <w:tcW w:w="1889" w:type="dxa"/>
            <w:tcBorders>
              <w:top w:val="single" w:color="auto" w:sz="4" w:space="0"/>
              <w:left w:val="single" w:color="auto" w:sz="4" w:space="0"/>
              <w:bottom w:val="single" w:color="auto" w:sz="4" w:space="0"/>
              <w:right w:val="single" w:color="auto" w:sz="4" w:space="0"/>
            </w:tcBorders>
            <w:vAlign w:val="center"/>
          </w:tcPr>
          <w:p w14:paraId="35E845CD">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1"/>
              </w:rPr>
              <w:t>12</w:t>
            </w:r>
            <w:r>
              <w:rPr>
                <w:rFonts w:hint="eastAsia" w:ascii="仿宋" w:hAnsi="仿宋" w:eastAsia="仿宋" w:cs="仿宋"/>
                <w:bCs/>
                <w:kern w:val="2"/>
                <w:sz w:val="24"/>
                <w:szCs w:val="24"/>
                <w:lang w:val="en-US" w:eastAsia="zh" w:bidi="ar-SA"/>
                <w:woUserID w:val="2"/>
              </w:rPr>
              <w:t>月</w:t>
            </w:r>
            <w:r>
              <w:rPr>
                <w:rFonts w:hint="eastAsia" w:ascii="仿宋" w:hAnsi="仿宋" w:eastAsia="仿宋" w:cs="仿宋"/>
                <w:bCs/>
                <w:kern w:val="2"/>
                <w:sz w:val="24"/>
                <w:szCs w:val="24"/>
                <w:lang w:val="en-US" w:eastAsia="zh" w:bidi="ar-SA"/>
                <w:woUserID w:val="1"/>
              </w:rPr>
              <w:t>5</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2C55C28C">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张谦</w:t>
            </w:r>
          </w:p>
        </w:tc>
      </w:tr>
      <w:tr w14:paraId="41526F0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1E265EA9">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宋体"/>
                <w:kern w:val="0"/>
                <w:sz w:val="24"/>
                <w:szCs w:val="24"/>
                <w:lang w:val="en-US" w:eastAsia="zh" w:bidi="ar-SA"/>
                <w:woUserID w:val="2"/>
              </w:rPr>
              <w:t>制定运营中心</w:t>
            </w:r>
            <w:r>
              <w:rPr>
                <w:rFonts w:hint="eastAsia" w:ascii="仿宋" w:hAnsi="仿宋" w:eastAsia="仿宋" w:cs="宋体"/>
                <w:kern w:val="0"/>
                <w:sz w:val="24"/>
                <w:szCs w:val="24"/>
                <w:lang w:val="en-US" w:eastAsia="zh-CN" w:bidi="ar-SA"/>
              </w:rPr>
              <w:t>服务质检方案</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52EBB17E">
            <w:pPr>
              <w:widowControl/>
              <w:snapToGrid w:val="0"/>
              <w:spacing w:before="120" w:line="360" w:lineRule="auto"/>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rPr>
              <w:t>王瑞</w:t>
            </w:r>
            <w:r>
              <w:rPr>
                <w:rFonts w:hint="eastAsia" w:ascii="仿宋" w:hAnsi="仿宋" w:eastAsia="仿宋" w:cs="仿宋"/>
                <w:bCs/>
                <w:kern w:val="2"/>
                <w:sz w:val="24"/>
                <w:szCs w:val="24"/>
                <w:lang w:val="en-US" w:eastAsia="zh" w:bidi="ar-SA"/>
                <w:woUserID w:val="2"/>
              </w:rPr>
              <w:t>文</w:t>
            </w:r>
          </w:p>
        </w:tc>
        <w:tc>
          <w:tcPr>
            <w:tcW w:w="1889" w:type="dxa"/>
            <w:tcBorders>
              <w:top w:val="single" w:color="auto" w:sz="4" w:space="0"/>
              <w:left w:val="single" w:color="auto" w:sz="4" w:space="0"/>
              <w:bottom w:val="single" w:color="auto" w:sz="4" w:space="0"/>
              <w:right w:val="single" w:color="auto" w:sz="4" w:space="0"/>
            </w:tcBorders>
            <w:vAlign w:val="center"/>
          </w:tcPr>
          <w:p w14:paraId="0073176B">
            <w:pPr>
              <w:widowControl/>
              <w:snapToGrid w:val="0"/>
              <w:spacing w:before="120" w:line="360" w:lineRule="auto"/>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1"/>
              </w:rPr>
              <w:t>12</w:t>
            </w:r>
            <w:r>
              <w:rPr>
                <w:rFonts w:hint="eastAsia" w:ascii="仿宋" w:hAnsi="仿宋" w:eastAsia="仿宋" w:cs="仿宋"/>
                <w:bCs/>
                <w:kern w:val="2"/>
                <w:sz w:val="24"/>
                <w:szCs w:val="24"/>
                <w:lang w:val="en-US" w:eastAsia="zh" w:bidi="ar-SA"/>
                <w:woUserID w:val="2"/>
              </w:rPr>
              <w:t>月</w:t>
            </w:r>
            <w:r>
              <w:rPr>
                <w:rFonts w:hint="eastAsia" w:ascii="仿宋" w:hAnsi="仿宋" w:eastAsia="仿宋" w:cs="仿宋"/>
                <w:bCs/>
                <w:kern w:val="2"/>
                <w:sz w:val="24"/>
                <w:szCs w:val="24"/>
                <w:lang w:val="en-US" w:eastAsia="zh" w:bidi="ar-SA"/>
                <w:woUserID w:val="1"/>
              </w:rPr>
              <w:t>19</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45197E80">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宋体"/>
                <w:kern w:val="0"/>
                <w:sz w:val="24"/>
                <w:szCs w:val="24"/>
                <w:lang w:val="en-US" w:eastAsia="zh-CN" w:bidi="ar-SA"/>
                <w:woUserID w:val="2"/>
              </w:rPr>
              <w:t>吴科娜</w:t>
            </w:r>
          </w:p>
        </w:tc>
      </w:tr>
      <w:tr w14:paraId="722B20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2ED36D13">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“单证重新上传、补传资料上传、复审加急规则”宣贯</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04DF6517">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王起、郭敬一</w:t>
            </w:r>
          </w:p>
        </w:tc>
        <w:tc>
          <w:tcPr>
            <w:tcW w:w="1889" w:type="dxa"/>
            <w:tcBorders>
              <w:top w:val="single" w:color="auto" w:sz="4" w:space="0"/>
              <w:left w:val="single" w:color="auto" w:sz="4" w:space="0"/>
              <w:bottom w:val="single" w:color="auto" w:sz="4" w:space="0"/>
              <w:right w:val="single" w:color="auto" w:sz="4" w:space="0"/>
            </w:tcBorders>
            <w:vAlign w:val="center"/>
          </w:tcPr>
          <w:p w14:paraId="7548D436">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1"/>
              </w:rPr>
            </w:pPr>
            <w:r>
              <w:rPr>
                <w:rFonts w:hint="eastAsia" w:ascii="仿宋" w:hAnsi="仿宋" w:eastAsia="仿宋" w:cs="仿宋"/>
                <w:bCs/>
                <w:kern w:val="2"/>
                <w:sz w:val="24"/>
                <w:szCs w:val="24"/>
                <w:lang w:val="en-US" w:eastAsia="zh" w:bidi="ar-SA"/>
                <w:woUserID w:val="2"/>
              </w:rPr>
              <w:t>11月28日</w:t>
            </w:r>
          </w:p>
        </w:tc>
        <w:tc>
          <w:tcPr>
            <w:tcW w:w="1643" w:type="dxa"/>
            <w:tcBorders>
              <w:top w:val="single" w:color="auto" w:sz="4" w:space="0"/>
              <w:left w:val="single" w:color="auto" w:sz="4" w:space="0"/>
              <w:bottom w:val="single" w:color="auto" w:sz="4" w:space="0"/>
              <w:right w:val="single" w:color="auto" w:sz="4" w:space="0"/>
            </w:tcBorders>
            <w:vAlign w:val="center"/>
          </w:tcPr>
          <w:p w14:paraId="4B072E3E">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CN" w:bidi="ar-SA"/>
                <w:woUserID w:val="2"/>
              </w:rPr>
              <w:t>吴科娜</w:t>
            </w:r>
          </w:p>
        </w:tc>
      </w:tr>
      <w:tr w14:paraId="554106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43942B8A">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制单软件使用票数每周汇报</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5D2D693D">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rPr>
            </w:pPr>
            <w:r>
              <w:rPr>
                <w:rFonts w:hint="eastAsia" w:ascii="仿宋" w:hAnsi="仿宋" w:eastAsia="仿宋" w:cs="仿宋"/>
                <w:bCs/>
                <w:kern w:val="2"/>
                <w:sz w:val="24"/>
                <w:szCs w:val="24"/>
                <w:lang w:val="en-US" w:eastAsia="zh-CN" w:bidi="ar-SA"/>
                <w:woUserID w:val="2"/>
              </w:rPr>
              <w:t>朱坷</w:t>
            </w:r>
          </w:p>
        </w:tc>
        <w:tc>
          <w:tcPr>
            <w:tcW w:w="1889" w:type="dxa"/>
            <w:tcBorders>
              <w:top w:val="single" w:color="auto" w:sz="4" w:space="0"/>
              <w:left w:val="single" w:color="auto" w:sz="4" w:space="0"/>
              <w:bottom w:val="single" w:color="auto" w:sz="4" w:space="0"/>
              <w:right w:val="single" w:color="auto" w:sz="4" w:space="0"/>
            </w:tcBorders>
            <w:vAlign w:val="center"/>
          </w:tcPr>
          <w:p w14:paraId="022CA830">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1"/>
              </w:rPr>
            </w:pPr>
            <w:r>
              <w:rPr>
                <w:rFonts w:hint="eastAsia" w:ascii="仿宋" w:hAnsi="仿宋" w:eastAsia="仿宋" w:cs="仿宋"/>
                <w:bCs/>
                <w:kern w:val="2"/>
                <w:sz w:val="24"/>
                <w:szCs w:val="24"/>
                <w:lang w:val="en-US" w:eastAsia="zh" w:bidi="ar-SA"/>
                <w:woUserID w:val="2"/>
              </w:rPr>
              <w:t>11月28日</w:t>
            </w:r>
          </w:p>
        </w:tc>
        <w:tc>
          <w:tcPr>
            <w:tcW w:w="1643" w:type="dxa"/>
            <w:tcBorders>
              <w:top w:val="single" w:color="auto" w:sz="4" w:space="0"/>
              <w:left w:val="single" w:color="auto" w:sz="4" w:space="0"/>
              <w:bottom w:val="single" w:color="auto" w:sz="4" w:space="0"/>
              <w:right w:val="single" w:color="auto" w:sz="4" w:space="0"/>
            </w:tcBorders>
            <w:vAlign w:val="center"/>
          </w:tcPr>
          <w:p w14:paraId="73241FDA">
            <w:pPr>
              <w:widowControl/>
              <w:snapToGrid w:val="0"/>
              <w:spacing w:before="120" w:line="360" w:lineRule="auto"/>
              <w:ind w:left="0" w:leftChars="0" w:firstLine="0" w:firstLineChars="0"/>
              <w:rPr>
                <w:rFonts w:hint="eastAsia" w:ascii="仿宋" w:hAnsi="仿宋" w:eastAsia="仿宋" w:cs="宋体"/>
                <w:kern w:val="0"/>
                <w:sz w:val="24"/>
                <w:szCs w:val="24"/>
                <w:lang w:val="en-US" w:eastAsia="zh-CN" w:bidi="ar-SA"/>
                <w:woUserID w:val="2"/>
              </w:rPr>
            </w:pPr>
            <w:r>
              <w:rPr>
                <w:rFonts w:hint="eastAsia" w:ascii="仿宋" w:hAnsi="仿宋" w:eastAsia="仿宋" w:cs="宋体"/>
                <w:kern w:val="0"/>
                <w:sz w:val="24"/>
                <w:szCs w:val="24"/>
                <w:lang w:val="en-US" w:eastAsia="zh" w:bidi="ar-SA"/>
                <w:woUserID w:val="2"/>
              </w:rPr>
              <w:t>张谦、</w:t>
            </w:r>
            <w:r>
              <w:rPr>
                <w:rFonts w:hint="eastAsia" w:ascii="仿宋" w:hAnsi="仿宋" w:eastAsia="仿宋" w:cs="宋体"/>
                <w:kern w:val="0"/>
                <w:sz w:val="24"/>
                <w:szCs w:val="24"/>
                <w:lang w:val="en-US" w:eastAsia="zh-CN" w:bidi="ar-SA"/>
                <w:woUserID w:val="2"/>
              </w:rPr>
              <w:t>吴科娜</w:t>
            </w:r>
          </w:p>
        </w:tc>
      </w:tr>
      <w:tr w14:paraId="4DA6428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74B9914E">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团建方案</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0EB0E5F7">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woUserID w:val="2"/>
              </w:rPr>
              <w:t>朱坷</w:t>
            </w:r>
          </w:p>
        </w:tc>
        <w:tc>
          <w:tcPr>
            <w:tcW w:w="1889" w:type="dxa"/>
            <w:tcBorders>
              <w:top w:val="single" w:color="auto" w:sz="4" w:space="0"/>
              <w:left w:val="single" w:color="auto" w:sz="4" w:space="0"/>
              <w:bottom w:val="single" w:color="auto" w:sz="4" w:space="0"/>
              <w:right w:val="single" w:color="auto" w:sz="4" w:space="0"/>
            </w:tcBorders>
            <w:vAlign w:val="center"/>
          </w:tcPr>
          <w:p w14:paraId="51D90F2D">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12月</w:t>
            </w:r>
            <w:r>
              <w:rPr>
                <w:rFonts w:hint="eastAsia" w:ascii="仿宋" w:hAnsi="仿宋" w:eastAsia="仿宋" w:cs="仿宋"/>
                <w:bCs/>
                <w:kern w:val="2"/>
                <w:sz w:val="24"/>
                <w:szCs w:val="24"/>
                <w:lang w:val="en-US" w:eastAsia="zh" w:bidi="ar-SA"/>
                <w:woUserID w:val="1"/>
              </w:rPr>
              <w:t>10</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26A0F4F1">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CN" w:bidi="ar-SA"/>
                <w:woUserID w:val="2"/>
              </w:rPr>
              <w:t>吴科娜</w:t>
            </w:r>
          </w:p>
        </w:tc>
      </w:tr>
      <w:tr w14:paraId="1F97815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17D6FAF0">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华基相关亏损与</w:t>
            </w:r>
            <w:r>
              <w:rPr>
                <w:rFonts w:hint="eastAsia" w:ascii="仿宋" w:hAnsi="仿宋" w:eastAsia="仿宋" w:cs="宋体"/>
                <w:kern w:val="0"/>
                <w:sz w:val="24"/>
                <w:szCs w:val="24"/>
                <w:lang w:val="en-US" w:eastAsia="zh-CN" w:bidi="ar-SA"/>
                <w:woUserID w:val="2"/>
              </w:rPr>
              <w:t>收益</w:t>
            </w:r>
            <w:bookmarkStart w:id="0" w:name="_GoBack"/>
            <w:bookmarkEnd w:id="0"/>
            <w:r>
              <w:rPr>
                <w:rFonts w:hint="eastAsia" w:ascii="仿宋" w:hAnsi="仿宋" w:eastAsia="仿宋" w:cs="宋体"/>
                <w:kern w:val="0"/>
                <w:sz w:val="24"/>
                <w:szCs w:val="24"/>
                <w:lang w:val="en-US" w:eastAsia="zh" w:bidi="ar-SA"/>
                <w:woUserID w:val="2"/>
              </w:rPr>
              <w:t>数据整理</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04F80B6C">
            <w:pPr>
              <w:widowControl/>
              <w:snapToGrid w:val="0"/>
              <w:spacing w:before="120" w:line="360" w:lineRule="auto"/>
              <w:rPr>
                <w:rFonts w:hint="eastAsia"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CN" w:bidi="ar-SA"/>
                <w:woUserID w:val="2"/>
              </w:rPr>
              <w:t>王</w:t>
            </w:r>
            <w:r>
              <w:rPr>
                <w:rFonts w:hint="eastAsia" w:ascii="仿宋" w:hAnsi="仿宋" w:eastAsia="仿宋" w:cs="仿宋"/>
                <w:bCs/>
                <w:kern w:val="2"/>
                <w:sz w:val="24"/>
                <w:szCs w:val="24"/>
                <w:lang w:val="en-US" w:eastAsia="zh" w:bidi="ar-SA"/>
                <w:woUserID w:val="2"/>
              </w:rPr>
              <w:t>起</w:t>
            </w:r>
          </w:p>
        </w:tc>
        <w:tc>
          <w:tcPr>
            <w:tcW w:w="1889" w:type="dxa"/>
            <w:tcBorders>
              <w:top w:val="single" w:color="auto" w:sz="4" w:space="0"/>
              <w:left w:val="single" w:color="auto" w:sz="4" w:space="0"/>
              <w:bottom w:val="single" w:color="auto" w:sz="4" w:space="0"/>
              <w:right w:val="single" w:color="auto" w:sz="4" w:space="0"/>
            </w:tcBorders>
            <w:vAlign w:val="center"/>
          </w:tcPr>
          <w:p w14:paraId="72A8EB14">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1"/>
              </w:rPr>
            </w:pPr>
            <w:r>
              <w:rPr>
                <w:rFonts w:hint="eastAsia" w:ascii="仿宋" w:hAnsi="仿宋" w:eastAsia="仿宋" w:cs="仿宋"/>
                <w:bCs/>
                <w:kern w:val="2"/>
                <w:sz w:val="24"/>
                <w:szCs w:val="24"/>
                <w:lang w:val="en-US" w:eastAsia="zh" w:bidi="ar-SA"/>
                <w:woUserID w:val="2"/>
              </w:rPr>
              <w:t>12月10日</w:t>
            </w:r>
          </w:p>
        </w:tc>
        <w:tc>
          <w:tcPr>
            <w:tcW w:w="1643" w:type="dxa"/>
            <w:tcBorders>
              <w:top w:val="single" w:color="auto" w:sz="4" w:space="0"/>
              <w:left w:val="single" w:color="auto" w:sz="4" w:space="0"/>
              <w:bottom w:val="single" w:color="auto" w:sz="4" w:space="0"/>
              <w:right w:val="single" w:color="auto" w:sz="4" w:space="0"/>
            </w:tcBorders>
            <w:vAlign w:val="center"/>
          </w:tcPr>
          <w:p w14:paraId="7A6B46FD">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张谦</w:t>
            </w:r>
          </w:p>
        </w:tc>
      </w:tr>
      <w:tr w14:paraId="25CC59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12340ED1">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微美成本与收益分析</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6DFCD4A4">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CN" w:bidi="ar-SA"/>
                <w:woUserID w:val="2"/>
              </w:rPr>
              <w:t>王</w:t>
            </w:r>
            <w:r>
              <w:rPr>
                <w:rFonts w:hint="eastAsia" w:ascii="仿宋" w:hAnsi="仿宋" w:eastAsia="仿宋" w:cs="仿宋"/>
                <w:bCs/>
                <w:kern w:val="2"/>
                <w:sz w:val="24"/>
                <w:szCs w:val="24"/>
                <w:lang w:val="en-US" w:eastAsia="zh" w:bidi="ar-SA"/>
                <w:woUserID w:val="2"/>
              </w:rPr>
              <w:t>起、杜蓉君</w:t>
            </w:r>
          </w:p>
        </w:tc>
        <w:tc>
          <w:tcPr>
            <w:tcW w:w="1889" w:type="dxa"/>
            <w:tcBorders>
              <w:top w:val="single" w:color="auto" w:sz="4" w:space="0"/>
              <w:left w:val="single" w:color="auto" w:sz="4" w:space="0"/>
              <w:bottom w:val="single" w:color="auto" w:sz="4" w:space="0"/>
              <w:right w:val="single" w:color="auto" w:sz="4" w:space="0"/>
            </w:tcBorders>
            <w:vAlign w:val="center"/>
          </w:tcPr>
          <w:p w14:paraId="2F99B350">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1</w:t>
            </w:r>
            <w:r>
              <w:rPr>
                <w:rFonts w:hint="eastAsia" w:ascii="仿宋" w:hAnsi="仿宋" w:eastAsia="仿宋" w:cs="仿宋"/>
                <w:bCs/>
                <w:kern w:val="2"/>
                <w:sz w:val="24"/>
                <w:szCs w:val="24"/>
                <w:lang w:val="en-US" w:eastAsia="zh" w:bidi="ar-SA"/>
                <w:woUserID w:val="1"/>
              </w:rPr>
              <w:t>2</w:t>
            </w:r>
            <w:r>
              <w:rPr>
                <w:rFonts w:hint="eastAsia" w:ascii="仿宋" w:hAnsi="仿宋" w:eastAsia="仿宋" w:cs="仿宋"/>
                <w:bCs/>
                <w:kern w:val="2"/>
                <w:sz w:val="24"/>
                <w:szCs w:val="24"/>
                <w:lang w:val="en-US" w:eastAsia="zh" w:bidi="ar-SA"/>
                <w:woUserID w:val="2"/>
              </w:rPr>
              <w:t>月</w:t>
            </w:r>
            <w:r>
              <w:rPr>
                <w:rFonts w:hint="eastAsia" w:ascii="仿宋" w:hAnsi="仿宋" w:eastAsia="仿宋" w:cs="仿宋"/>
                <w:bCs/>
                <w:kern w:val="2"/>
                <w:sz w:val="24"/>
                <w:szCs w:val="24"/>
                <w:lang w:val="en-US" w:eastAsia="zh" w:bidi="ar-SA"/>
                <w:woUserID w:val="1"/>
              </w:rPr>
              <w:t>26</w:t>
            </w:r>
            <w:r>
              <w:rPr>
                <w:rFonts w:hint="eastAsia" w:ascii="仿宋" w:hAnsi="仿宋" w:eastAsia="仿宋" w:cs="仿宋"/>
                <w:bCs/>
                <w:kern w:val="2"/>
                <w:sz w:val="24"/>
                <w:szCs w:val="24"/>
                <w:lang w:val="en-US" w:eastAsia="zh" w:bidi="ar-SA"/>
                <w:woUserID w:val="2"/>
              </w:rPr>
              <w:t>日</w:t>
            </w:r>
          </w:p>
        </w:tc>
        <w:tc>
          <w:tcPr>
            <w:tcW w:w="1643" w:type="dxa"/>
            <w:tcBorders>
              <w:top w:val="single" w:color="auto" w:sz="4" w:space="0"/>
              <w:left w:val="single" w:color="auto" w:sz="4" w:space="0"/>
              <w:bottom w:val="single" w:color="auto" w:sz="4" w:space="0"/>
              <w:right w:val="single" w:color="auto" w:sz="4" w:space="0"/>
            </w:tcBorders>
            <w:vAlign w:val="center"/>
          </w:tcPr>
          <w:p w14:paraId="266A54A3">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张谦</w:t>
            </w:r>
          </w:p>
        </w:tc>
      </w:tr>
      <w:tr w14:paraId="6FAB9D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33534D02">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客户掉量预警机制及会议安排</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1D0D6210">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CN" w:bidi="ar-SA"/>
                <w:woUserID w:val="2"/>
              </w:rPr>
              <w:t>郭敬一、王</w:t>
            </w:r>
            <w:r>
              <w:rPr>
                <w:rFonts w:hint="eastAsia" w:ascii="仿宋" w:hAnsi="仿宋" w:eastAsia="仿宋" w:cs="仿宋"/>
                <w:bCs/>
                <w:kern w:val="2"/>
                <w:sz w:val="24"/>
                <w:szCs w:val="24"/>
                <w:lang w:val="en-US" w:eastAsia="zh" w:bidi="ar-SA"/>
                <w:woUserID w:val="2"/>
              </w:rPr>
              <w:t>起</w:t>
            </w:r>
          </w:p>
        </w:tc>
        <w:tc>
          <w:tcPr>
            <w:tcW w:w="1889" w:type="dxa"/>
            <w:tcBorders>
              <w:top w:val="single" w:color="auto" w:sz="4" w:space="0"/>
              <w:left w:val="single" w:color="auto" w:sz="4" w:space="0"/>
              <w:bottom w:val="single" w:color="auto" w:sz="4" w:space="0"/>
              <w:right w:val="single" w:color="auto" w:sz="4" w:space="0"/>
            </w:tcBorders>
            <w:vAlign w:val="center"/>
          </w:tcPr>
          <w:p w14:paraId="66BC6D5C">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1"/>
              </w:rPr>
            </w:pPr>
            <w:r>
              <w:rPr>
                <w:rFonts w:hint="eastAsia" w:ascii="仿宋" w:hAnsi="仿宋" w:eastAsia="仿宋" w:cs="仿宋"/>
                <w:bCs/>
                <w:kern w:val="2"/>
                <w:sz w:val="24"/>
                <w:szCs w:val="24"/>
                <w:lang w:val="en-US" w:eastAsia="zh" w:bidi="ar-SA"/>
                <w:woUserID w:val="2"/>
              </w:rPr>
              <w:t>11月28日</w:t>
            </w:r>
          </w:p>
        </w:tc>
        <w:tc>
          <w:tcPr>
            <w:tcW w:w="1643" w:type="dxa"/>
            <w:tcBorders>
              <w:top w:val="single" w:color="auto" w:sz="4" w:space="0"/>
              <w:left w:val="single" w:color="auto" w:sz="4" w:space="0"/>
              <w:bottom w:val="single" w:color="auto" w:sz="4" w:space="0"/>
              <w:right w:val="single" w:color="auto" w:sz="4" w:space="0"/>
            </w:tcBorders>
            <w:vAlign w:val="center"/>
          </w:tcPr>
          <w:p w14:paraId="22363B9E">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张谦、</w:t>
            </w:r>
            <w:r>
              <w:rPr>
                <w:rFonts w:hint="eastAsia" w:ascii="仿宋" w:hAnsi="仿宋" w:eastAsia="仿宋" w:cs="宋体"/>
                <w:kern w:val="0"/>
                <w:sz w:val="24"/>
                <w:szCs w:val="24"/>
                <w:lang w:val="en-US" w:eastAsia="zh-CN" w:bidi="ar-SA"/>
                <w:woUserID w:val="2"/>
              </w:rPr>
              <w:t>吴科娜</w:t>
            </w:r>
          </w:p>
        </w:tc>
      </w:tr>
      <w:tr w14:paraId="64F9C9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61084D76">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 w:bidi="ar-SA"/>
                <w:woUserID w:val="2"/>
              </w:rPr>
              <w:t>补录转审单岗位标准制定</w:t>
            </w:r>
          </w:p>
        </w:tc>
        <w:tc>
          <w:tcPr>
            <w:tcW w:w="2112" w:type="dxa"/>
            <w:tcBorders>
              <w:top w:val="single" w:color="auto" w:sz="4" w:space="0"/>
              <w:left w:val="single" w:color="auto" w:sz="4" w:space="0"/>
              <w:bottom w:val="single" w:color="auto" w:sz="4" w:space="0"/>
              <w:right w:val="single" w:color="auto" w:sz="4" w:space="0"/>
            </w:tcBorders>
            <w:shd w:val="clear" w:color="auto" w:fill="auto"/>
            <w:vAlign w:val="center"/>
          </w:tcPr>
          <w:p w14:paraId="12D40D75">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CN" w:bidi="ar-SA"/>
                <w:woUserID w:val="2"/>
              </w:rPr>
              <w:t>朱坷</w:t>
            </w:r>
          </w:p>
        </w:tc>
        <w:tc>
          <w:tcPr>
            <w:tcW w:w="1889" w:type="dxa"/>
            <w:tcBorders>
              <w:top w:val="single" w:color="auto" w:sz="4" w:space="0"/>
              <w:left w:val="single" w:color="auto" w:sz="4" w:space="0"/>
              <w:bottom w:val="single" w:color="auto" w:sz="4" w:space="0"/>
              <w:right w:val="single" w:color="auto" w:sz="4" w:space="0"/>
            </w:tcBorders>
            <w:vAlign w:val="center"/>
          </w:tcPr>
          <w:p w14:paraId="24AA80AC">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 w:bidi="ar-SA"/>
                <w:woUserID w:val="2"/>
              </w:rPr>
              <w:t>11月28日</w:t>
            </w:r>
          </w:p>
        </w:tc>
        <w:tc>
          <w:tcPr>
            <w:tcW w:w="1643" w:type="dxa"/>
            <w:tcBorders>
              <w:top w:val="single" w:color="auto" w:sz="4" w:space="0"/>
              <w:left w:val="single" w:color="auto" w:sz="4" w:space="0"/>
              <w:bottom w:val="single" w:color="auto" w:sz="4" w:space="0"/>
              <w:right w:val="single" w:color="auto" w:sz="4" w:space="0"/>
            </w:tcBorders>
            <w:vAlign w:val="center"/>
          </w:tcPr>
          <w:p w14:paraId="2336341D">
            <w:pPr>
              <w:widowControl/>
              <w:snapToGrid w:val="0"/>
              <w:spacing w:before="120" w:line="360" w:lineRule="auto"/>
              <w:ind w:left="0" w:leftChars="0" w:firstLine="0" w:firstLineChars="0"/>
              <w:rPr>
                <w:rFonts w:hint="eastAsia" w:ascii="仿宋" w:hAnsi="仿宋" w:eastAsia="仿宋" w:cs="宋体"/>
                <w:kern w:val="0"/>
                <w:sz w:val="24"/>
                <w:szCs w:val="24"/>
                <w:lang w:val="en-US" w:eastAsia="zh" w:bidi="ar-SA"/>
                <w:woUserID w:val="2"/>
              </w:rPr>
            </w:pPr>
            <w:r>
              <w:rPr>
                <w:rFonts w:hint="eastAsia" w:ascii="仿宋" w:hAnsi="仿宋" w:eastAsia="仿宋" w:cs="宋体"/>
                <w:kern w:val="0"/>
                <w:sz w:val="24"/>
                <w:szCs w:val="24"/>
                <w:lang w:val="en-US" w:eastAsia="zh-CN" w:bidi="ar-SA"/>
                <w:woUserID w:val="2"/>
              </w:rPr>
              <w:t>吴科娜</w:t>
            </w:r>
          </w:p>
        </w:tc>
      </w:tr>
      <w:tr w14:paraId="0D4AF4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47DC419C">
            <w:pPr>
              <w:widowControl/>
              <w:snapToGrid w:val="0"/>
              <w:spacing w:before="120" w:line="360" w:lineRule="auto"/>
              <w:rPr>
                <w:rFonts w:hint="default" w:ascii="仿宋" w:hAnsi="仿宋" w:eastAsia="仿宋" w:cs="宋体"/>
                <w:kern w:val="0"/>
                <w:sz w:val="24"/>
                <w:szCs w:val="24"/>
                <w:lang w:val="en-US" w:eastAsia="zh-CN" w:bidi="ar-SA"/>
              </w:rPr>
            </w:pPr>
            <w:r>
              <w:rPr>
                <w:rFonts w:hint="eastAsia" w:ascii="仿宋" w:hAnsi="仿宋" w:eastAsia="仿宋" w:cs="仿宋"/>
                <w:sz w:val="24"/>
                <w:szCs w:val="24"/>
                <w:lang w:val="en-US" w:eastAsia="zh-CN"/>
              </w:rPr>
              <w:t>阶梯式罚款、频繁出错人员管理方案</w:t>
            </w:r>
          </w:p>
        </w:tc>
        <w:tc>
          <w:tcPr>
            <w:tcW w:w="2112" w:type="dxa"/>
            <w:tcBorders>
              <w:top w:val="single" w:color="auto" w:sz="4" w:space="0"/>
              <w:left w:val="single" w:color="auto" w:sz="4" w:space="0"/>
              <w:bottom w:val="single" w:color="auto" w:sz="4" w:space="0"/>
              <w:right w:val="single" w:color="auto" w:sz="4" w:space="0"/>
            </w:tcBorders>
            <w:vAlign w:val="center"/>
          </w:tcPr>
          <w:p w14:paraId="294FDD1F">
            <w:pPr>
              <w:widowControl/>
              <w:snapToGrid w:val="0"/>
              <w:spacing w:before="120" w:line="360" w:lineRule="auto"/>
              <w:rPr>
                <w:rFonts w:hint="default" w:ascii="仿宋" w:hAnsi="仿宋" w:eastAsia="仿宋" w:cs="仿宋"/>
                <w:bCs/>
                <w:kern w:val="2"/>
                <w:sz w:val="24"/>
                <w:szCs w:val="24"/>
                <w:lang w:val="en-US" w:eastAsia="zh-CN" w:bidi="ar-SA"/>
                <w:woUserID w:val="2"/>
              </w:rPr>
            </w:pPr>
            <w:r>
              <w:rPr>
                <w:rFonts w:hint="eastAsia" w:ascii="仿宋" w:hAnsi="仿宋" w:eastAsia="仿宋" w:cs="仿宋"/>
                <w:bCs/>
                <w:kern w:val="2"/>
                <w:sz w:val="24"/>
                <w:szCs w:val="24"/>
                <w:lang w:val="en-US" w:eastAsia="zh-CN" w:bidi="ar-SA"/>
              </w:rPr>
              <w:t>刘春生</w:t>
            </w:r>
            <w:r>
              <w:rPr>
                <w:rFonts w:hint="eastAsia" w:ascii="仿宋" w:hAnsi="仿宋" w:eastAsia="仿宋" w:cs="仿宋"/>
                <w:bCs/>
                <w:kern w:val="2"/>
                <w:sz w:val="24"/>
                <w:szCs w:val="24"/>
                <w:lang w:val="en-US" w:eastAsia="zh" w:bidi="ar-SA"/>
                <w:woUserID w:val="2"/>
              </w:rPr>
              <w:t>、邢</w:t>
            </w:r>
            <w:r>
              <w:rPr>
                <w:rFonts w:hint="eastAsia" w:ascii="仿宋" w:hAnsi="仿宋" w:eastAsia="仿宋" w:cs="仿宋"/>
                <w:bCs/>
                <w:kern w:val="2"/>
                <w:sz w:val="24"/>
                <w:szCs w:val="24"/>
                <w:lang w:val="en-US" w:eastAsia="zh-CN" w:bidi="ar-SA"/>
                <w:woUserID w:val="2"/>
              </w:rPr>
              <w:t>珈瑜</w:t>
            </w:r>
          </w:p>
        </w:tc>
        <w:tc>
          <w:tcPr>
            <w:tcW w:w="1889" w:type="dxa"/>
            <w:tcBorders>
              <w:top w:val="single" w:color="auto" w:sz="4" w:space="0"/>
              <w:left w:val="single" w:color="auto" w:sz="4" w:space="0"/>
              <w:bottom w:val="single" w:color="auto" w:sz="4" w:space="0"/>
              <w:right w:val="single" w:color="auto" w:sz="4" w:space="0"/>
            </w:tcBorders>
            <w:vAlign w:val="center"/>
          </w:tcPr>
          <w:p w14:paraId="558B04D9">
            <w:pPr>
              <w:widowControl/>
              <w:snapToGrid w:val="0"/>
              <w:spacing w:before="120" w:line="360" w:lineRule="auto"/>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rPr>
              <w:t>12</w:t>
            </w:r>
            <w:r>
              <w:rPr>
                <w:rFonts w:hint="eastAsia" w:ascii="仿宋" w:hAnsi="仿宋" w:eastAsia="仿宋" w:cs="仿宋"/>
                <w:bCs/>
                <w:kern w:val="2"/>
                <w:sz w:val="24"/>
                <w:szCs w:val="24"/>
                <w:lang w:val="en-US" w:eastAsia="zh" w:bidi="ar-SA"/>
                <w:woUserID w:val="2"/>
              </w:rPr>
              <w:t>月5日</w:t>
            </w:r>
          </w:p>
        </w:tc>
        <w:tc>
          <w:tcPr>
            <w:tcW w:w="1643" w:type="dxa"/>
            <w:tcBorders>
              <w:top w:val="single" w:color="auto" w:sz="4" w:space="0"/>
              <w:left w:val="single" w:color="auto" w:sz="4" w:space="0"/>
              <w:bottom w:val="single" w:color="auto" w:sz="4" w:space="0"/>
              <w:right w:val="single" w:color="auto" w:sz="4" w:space="0"/>
            </w:tcBorders>
            <w:vAlign w:val="center"/>
          </w:tcPr>
          <w:p w14:paraId="48A94802">
            <w:pPr>
              <w:widowControl/>
              <w:snapToGrid w:val="0"/>
              <w:spacing w:before="120" w:line="360" w:lineRule="auto"/>
              <w:rPr>
                <w:rFonts w:hint="eastAsia" w:ascii="仿宋" w:hAnsi="仿宋" w:eastAsia="仿宋" w:cs="宋体"/>
                <w:kern w:val="0"/>
                <w:sz w:val="24"/>
                <w:szCs w:val="24"/>
                <w:lang w:val="en-US" w:eastAsia="zh-CN" w:bidi="ar-SA"/>
              </w:rPr>
            </w:pPr>
            <w:r>
              <w:rPr>
                <w:rFonts w:hint="eastAsia" w:ascii="仿宋" w:hAnsi="仿宋" w:eastAsia="仿宋" w:cs="仿宋"/>
                <w:bCs/>
                <w:kern w:val="2"/>
                <w:sz w:val="24"/>
                <w:szCs w:val="24"/>
                <w:lang w:val="en-US" w:eastAsia="zh-CN" w:bidi="ar-SA"/>
                <w:woUserID w:val="2"/>
              </w:rPr>
              <w:t>朱坷</w:t>
            </w:r>
          </w:p>
        </w:tc>
      </w:tr>
      <w:tr w14:paraId="52ABB80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4908" w:type="dxa"/>
            <w:gridSpan w:val="3"/>
            <w:tcBorders>
              <w:right w:val="single" w:color="auto" w:sz="4" w:space="0"/>
            </w:tcBorders>
            <w:vAlign w:val="center"/>
          </w:tcPr>
          <w:p w14:paraId="55163E2F">
            <w:pPr>
              <w:widowControl/>
              <w:snapToGrid w:val="0"/>
              <w:spacing w:before="120" w:line="360" w:lineRule="auto"/>
              <w:ind w:left="0" w:leftChars="0" w:firstLine="0" w:firstLineChars="0"/>
              <w:rPr>
                <w:rFonts w:hint="eastAsia" w:ascii="仿宋" w:hAnsi="仿宋" w:eastAsia="仿宋" w:cs="仿宋"/>
                <w:sz w:val="24"/>
                <w:szCs w:val="24"/>
                <w:lang w:val="en-US" w:eastAsia="zh"/>
                <w:woUserID w:val="2"/>
              </w:rPr>
            </w:pPr>
            <w:r>
              <w:rPr>
                <w:rFonts w:hint="eastAsia" w:ascii="仿宋" w:hAnsi="仿宋" w:eastAsia="仿宋" w:cs="仿宋"/>
                <w:sz w:val="24"/>
                <w:szCs w:val="24"/>
                <w:lang w:val="en-US" w:eastAsia="zh"/>
                <w:woUserID w:val="2"/>
              </w:rPr>
              <w:t>智能关务客服方案汇报</w:t>
            </w:r>
          </w:p>
        </w:tc>
        <w:tc>
          <w:tcPr>
            <w:tcW w:w="2112" w:type="dxa"/>
            <w:tcBorders>
              <w:top w:val="single" w:color="auto" w:sz="4" w:space="0"/>
              <w:left w:val="single" w:color="auto" w:sz="4" w:space="0"/>
              <w:bottom w:val="single" w:color="auto" w:sz="4" w:space="0"/>
              <w:right w:val="single" w:color="auto" w:sz="4" w:space="0"/>
            </w:tcBorders>
            <w:vAlign w:val="center"/>
          </w:tcPr>
          <w:p w14:paraId="15468710">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woUserID w:val="2"/>
              </w:rPr>
              <w:t>朱坷</w:t>
            </w:r>
            <w:r>
              <w:rPr>
                <w:rFonts w:hint="eastAsia" w:ascii="仿宋" w:hAnsi="仿宋" w:eastAsia="仿宋" w:cs="仿宋"/>
                <w:bCs/>
                <w:kern w:val="2"/>
                <w:sz w:val="24"/>
                <w:szCs w:val="24"/>
                <w:lang w:val="en-US" w:eastAsia="zh" w:bidi="ar-SA"/>
                <w:woUserID w:val="2"/>
              </w:rPr>
              <w:t>、王凯、齐雨争</w:t>
            </w:r>
          </w:p>
        </w:tc>
        <w:tc>
          <w:tcPr>
            <w:tcW w:w="1889" w:type="dxa"/>
            <w:tcBorders>
              <w:top w:val="single" w:color="auto" w:sz="4" w:space="0"/>
              <w:left w:val="single" w:color="auto" w:sz="4" w:space="0"/>
              <w:bottom w:val="single" w:color="auto" w:sz="4" w:space="0"/>
              <w:right w:val="single" w:color="auto" w:sz="4" w:space="0"/>
            </w:tcBorders>
            <w:vAlign w:val="center"/>
          </w:tcPr>
          <w:p w14:paraId="1E18CDCF">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 w:bidi="ar-SA"/>
                <w:woUserID w:val="2"/>
              </w:rPr>
            </w:pPr>
            <w:r>
              <w:rPr>
                <w:rFonts w:hint="eastAsia" w:ascii="仿宋" w:hAnsi="仿宋" w:eastAsia="仿宋" w:cs="仿宋"/>
                <w:bCs/>
                <w:kern w:val="2"/>
                <w:sz w:val="24"/>
                <w:szCs w:val="24"/>
                <w:lang w:val="en-US" w:eastAsia="zh-CN" w:bidi="ar-SA"/>
                <w:woUserID w:val="2"/>
              </w:rPr>
              <w:t>12</w:t>
            </w:r>
            <w:r>
              <w:rPr>
                <w:rFonts w:hint="eastAsia" w:ascii="仿宋" w:hAnsi="仿宋" w:eastAsia="仿宋" w:cs="仿宋"/>
                <w:bCs/>
                <w:kern w:val="2"/>
                <w:sz w:val="24"/>
                <w:szCs w:val="24"/>
                <w:lang w:val="en-US" w:eastAsia="zh" w:bidi="ar-SA"/>
                <w:woUserID w:val="2"/>
              </w:rPr>
              <w:t>月5日</w:t>
            </w:r>
          </w:p>
        </w:tc>
        <w:tc>
          <w:tcPr>
            <w:tcW w:w="1643" w:type="dxa"/>
            <w:tcBorders>
              <w:top w:val="single" w:color="auto" w:sz="4" w:space="0"/>
              <w:left w:val="single" w:color="auto" w:sz="4" w:space="0"/>
              <w:bottom w:val="single" w:color="auto" w:sz="4" w:space="0"/>
              <w:right w:val="single" w:color="auto" w:sz="4" w:space="0"/>
            </w:tcBorders>
            <w:vAlign w:val="center"/>
          </w:tcPr>
          <w:p w14:paraId="49243247">
            <w:pPr>
              <w:widowControl/>
              <w:snapToGrid w:val="0"/>
              <w:spacing w:before="120" w:line="360" w:lineRule="auto"/>
              <w:ind w:left="0" w:leftChars="0" w:firstLine="0" w:firstLineChars="0"/>
              <w:rPr>
                <w:rFonts w:hint="eastAsia" w:ascii="仿宋" w:hAnsi="仿宋" w:eastAsia="仿宋" w:cs="仿宋"/>
                <w:bCs/>
                <w:kern w:val="2"/>
                <w:sz w:val="24"/>
                <w:szCs w:val="24"/>
                <w:lang w:val="en-US" w:eastAsia="zh-CN" w:bidi="ar-SA"/>
                <w:woUserID w:val="2"/>
              </w:rPr>
            </w:pPr>
            <w:r>
              <w:rPr>
                <w:rFonts w:hint="eastAsia" w:ascii="仿宋" w:hAnsi="仿宋" w:eastAsia="仿宋" w:cs="宋体"/>
                <w:kern w:val="0"/>
                <w:sz w:val="24"/>
                <w:szCs w:val="24"/>
                <w:lang w:val="en-US" w:eastAsia="zh-CN" w:bidi="ar-SA"/>
                <w:woUserID w:val="2"/>
              </w:rPr>
              <w:t>吴科娜</w:t>
            </w:r>
          </w:p>
        </w:tc>
      </w:tr>
    </w:tbl>
    <w:p w14:paraId="59FDBCB9">
      <w:pPr>
        <w:rPr>
          <w:rFonts w:hint="eastAsia" w:ascii="仿宋" w:hAnsi="仿宋" w:eastAsia="仿宋"/>
          <w:sz w:val="28"/>
          <w:szCs w:val="28"/>
        </w:rPr>
      </w:pPr>
    </w:p>
    <w:sectPr>
      <w:headerReference r:id="rId3" w:type="default"/>
      <w:pgSz w:w="11906" w:h="16838"/>
      <w:pgMar w:top="1440" w:right="1800" w:bottom="1440" w:left="1800" w:header="56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DejaVu Sans">
    <w:altName w:val="Segoe Print"/>
    <w:panose1 w:val="020B0603030804020204"/>
    <w:charset w:val="00"/>
    <w:family w:val="roman"/>
    <w:pitch w:val="default"/>
    <w:sig w:usb0="00000000" w:usb1="00000000" w:usb2="0A246029" w:usb3="0400200C" w:csb0="600001FF" w:csb1="DFFF0000"/>
  </w:font>
  <w:font w:name="Segoe Print">
    <w:panose1 w:val="02000600000000000000"/>
    <w:charset w:val="00"/>
    <w:family w:val="auto"/>
    <w:pitch w:val="default"/>
    <w:sig w:usb0="0000028F" w:usb1="00000000" w:usb2="00000000" w:usb3="00000000" w:csb0="2000009F" w:csb1="47010000"/>
  </w:font>
  <w:font w:name="方正黑体_GBK">
    <w:altName w:val="微软雅黑"/>
    <w:panose1 w:val="00000000000000000000"/>
    <w:charset w:val="00"/>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A00002EF" w:usb1="4000004B" w:usb2="00000000" w:usb3="00000000" w:csb0="2000009F"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65949">
    <w:pPr>
      <w:pStyle w:val="8"/>
      <w:pBdr>
        <w:bottom w:val="single" w:color="auto" w:sz="6" w:space="0"/>
      </w:pBdr>
      <w:ind w:left="210" w:right="420" w:rightChars="200" w:hanging="210" w:hangingChars="100"/>
      <w:jc w:val="both"/>
    </w:pPr>
    <w:r>
      <w:rPr>
        <w:rFonts w:hint="eastAsia"/>
        <w:sz w:val="21"/>
      </w:rPr>
      <w:t xml:space="preserve">会议纪要                                                        </w:t>
    </w:r>
    <w:r>
      <w:rPr>
        <w:sz w:val="21"/>
      </w:rPr>
      <w:drawing>
        <wp:inline distT="0" distB="0" distL="0" distR="0">
          <wp:extent cx="673735" cy="287020"/>
          <wp:effectExtent l="0" t="0" r="12065" b="17780"/>
          <wp:docPr id="4097" name="图片 2"/>
          <wp:cNvGraphicFramePr/>
          <a:graphic xmlns:a="http://schemas.openxmlformats.org/drawingml/2006/main">
            <a:graphicData uri="http://schemas.openxmlformats.org/drawingml/2006/picture">
              <pic:pic xmlns:pic="http://schemas.openxmlformats.org/drawingml/2006/picture">
                <pic:nvPicPr>
                  <pic:cNvPr id="4097" name="图片 2"/>
                  <pic:cNvPicPr/>
                </pic:nvPicPr>
                <pic:blipFill>
                  <a:blip r:embed="rId1" cstate="print"/>
                  <a:srcRect/>
                  <a:stretch>
                    <a:fillRect/>
                  </a:stretch>
                </pic:blipFill>
                <pic:spPr>
                  <a:xfrm>
                    <a:off x="0" y="0"/>
                    <a:ext cx="673735" cy="287020"/>
                  </a:xfrm>
                  <a:prstGeom prst="rect">
                    <a:avLst/>
                  </a:prstGeom>
                </pic:spPr>
              </pic:pic>
            </a:graphicData>
          </a:graphic>
        </wp:inline>
      </w:drawing>
    </w:r>
  </w:p>
  <w:p w14:paraId="30CC157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A5776"/>
    <w:multiLevelType w:val="singleLevel"/>
    <w:tmpl w:val="880A5776"/>
    <w:lvl w:ilvl="0" w:tentative="0">
      <w:start w:val="1"/>
      <w:numFmt w:val="chineseCounting"/>
      <w:suff w:val="nothing"/>
      <w:lvlText w:val="%1、"/>
      <w:lvlJc w:val="left"/>
      <w:pPr>
        <w:ind w:left="-210" w:firstLine="493"/>
      </w:pPr>
      <w:rPr>
        <w:rFonts w:hint="eastAsia"/>
      </w:rPr>
    </w:lvl>
  </w:abstractNum>
  <w:abstractNum w:abstractNumId="1">
    <w:nsid w:val="88C49DA2"/>
    <w:multiLevelType w:val="singleLevel"/>
    <w:tmpl w:val="88C49DA2"/>
    <w:lvl w:ilvl="0" w:tentative="0">
      <w:start w:val="1"/>
      <w:numFmt w:val="decimal"/>
      <w:lvlText w:val="%1)"/>
      <w:lvlJc w:val="left"/>
      <w:pPr>
        <w:ind w:left="425" w:hanging="425"/>
      </w:pPr>
      <w:rPr>
        <w:rFonts w:hint="default"/>
      </w:rPr>
    </w:lvl>
  </w:abstractNum>
  <w:abstractNum w:abstractNumId="2">
    <w:nsid w:val="90E4814A"/>
    <w:multiLevelType w:val="singleLevel"/>
    <w:tmpl w:val="90E4814A"/>
    <w:lvl w:ilvl="0" w:tentative="0">
      <w:start w:val="1"/>
      <w:numFmt w:val="chineseCounting"/>
      <w:suff w:val="nothing"/>
      <w:lvlText w:val="%1、"/>
      <w:lvlJc w:val="left"/>
      <w:pPr>
        <w:ind w:left="-73" w:firstLine="283"/>
      </w:pPr>
      <w:rPr>
        <w:rFonts w:hint="eastAsia"/>
      </w:rPr>
    </w:lvl>
  </w:abstractNum>
  <w:abstractNum w:abstractNumId="3">
    <w:nsid w:val="9422C7C6"/>
    <w:multiLevelType w:val="singleLevel"/>
    <w:tmpl w:val="9422C7C6"/>
    <w:lvl w:ilvl="0" w:tentative="0">
      <w:start w:val="1"/>
      <w:numFmt w:val="decimal"/>
      <w:lvlText w:val="%1)"/>
      <w:lvlJc w:val="left"/>
      <w:pPr>
        <w:ind w:left="425" w:hanging="425"/>
      </w:pPr>
      <w:rPr>
        <w:rFonts w:hint="default"/>
      </w:rPr>
    </w:lvl>
  </w:abstractNum>
  <w:abstractNum w:abstractNumId="4">
    <w:nsid w:val="98E2DDE5"/>
    <w:multiLevelType w:val="singleLevel"/>
    <w:tmpl w:val="98E2DDE5"/>
    <w:lvl w:ilvl="0" w:tentative="0">
      <w:start w:val="1"/>
      <w:numFmt w:val="decimal"/>
      <w:lvlText w:val="%1."/>
      <w:lvlJc w:val="left"/>
      <w:pPr>
        <w:tabs>
          <w:tab w:val="left" w:pos="312"/>
        </w:tabs>
      </w:pPr>
    </w:lvl>
  </w:abstractNum>
  <w:abstractNum w:abstractNumId="5">
    <w:nsid w:val="A53EF9C2"/>
    <w:multiLevelType w:val="singleLevel"/>
    <w:tmpl w:val="A53EF9C2"/>
    <w:lvl w:ilvl="0" w:tentative="0">
      <w:start w:val="1"/>
      <w:numFmt w:val="chineseCounting"/>
      <w:suff w:val="nothing"/>
      <w:lvlText w:val="（%1）"/>
      <w:lvlJc w:val="left"/>
      <w:pPr>
        <w:ind w:left="0" w:firstLine="170"/>
      </w:pPr>
      <w:rPr>
        <w:rFonts w:hint="eastAsia"/>
      </w:rPr>
    </w:lvl>
  </w:abstractNum>
  <w:abstractNum w:abstractNumId="6">
    <w:nsid w:val="B2454278"/>
    <w:multiLevelType w:val="singleLevel"/>
    <w:tmpl w:val="B2454278"/>
    <w:lvl w:ilvl="0" w:tentative="0">
      <w:start w:val="1"/>
      <w:numFmt w:val="decimal"/>
      <w:lvlText w:val="%1)"/>
      <w:lvlJc w:val="left"/>
      <w:pPr>
        <w:ind w:left="425" w:hanging="425"/>
      </w:pPr>
      <w:rPr>
        <w:rFonts w:hint="default"/>
      </w:rPr>
    </w:lvl>
  </w:abstractNum>
  <w:abstractNum w:abstractNumId="7">
    <w:nsid w:val="BF996BEE"/>
    <w:multiLevelType w:val="singleLevel"/>
    <w:tmpl w:val="BF996BEE"/>
    <w:lvl w:ilvl="0" w:tentative="0">
      <w:start w:val="1"/>
      <w:numFmt w:val="decimal"/>
      <w:lvlText w:val="%1)"/>
      <w:lvlJc w:val="left"/>
      <w:pPr>
        <w:ind w:left="425" w:hanging="425"/>
      </w:pPr>
      <w:rPr>
        <w:rFonts w:hint="default"/>
      </w:rPr>
    </w:lvl>
  </w:abstractNum>
  <w:abstractNum w:abstractNumId="8">
    <w:nsid w:val="C0BEA03B"/>
    <w:multiLevelType w:val="singleLevel"/>
    <w:tmpl w:val="C0BEA03B"/>
    <w:lvl w:ilvl="0" w:tentative="0">
      <w:start w:val="1"/>
      <w:numFmt w:val="decimalEnclosedCircleChinese"/>
      <w:suff w:val="nothing"/>
      <w:lvlText w:val="%1　"/>
      <w:lvlJc w:val="left"/>
      <w:pPr>
        <w:ind w:left="0" w:firstLine="400"/>
      </w:pPr>
      <w:rPr>
        <w:rFonts w:hint="eastAsia"/>
      </w:rPr>
    </w:lvl>
  </w:abstractNum>
  <w:abstractNum w:abstractNumId="9">
    <w:nsid w:val="C419E128"/>
    <w:multiLevelType w:val="singleLevel"/>
    <w:tmpl w:val="C419E128"/>
    <w:lvl w:ilvl="0" w:tentative="0">
      <w:start w:val="1"/>
      <w:numFmt w:val="decimal"/>
      <w:lvlText w:val="%1."/>
      <w:lvlJc w:val="left"/>
      <w:pPr>
        <w:tabs>
          <w:tab w:val="left" w:pos="312"/>
        </w:tabs>
      </w:pPr>
    </w:lvl>
  </w:abstractNum>
  <w:abstractNum w:abstractNumId="10">
    <w:nsid w:val="E620E285"/>
    <w:multiLevelType w:val="singleLevel"/>
    <w:tmpl w:val="E620E285"/>
    <w:lvl w:ilvl="0" w:tentative="0">
      <w:start w:val="1"/>
      <w:numFmt w:val="decimal"/>
      <w:lvlText w:val="%1."/>
      <w:lvlJc w:val="left"/>
      <w:pPr>
        <w:tabs>
          <w:tab w:val="left" w:pos="312"/>
        </w:tabs>
      </w:pPr>
    </w:lvl>
  </w:abstractNum>
  <w:abstractNum w:abstractNumId="11">
    <w:nsid w:val="E8C4D3DC"/>
    <w:multiLevelType w:val="singleLevel"/>
    <w:tmpl w:val="E8C4D3DC"/>
    <w:lvl w:ilvl="0" w:tentative="0">
      <w:start w:val="1"/>
      <w:numFmt w:val="decimal"/>
      <w:lvlText w:val="%1)"/>
      <w:lvlJc w:val="left"/>
      <w:pPr>
        <w:ind w:left="425" w:hanging="425"/>
      </w:pPr>
      <w:rPr>
        <w:rFonts w:hint="default"/>
      </w:rPr>
    </w:lvl>
  </w:abstractNum>
  <w:abstractNum w:abstractNumId="12">
    <w:nsid w:val="F0906E4D"/>
    <w:multiLevelType w:val="singleLevel"/>
    <w:tmpl w:val="F0906E4D"/>
    <w:lvl w:ilvl="0" w:tentative="0">
      <w:start w:val="1"/>
      <w:numFmt w:val="decimal"/>
      <w:lvlText w:val="%1)"/>
      <w:lvlJc w:val="left"/>
      <w:pPr>
        <w:ind w:left="425" w:hanging="425"/>
      </w:pPr>
      <w:rPr>
        <w:rFonts w:hint="default"/>
      </w:rPr>
    </w:lvl>
  </w:abstractNum>
  <w:abstractNum w:abstractNumId="13">
    <w:nsid w:val="F6D72369"/>
    <w:multiLevelType w:val="singleLevel"/>
    <w:tmpl w:val="F6D72369"/>
    <w:lvl w:ilvl="0" w:tentative="0">
      <w:start w:val="1"/>
      <w:numFmt w:val="decimal"/>
      <w:lvlText w:val="%1)"/>
      <w:lvlJc w:val="left"/>
      <w:pPr>
        <w:ind w:left="425" w:hanging="425"/>
      </w:pPr>
      <w:rPr>
        <w:rFonts w:hint="default"/>
      </w:rPr>
    </w:lvl>
  </w:abstractNum>
  <w:abstractNum w:abstractNumId="14">
    <w:nsid w:val="06615783"/>
    <w:multiLevelType w:val="singleLevel"/>
    <w:tmpl w:val="06615783"/>
    <w:lvl w:ilvl="0" w:tentative="0">
      <w:start w:val="1"/>
      <w:numFmt w:val="decimal"/>
      <w:lvlText w:val="%1)"/>
      <w:lvlJc w:val="left"/>
      <w:pPr>
        <w:ind w:left="425" w:hanging="425"/>
      </w:pPr>
      <w:rPr>
        <w:rFonts w:hint="default"/>
      </w:rPr>
    </w:lvl>
  </w:abstractNum>
  <w:abstractNum w:abstractNumId="15">
    <w:nsid w:val="0998A8C3"/>
    <w:multiLevelType w:val="singleLevel"/>
    <w:tmpl w:val="0998A8C3"/>
    <w:lvl w:ilvl="0" w:tentative="0">
      <w:start w:val="1"/>
      <w:numFmt w:val="decimal"/>
      <w:lvlText w:val="%1."/>
      <w:lvlJc w:val="left"/>
      <w:pPr>
        <w:tabs>
          <w:tab w:val="left" w:pos="312"/>
        </w:tabs>
      </w:pPr>
    </w:lvl>
  </w:abstractNum>
  <w:abstractNum w:abstractNumId="16">
    <w:nsid w:val="0EB05DD1"/>
    <w:multiLevelType w:val="singleLevel"/>
    <w:tmpl w:val="0EB05DD1"/>
    <w:lvl w:ilvl="0" w:tentative="0">
      <w:start w:val="1"/>
      <w:numFmt w:val="decimal"/>
      <w:lvlText w:val="%1)"/>
      <w:lvlJc w:val="left"/>
      <w:pPr>
        <w:ind w:left="425" w:hanging="425"/>
      </w:pPr>
      <w:rPr>
        <w:rFonts w:hint="default"/>
      </w:rPr>
    </w:lvl>
  </w:abstractNum>
  <w:abstractNum w:abstractNumId="17">
    <w:nsid w:val="0F2080E4"/>
    <w:multiLevelType w:val="singleLevel"/>
    <w:tmpl w:val="0F2080E4"/>
    <w:lvl w:ilvl="0" w:tentative="0">
      <w:start w:val="1"/>
      <w:numFmt w:val="decimal"/>
      <w:lvlText w:val="%1."/>
      <w:lvlJc w:val="left"/>
      <w:pPr>
        <w:tabs>
          <w:tab w:val="left" w:pos="312"/>
        </w:tabs>
      </w:pPr>
    </w:lvl>
  </w:abstractNum>
  <w:abstractNum w:abstractNumId="18">
    <w:nsid w:val="316DED21"/>
    <w:multiLevelType w:val="singleLevel"/>
    <w:tmpl w:val="316DED21"/>
    <w:lvl w:ilvl="0" w:tentative="0">
      <w:start w:val="1"/>
      <w:numFmt w:val="chineseCounting"/>
      <w:suff w:val="nothing"/>
      <w:lvlText w:val="（%1）"/>
      <w:lvlJc w:val="left"/>
      <w:pPr>
        <w:ind w:left="0" w:firstLine="170"/>
      </w:pPr>
      <w:rPr>
        <w:rFonts w:hint="eastAsia"/>
      </w:rPr>
    </w:lvl>
  </w:abstractNum>
  <w:abstractNum w:abstractNumId="19">
    <w:nsid w:val="438DDFA5"/>
    <w:multiLevelType w:val="singleLevel"/>
    <w:tmpl w:val="438DDFA5"/>
    <w:lvl w:ilvl="0" w:tentative="0">
      <w:start w:val="1"/>
      <w:numFmt w:val="decimal"/>
      <w:lvlText w:val="%1."/>
      <w:lvlJc w:val="left"/>
      <w:pPr>
        <w:tabs>
          <w:tab w:val="left" w:pos="312"/>
        </w:tabs>
      </w:pPr>
    </w:lvl>
  </w:abstractNum>
  <w:abstractNum w:abstractNumId="20">
    <w:nsid w:val="4C366AA8"/>
    <w:multiLevelType w:val="singleLevel"/>
    <w:tmpl w:val="4C366AA8"/>
    <w:lvl w:ilvl="0" w:tentative="0">
      <w:start w:val="1"/>
      <w:numFmt w:val="decimal"/>
      <w:lvlText w:val="%1."/>
      <w:lvlJc w:val="left"/>
      <w:pPr>
        <w:tabs>
          <w:tab w:val="left" w:pos="312"/>
        </w:tabs>
      </w:pPr>
    </w:lvl>
  </w:abstractNum>
  <w:abstractNum w:abstractNumId="21">
    <w:nsid w:val="4F39DAEC"/>
    <w:multiLevelType w:val="singleLevel"/>
    <w:tmpl w:val="4F39DAEC"/>
    <w:lvl w:ilvl="0" w:tentative="0">
      <w:start w:val="1"/>
      <w:numFmt w:val="decimal"/>
      <w:lvlText w:val="%1)"/>
      <w:lvlJc w:val="left"/>
      <w:pPr>
        <w:ind w:left="425" w:hanging="425"/>
      </w:pPr>
      <w:rPr>
        <w:rFonts w:hint="default"/>
      </w:rPr>
    </w:lvl>
  </w:abstractNum>
  <w:abstractNum w:abstractNumId="22">
    <w:nsid w:val="5EC10BE6"/>
    <w:multiLevelType w:val="singleLevel"/>
    <w:tmpl w:val="5EC10BE6"/>
    <w:lvl w:ilvl="0" w:tentative="0">
      <w:start w:val="1"/>
      <w:numFmt w:val="decimal"/>
      <w:lvlText w:val="%1)"/>
      <w:lvlJc w:val="left"/>
      <w:pPr>
        <w:ind w:left="425" w:hanging="425"/>
      </w:pPr>
      <w:rPr>
        <w:rFonts w:hint="default"/>
      </w:rPr>
    </w:lvl>
  </w:abstractNum>
  <w:abstractNum w:abstractNumId="23">
    <w:nsid w:val="6359B70D"/>
    <w:multiLevelType w:val="singleLevel"/>
    <w:tmpl w:val="6359B70D"/>
    <w:lvl w:ilvl="0" w:tentative="0">
      <w:start w:val="1"/>
      <w:numFmt w:val="decimal"/>
      <w:lvlText w:val="%1)"/>
      <w:lvlJc w:val="left"/>
      <w:pPr>
        <w:ind w:left="425" w:hanging="425"/>
      </w:pPr>
      <w:rPr>
        <w:rFonts w:hint="default"/>
      </w:rPr>
    </w:lvl>
  </w:abstractNum>
  <w:abstractNum w:abstractNumId="24">
    <w:nsid w:val="6842B8D7"/>
    <w:multiLevelType w:val="singleLevel"/>
    <w:tmpl w:val="6842B8D7"/>
    <w:lvl w:ilvl="0" w:tentative="0">
      <w:start w:val="1"/>
      <w:numFmt w:val="decimal"/>
      <w:lvlText w:val="%1)"/>
      <w:lvlJc w:val="left"/>
      <w:pPr>
        <w:ind w:left="425" w:hanging="425"/>
      </w:pPr>
      <w:rPr>
        <w:rFonts w:hint="default"/>
      </w:rPr>
    </w:lvl>
  </w:abstractNum>
  <w:abstractNum w:abstractNumId="25">
    <w:nsid w:val="687A176A"/>
    <w:multiLevelType w:val="singleLevel"/>
    <w:tmpl w:val="687A176A"/>
    <w:lvl w:ilvl="0" w:tentative="0">
      <w:start w:val="1"/>
      <w:numFmt w:val="decimal"/>
      <w:lvlText w:val="%1."/>
      <w:lvlJc w:val="left"/>
      <w:pPr>
        <w:tabs>
          <w:tab w:val="left" w:pos="312"/>
        </w:tabs>
      </w:pPr>
    </w:lvl>
  </w:abstractNum>
  <w:abstractNum w:abstractNumId="26">
    <w:nsid w:val="741BC4CE"/>
    <w:multiLevelType w:val="singleLevel"/>
    <w:tmpl w:val="741BC4CE"/>
    <w:lvl w:ilvl="0" w:tentative="0">
      <w:start w:val="1"/>
      <w:numFmt w:val="decimal"/>
      <w:lvlText w:val="%1."/>
      <w:lvlJc w:val="left"/>
      <w:pPr>
        <w:tabs>
          <w:tab w:val="left" w:pos="312"/>
        </w:tabs>
      </w:pPr>
    </w:lvl>
  </w:abstractNum>
  <w:abstractNum w:abstractNumId="27">
    <w:nsid w:val="76318EA8"/>
    <w:multiLevelType w:val="singleLevel"/>
    <w:tmpl w:val="76318EA8"/>
    <w:lvl w:ilvl="0" w:tentative="0">
      <w:start w:val="1"/>
      <w:numFmt w:val="chineseCounting"/>
      <w:suff w:val="nothing"/>
      <w:lvlText w:val="（%1）"/>
      <w:lvlJc w:val="left"/>
      <w:pPr>
        <w:ind w:left="0" w:firstLine="170"/>
      </w:pPr>
      <w:rPr>
        <w:rFonts w:hint="eastAsia"/>
      </w:rPr>
    </w:lvl>
  </w:abstractNum>
  <w:num w:numId="1">
    <w:abstractNumId w:val="2"/>
  </w:num>
  <w:num w:numId="2">
    <w:abstractNumId w:val="0"/>
  </w:num>
  <w:num w:numId="3">
    <w:abstractNumId w:val="27"/>
  </w:num>
  <w:num w:numId="4">
    <w:abstractNumId w:val="20"/>
  </w:num>
  <w:num w:numId="5">
    <w:abstractNumId w:val="23"/>
  </w:num>
  <w:num w:numId="6">
    <w:abstractNumId w:val="26"/>
  </w:num>
  <w:num w:numId="7">
    <w:abstractNumId w:val="24"/>
  </w:num>
  <w:num w:numId="8">
    <w:abstractNumId w:val="8"/>
  </w:num>
  <w:num w:numId="9">
    <w:abstractNumId w:val="4"/>
  </w:num>
  <w:num w:numId="10">
    <w:abstractNumId w:val="18"/>
  </w:num>
  <w:num w:numId="11">
    <w:abstractNumId w:val="10"/>
  </w:num>
  <w:num w:numId="12">
    <w:abstractNumId w:val="5"/>
  </w:num>
  <w:num w:numId="13">
    <w:abstractNumId w:val="19"/>
  </w:num>
  <w:num w:numId="14">
    <w:abstractNumId w:val="1"/>
  </w:num>
  <w:num w:numId="15">
    <w:abstractNumId w:val="14"/>
  </w:num>
  <w:num w:numId="16">
    <w:abstractNumId w:val="22"/>
  </w:num>
  <w:num w:numId="17">
    <w:abstractNumId w:val="9"/>
  </w:num>
  <w:num w:numId="18">
    <w:abstractNumId w:val="6"/>
  </w:num>
  <w:num w:numId="19">
    <w:abstractNumId w:val="3"/>
  </w:num>
  <w:num w:numId="20">
    <w:abstractNumId w:val="15"/>
  </w:num>
  <w:num w:numId="21">
    <w:abstractNumId w:val="16"/>
  </w:num>
  <w:num w:numId="22">
    <w:abstractNumId w:val="25"/>
  </w:num>
  <w:num w:numId="23">
    <w:abstractNumId w:val="17"/>
  </w:num>
  <w:num w:numId="24">
    <w:abstractNumId w:val="11"/>
  </w:num>
  <w:num w:numId="25">
    <w:abstractNumId w:val="7"/>
  </w:num>
  <w:num w:numId="26">
    <w:abstractNumId w:val="21"/>
  </w:num>
  <w:num w:numId="27">
    <w:abstractNumId w:val="12"/>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BA"/>
    <w:rsid w:val="00001B49"/>
    <w:rsid w:val="00002064"/>
    <w:rsid w:val="00002813"/>
    <w:rsid w:val="00002E92"/>
    <w:rsid w:val="00003C05"/>
    <w:rsid w:val="00010667"/>
    <w:rsid w:val="00010738"/>
    <w:rsid w:val="000109B3"/>
    <w:rsid w:val="00013234"/>
    <w:rsid w:val="000138CB"/>
    <w:rsid w:val="00013923"/>
    <w:rsid w:val="00014538"/>
    <w:rsid w:val="0001489F"/>
    <w:rsid w:val="00015721"/>
    <w:rsid w:val="00015A8C"/>
    <w:rsid w:val="00021BEB"/>
    <w:rsid w:val="0002292D"/>
    <w:rsid w:val="000326A7"/>
    <w:rsid w:val="0003537B"/>
    <w:rsid w:val="00035986"/>
    <w:rsid w:val="0003737E"/>
    <w:rsid w:val="00037A5E"/>
    <w:rsid w:val="00037C15"/>
    <w:rsid w:val="00042C2B"/>
    <w:rsid w:val="00046B07"/>
    <w:rsid w:val="0005115A"/>
    <w:rsid w:val="00052299"/>
    <w:rsid w:val="000534A8"/>
    <w:rsid w:val="000537F1"/>
    <w:rsid w:val="00053D7D"/>
    <w:rsid w:val="000547CC"/>
    <w:rsid w:val="00055D09"/>
    <w:rsid w:val="00056A25"/>
    <w:rsid w:val="0005702D"/>
    <w:rsid w:val="000579D4"/>
    <w:rsid w:val="000613EE"/>
    <w:rsid w:val="000642D4"/>
    <w:rsid w:val="00067AEB"/>
    <w:rsid w:val="00070E61"/>
    <w:rsid w:val="00070ED9"/>
    <w:rsid w:val="000762D3"/>
    <w:rsid w:val="000763E8"/>
    <w:rsid w:val="0007702B"/>
    <w:rsid w:val="00077FC1"/>
    <w:rsid w:val="000802C4"/>
    <w:rsid w:val="000834DC"/>
    <w:rsid w:val="000848C9"/>
    <w:rsid w:val="000852C4"/>
    <w:rsid w:val="000878BE"/>
    <w:rsid w:val="00090D2C"/>
    <w:rsid w:val="000936EC"/>
    <w:rsid w:val="00094A30"/>
    <w:rsid w:val="00094DEA"/>
    <w:rsid w:val="000A065B"/>
    <w:rsid w:val="000A1255"/>
    <w:rsid w:val="000A12CD"/>
    <w:rsid w:val="000A131B"/>
    <w:rsid w:val="000A1D98"/>
    <w:rsid w:val="000A26B6"/>
    <w:rsid w:val="000A3502"/>
    <w:rsid w:val="000A38AD"/>
    <w:rsid w:val="000A3D92"/>
    <w:rsid w:val="000A6E76"/>
    <w:rsid w:val="000A751A"/>
    <w:rsid w:val="000A7A1A"/>
    <w:rsid w:val="000A7FBB"/>
    <w:rsid w:val="000B00A8"/>
    <w:rsid w:val="000B0F06"/>
    <w:rsid w:val="000B472C"/>
    <w:rsid w:val="000B4A1E"/>
    <w:rsid w:val="000B6610"/>
    <w:rsid w:val="000B7A7D"/>
    <w:rsid w:val="000B7BE5"/>
    <w:rsid w:val="000B7FB8"/>
    <w:rsid w:val="000C4564"/>
    <w:rsid w:val="000C587C"/>
    <w:rsid w:val="000C726A"/>
    <w:rsid w:val="000D425C"/>
    <w:rsid w:val="000D6B7D"/>
    <w:rsid w:val="000E02E2"/>
    <w:rsid w:val="000E09CA"/>
    <w:rsid w:val="000E451D"/>
    <w:rsid w:val="000E5183"/>
    <w:rsid w:val="000E6D2B"/>
    <w:rsid w:val="000E755A"/>
    <w:rsid w:val="000F1B95"/>
    <w:rsid w:val="00101C3A"/>
    <w:rsid w:val="00101C93"/>
    <w:rsid w:val="00102225"/>
    <w:rsid w:val="001031E1"/>
    <w:rsid w:val="00105585"/>
    <w:rsid w:val="001068EC"/>
    <w:rsid w:val="0011005C"/>
    <w:rsid w:val="001129ED"/>
    <w:rsid w:val="00114E3A"/>
    <w:rsid w:val="001155EB"/>
    <w:rsid w:val="001168F5"/>
    <w:rsid w:val="00124CBD"/>
    <w:rsid w:val="001252C6"/>
    <w:rsid w:val="00125E1F"/>
    <w:rsid w:val="00130F2E"/>
    <w:rsid w:val="001318BF"/>
    <w:rsid w:val="001318CC"/>
    <w:rsid w:val="0013269C"/>
    <w:rsid w:val="00132C43"/>
    <w:rsid w:val="0013309E"/>
    <w:rsid w:val="001349F7"/>
    <w:rsid w:val="00135C5E"/>
    <w:rsid w:val="00136D7A"/>
    <w:rsid w:val="0013705D"/>
    <w:rsid w:val="001417C7"/>
    <w:rsid w:val="00143C41"/>
    <w:rsid w:val="00144438"/>
    <w:rsid w:val="00144E85"/>
    <w:rsid w:val="00146A8D"/>
    <w:rsid w:val="00146B4C"/>
    <w:rsid w:val="0014728B"/>
    <w:rsid w:val="0014749B"/>
    <w:rsid w:val="001476EC"/>
    <w:rsid w:val="00147A47"/>
    <w:rsid w:val="001503A2"/>
    <w:rsid w:val="00150467"/>
    <w:rsid w:val="00150ADD"/>
    <w:rsid w:val="001536CD"/>
    <w:rsid w:val="001565BD"/>
    <w:rsid w:val="00157F44"/>
    <w:rsid w:val="00160990"/>
    <w:rsid w:val="00160F8A"/>
    <w:rsid w:val="00161468"/>
    <w:rsid w:val="0016316D"/>
    <w:rsid w:val="00164DD8"/>
    <w:rsid w:val="00164E26"/>
    <w:rsid w:val="00167EBC"/>
    <w:rsid w:val="00167F1C"/>
    <w:rsid w:val="001700BF"/>
    <w:rsid w:val="00170BF7"/>
    <w:rsid w:val="00172464"/>
    <w:rsid w:val="00172A27"/>
    <w:rsid w:val="00172A34"/>
    <w:rsid w:val="00172CD2"/>
    <w:rsid w:val="00173DF6"/>
    <w:rsid w:val="0017429D"/>
    <w:rsid w:val="001746EC"/>
    <w:rsid w:val="00175EB5"/>
    <w:rsid w:val="001766B3"/>
    <w:rsid w:val="001770B7"/>
    <w:rsid w:val="00177E64"/>
    <w:rsid w:val="0018076E"/>
    <w:rsid w:val="00182D6C"/>
    <w:rsid w:val="00184D29"/>
    <w:rsid w:val="001932B3"/>
    <w:rsid w:val="00194FC1"/>
    <w:rsid w:val="00195D78"/>
    <w:rsid w:val="001968DB"/>
    <w:rsid w:val="0019735E"/>
    <w:rsid w:val="00197422"/>
    <w:rsid w:val="001A0BB4"/>
    <w:rsid w:val="001A4B03"/>
    <w:rsid w:val="001A617C"/>
    <w:rsid w:val="001A6254"/>
    <w:rsid w:val="001A6C6B"/>
    <w:rsid w:val="001A71E2"/>
    <w:rsid w:val="001B08C4"/>
    <w:rsid w:val="001B224A"/>
    <w:rsid w:val="001B2A1F"/>
    <w:rsid w:val="001B3747"/>
    <w:rsid w:val="001B47B6"/>
    <w:rsid w:val="001B6D9C"/>
    <w:rsid w:val="001B7A79"/>
    <w:rsid w:val="001B7AE8"/>
    <w:rsid w:val="001C1CE7"/>
    <w:rsid w:val="001C278B"/>
    <w:rsid w:val="001C582B"/>
    <w:rsid w:val="001D0384"/>
    <w:rsid w:val="001D11E2"/>
    <w:rsid w:val="001D20CE"/>
    <w:rsid w:val="001D4C19"/>
    <w:rsid w:val="001E1223"/>
    <w:rsid w:val="001E1FBA"/>
    <w:rsid w:val="001E2CB4"/>
    <w:rsid w:val="001E38B0"/>
    <w:rsid w:val="001E3E02"/>
    <w:rsid w:val="001E4379"/>
    <w:rsid w:val="001E4BAF"/>
    <w:rsid w:val="001E5411"/>
    <w:rsid w:val="001F09FE"/>
    <w:rsid w:val="001F0C53"/>
    <w:rsid w:val="001F1491"/>
    <w:rsid w:val="001F32B5"/>
    <w:rsid w:val="001F3586"/>
    <w:rsid w:val="001F3E61"/>
    <w:rsid w:val="001F77A0"/>
    <w:rsid w:val="002025B9"/>
    <w:rsid w:val="00202B00"/>
    <w:rsid w:val="002030C8"/>
    <w:rsid w:val="00205322"/>
    <w:rsid w:val="00211ADF"/>
    <w:rsid w:val="00213106"/>
    <w:rsid w:val="00213155"/>
    <w:rsid w:val="0021349B"/>
    <w:rsid w:val="002135B8"/>
    <w:rsid w:val="00213B65"/>
    <w:rsid w:val="0021420A"/>
    <w:rsid w:val="00215557"/>
    <w:rsid w:val="00215569"/>
    <w:rsid w:val="002169E1"/>
    <w:rsid w:val="002218F8"/>
    <w:rsid w:val="00222380"/>
    <w:rsid w:val="00222D77"/>
    <w:rsid w:val="00223EA4"/>
    <w:rsid w:val="00225EBE"/>
    <w:rsid w:val="00230F69"/>
    <w:rsid w:val="00231B0E"/>
    <w:rsid w:val="00234271"/>
    <w:rsid w:val="00235DA5"/>
    <w:rsid w:val="002368D0"/>
    <w:rsid w:val="00237190"/>
    <w:rsid w:val="0024008E"/>
    <w:rsid w:val="00242B01"/>
    <w:rsid w:val="00243BA7"/>
    <w:rsid w:val="0024521B"/>
    <w:rsid w:val="00246BFD"/>
    <w:rsid w:val="00247D5B"/>
    <w:rsid w:val="00250FC3"/>
    <w:rsid w:val="00252B1B"/>
    <w:rsid w:val="00252DB5"/>
    <w:rsid w:val="00254842"/>
    <w:rsid w:val="00260F3B"/>
    <w:rsid w:val="0026694F"/>
    <w:rsid w:val="00266A26"/>
    <w:rsid w:val="00267EB7"/>
    <w:rsid w:val="002719A2"/>
    <w:rsid w:val="00271E79"/>
    <w:rsid w:val="00272106"/>
    <w:rsid w:val="0027413A"/>
    <w:rsid w:val="00274A06"/>
    <w:rsid w:val="0027707D"/>
    <w:rsid w:val="00283AB4"/>
    <w:rsid w:val="00284D52"/>
    <w:rsid w:val="002852FF"/>
    <w:rsid w:val="00285EDF"/>
    <w:rsid w:val="002861A1"/>
    <w:rsid w:val="002871FC"/>
    <w:rsid w:val="002937A4"/>
    <w:rsid w:val="00296761"/>
    <w:rsid w:val="002A0FC3"/>
    <w:rsid w:val="002A1B0E"/>
    <w:rsid w:val="002A365C"/>
    <w:rsid w:val="002A5A4E"/>
    <w:rsid w:val="002A6470"/>
    <w:rsid w:val="002A6F3D"/>
    <w:rsid w:val="002B021B"/>
    <w:rsid w:val="002B2C58"/>
    <w:rsid w:val="002B2E51"/>
    <w:rsid w:val="002B45D5"/>
    <w:rsid w:val="002B521B"/>
    <w:rsid w:val="002B55EA"/>
    <w:rsid w:val="002C14E0"/>
    <w:rsid w:val="002C1551"/>
    <w:rsid w:val="002C70D7"/>
    <w:rsid w:val="002C72E3"/>
    <w:rsid w:val="002D0ADF"/>
    <w:rsid w:val="002D1B9D"/>
    <w:rsid w:val="002D648F"/>
    <w:rsid w:val="002E01BC"/>
    <w:rsid w:val="002E42F0"/>
    <w:rsid w:val="002E4EBC"/>
    <w:rsid w:val="002E52F0"/>
    <w:rsid w:val="002E5EB0"/>
    <w:rsid w:val="002E657A"/>
    <w:rsid w:val="002E72A3"/>
    <w:rsid w:val="002E7E5B"/>
    <w:rsid w:val="002F1A2A"/>
    <w:rsid w:val="002F307F"/>
    <w:rsid w:val="002F43CE"/>
    <w:rsid w:val="002F43E4"/>
    <w:rsid w:val="002F516C"/>
    <w:rsid w:val="002F54C5"/>
    <w:rsid w:val="002F6689"/>
    <w:rsid w:val="002F70EB"/>
    <w:rsid w:val="0030035B"/>
    <w:rsid w:val="0030084B"/>
    <w:rsid w:val="00301590"/>
    <w:rsid w:val="003038D4"/>
    <w:rsid w:val="003049CD"/>
    <w:rsid w:val="00305EC2"/>
    <w:rsid w:val="003060C7"/>
    <w:rsid w:val="00306977"/>
    <w:rsid w:val="003071A8"/>
    <w:rsid w:val="003076DC"/>
    <w:rsid w:val="00311A96"/>
    <w:rsid w:val="00312C94"/>
    <w:rsid w:val="00313570"/>
    <w:rsid w:val="00315F16"/>
    <w:rsid w:val="003178DD"/>
    <w:rsid w:val="0031795B"/>
    <w:rsid w:val="00320A18"/>
    <w:rsid w:val="00323B77"/>
    <w:rsid w:val="00327752"/>
    <w:rsid w:val="00331A52"/>
    <w:rsid w:val="003355B5"/>
    <w:rsid w:val="00336CE0"/>
    <w:rsid w:val="00337EDF"/>
    <w:rsid w:val="003428D9"/>
    <w:rsid w:val="00342F4F"/>
    <w:rsid w:val="003470F3"/>
    <w:rsid w:val="0035069F"/>
    <w:rsid w:val="003515ED"/>
    <w:rsid w:val="00353425"/>
    <w:rsid w:val="00353F2F"/>
    <w:rsid w:val="003552AB"/>
    <w:rsid w:val="00355693"/>
    <w:rsid w:val="00356534"/>
    <w:rsid w:val="003568A1"/>
    <w:rsid w:val="00361462"/>
    <w:rsid w:val="00362CA6"/>
    <w:rsid w:val="00365FC7"/>
    <w:rsid w:val="003665E1"/>
    <w:rsid w:val="003745E9"/>
    <w:rsid w:val="00376D68"/>
    <w:rsid w:val="00380662"/>
    <w:rsid w:val="00380B61"/>
    <w:rsid w:val="00380DB4"/>
    <w:rsid w:val="00380FC3"/>
    <w:rsid w:val="00382B48"/>
    <w:rsid w:val="003834EC"/>
    <w:rsid w:val="00383D09"/>
    <w:rsid w:val="00394225"/>
    <w:rsid w:val="00394FBB"/>
    <w:rsid w:val="003968AD"/>
    <w:rsid w:val="00397276"/>
    <w:rsid w:val="00397710"/>
    <w:rsid w:val="003A035E"/>
    <w:rsid w:val="003A3D70"/>
    <w:rsid w:val="003A73E4"/>
    <w:rsid w:val="003B17CD"/>
    <w:rsid w:val="003B54FB"/>
    <w:rsid w:val="003B6F60"/>
    <w:rsid w:val="003C039A"/>
    <w:rsid w:val="003C4FD0"/>
    <w:rsid w:val="003C68C6"/>
    <w:rsid w:val="003D221A"/>
    <w:rsid w:val="003D5C67"/>
    <w:rsid w:val="003E2A30"/>
    <w:rsid w:val="003E4FFE"/>
    <w:rsid w:val="003E676A"/>
    <w:rsid w:val="003E6D66"/>
    <w:rsid w:val="003E778D"/>
    <w:rsid w:val="003F1116"/>
    <w:rsid w:val="003F1F0E"/>
    <w:rsid w:val="003F38B3"/>
    <w:rsid w:val="003F4BC9"/>
    <w:rsid w:val="003F569F"/>
    <w:rsid w:val="003F7507"/>
    <w:rsid w:val="004000B7"/>
    <w:rsid w:val="00400498"/>
    <w:rsid w:val="00400795"/>
    <w:rsid w:val="00401C40"/>
    <w:rsid w:val="004060E1"/>
    <w:rsid w:val="0040686F"/>
    <w:rsid w:val="00407BE7"/>
    <w:rsid w:val="00407E5F"/>
    <w:rsid w:val="00410566"/>
    <w:rsid w:val="004113FA"/>
    <w:rsid w:val="004142FE"/>
    <w:rsid w:val="0041748A"/>
    <w:rsid w:val="00420036"/>
    <w:rsid w:val="004202EC"/>
    <w:rsid w:val="00420E49"/>
    <w:rsid w:val="00421997"/>
    <w:rsid w:val="00423558"/>
    <w:rsid w:val="004237D2"/>
    <w:rsid w:val="00426BB5"/>
    <w:rsid w:val="00430986"/>
    <w:rsid w:val="00432221"/>
    <w:rsid w:val="004325F2"/>
    <w:rsid w:val="00432AB8"/>
    <w:rsid w:val="00432E3C"/>
    <w:rsid w:val="00433D03"/>
    <w:rsid w:val="004351A4"/>
    <w:rsid w:val="00435521"/>
    <w:rsid w:val="004359C8"/>
    <w:rsid w:val="00437A58"/>
    <w:rsid w:val="00437B83"/>
    <w:rsid w:val="00444165"/>
    <w:rsid w:val="00445F11"/>
    <w:rsid w:val="00446835"/>
    <w:rsid w:val="00447D3D"/>
    <w:rsid w:val="004528CB"/>
    <w:rsid w:val="0045294B"/>
    <w:rsid w:val="004570DE"/>
    <w:rsid w:val="0045718F"/>
    <w:rsid w:val="00457F83"/>
    <w:rsid w:val="00461582"/>
    <w:rsid w:val="0046165E"/>
    <w:rsid w:val="00461912"/>
    <w:rsid w:val="00461AB0"/>
    <w:rsid w:val="004638A9"/>
    <w:rsid w:val="0046440D"/>
    <w:rsid w:val="004645D5"/>
    <w:rsid w:val="00466312"/>
    <w:rsid w:val="004671BF"/>
    <w:rsid w:val="00467787"/>
    <w:rsid w:val="00476D9D"/>
    <w:rsid w:val="004834B6"/>
    <w:rsid w:val="00483991"/>
    <w:rsid w:val="004850FD"/>
    <w:rsid w:val="00485479"/>
    <w:rsid w:val="0048559F"/>
    <w:rsid w:val="00486E35"/>
    <w:rsid w:val="0049031E"/>
    <w:rsid w:val="0049248B"/>
    <w:rsid w:val="00492F95"/>
    <w:rsid w:val="00493657"/>
    <w:rsid w:val="0049366D"/>
    <w:rsid w:val="00493E49"/>
    <w:rsid w:val="004943E9"/>
    <w:rsid w:val="00494583"/>
    <w:rsid w:val="00494D63"/>
    <w:rsid w:val="00497972"/>
    <w:rsid w:val="004979F1"/>
    <w:rsid w:val="004A1766"/>
    <w:rsid w:val="004A27C6"/>
    <w:rsid w:val="004A6C5A"/>
    <w:rsid w:val="004A6DCF"/>
    <w:rsid w:val="004B05DC"/>
    <w:rsid w:val="004B1038"/>
    <w:rsid w:val="004B5305"/>
    <w:rsid w:val="004B543D"/>
    <w:rsid w:val="004B6AF5"/>
    <w:rsid w:val="004B77DD"/>
    <w:rsid w:val="004C00F2"/>
    <w:rsid w:val="004C174F"/>
    <w:rsid w:val="004C1DD9"/>
    <w:rsid w:val="004C3F43"/>
    <w:rsid w:val="004C65E9"/>
    <w:rsid w:val="004D148A"/>
    <w:rsid w:val="004D2F3A"/>
    <w:rsid w:val="004D34B3"/>
    <w:rsid w:val="004D4C21"/>
    <w:rsid w:val="004D5A1A"/>
    <w:rsid w:val="004D6C55"/>
    <w:rsid w:val="004D7CA1"/>
    <w:rsid w:val="004E0830"/>
    <w:rsid w:val="004E59D9"/>
    <w:rsid w:val="004E63CC"/>
    <w:rsid w:val="004E67A7"/>
    <w:rsid w:val="004F6192"/>
    <w:rsid w:val="004F7629"/>
    <w:rsid w:val="00502456"/>
    <w:rsid w:val="00502B57"/>
    <w:rsid w:val="00502D4A"/>
    <w:rsid w:val="00503054"/>
    <w:rsid w:val="005046CA"/>
    <w:rsid w:val="0050691A"/>
    <w:rsid w:val="00506F1B"/>
    <w:rsid w:val="00507441"/>
    <w:rsid w:val="0051219F"/>
    <w:rsid w:val="00512BAC"/>
    <w:rsid w:val="00513BB1"/>
    <w:rsid w:val="00515887"/>
    <w:rsid w:val="00516675"/>
    <w:rsid w:val="00516BD9"/>
    <w:rsid w:val="005170C7"/>
    <w:rsid w:val="00517C65"/>
    <w:rsid w:val="005261AF"/>
    <w:rsid w:val="00526409"/>
    <w:rsid w:val="00526671"/>
    <w:rsid w:val="00526FC6"/>
    <w:rsid w:val="005311B7"/>
    <w:rsid w:val="00532112"/>
    <w:rsid w:val="00533501"/>
    <w:rsid w:val="00536707"/>
    <w:rsid w:val="00536869"/>
    <w:rsid w:val="005376BA"/>
    <w:rsid w:val="005401EB"/>
    <w:rsid w:val="00540440"/>
    <w:rsid w:val="0054165E"/>
    <w:rsid w:val="00547815"/>
    <w:rsid w:val="005501C0"/>
    <w:rsid w:val="00550F06"/>
    <w:rsid w:val="00554709"/>
    <w:rsid w:val="00555029"/>
    <w:rsid w:val="00555C5C"/>
    <w:rsid w:val="00556528"/>
    <w:rsid w:val="0055694F"/>
    <w:rsid w:val="00557057"/>
    <w:rsid w:val="00557934"/>
    <w:rsid w:val="00557E21"/>
    <w:rsid w:val="00562BD5"/>
    <w:rsid w:val="0056517D"/>
    <w:rsid w:val="00566CA9"/>
    <w:rsid w:val="00572701"/>
    <w:rsid w:val="00572F70"/>
    <w:rsid w:val="005748CF"/>
    <w:rsid w:val="00575CF0"/>
    <w:rsid w:val="0057655F"/>
    <w:rsid w:val="00581AF5"/>
    <w:rsid w:val="00581D79"/>
    <w:rsid w:val="00582299"/>
    <w:rsid w:val="0058313D"/>
    <w:rsid w:val="00591E2E"/>
    <w:rsid w:val="00594402"/>
    <w:rsid w:val="00595F8B"/>
    <w:rsid w:val="005967B4"/>
    <w:rsid w:val="005A2746"/>
    <w:rsid w:val="005A698C"/>
    <w:rsid w:val="005A712D"/>
    <w:rsid w:val="005A74BE"/>
    <w:rsid w:val="005B066B"/>
    <w:rsid w:val="005B0AF9"/>
    <w:rsid w:val="005B2B77"/>
    <w:rsid w:val="005B496F"/>
    <w:rsid w:val="005B4C4E"/>
    <w:rsid w:val="005B4F95"/>
    <w:rsid w:val="005C0FD1"/>
    <w:rsid w:val="005C1A5C"/>
    <w:rsid w:val="005C1C5A"/>
    <w:rsid w:val="005C334D"/>
    <w:rsid w:val="005C4386"/>
    <w:rsid w:val="005D0E32"/>
    <w:rsid w:val="005D3D04"/>
    <w:rsid w:val="005D4599"/>
    <w:rsid w:val="005D753C"/>
    <w:rsid w:val="005D7A53"/>
    <w:rsid w:val="005D7F02"/>
    <w:rsid w:val="005E1E8C"/>
    <w:rsid w:val="005E3FB6"/>
    <w:rsid w:val="005E4DB0"/>
    <w:rsid w:val="005E54C5"/>
    <w:rsid w:val="005E669C"/>
    <w:rsid w:val="005F040B"/>
    <w:rsid w:val="005F1D90"/>
    <w:rsid w:val="005F1EA5"/>
    <w:rsid w:val="005F4544"/>
    <w:rsid w:val="005F691B"/>
    <w:rsid w:val="005F71CF"/>
    <w:rsid w:val="00600BEA"/>
    <w:rsid w:val="0060495B"/>
    <w:rsid w:val="00606909"/>
    <w:rsid w:val="0061053F"/>
    <w:rsid w:val="00612CEF"/>
    <w:rsid w:val="00612E19"/>
    <w:rsid w:val="00613718"/>
    <w:rsid w:val="0061399B"/>
    <w:rsid w:val="00621598"/>
    <w:rsid w:val="00623E22"/>
    <w:rsid w:val="00626614"/>
    <w:rsid w:val="006274C8"/>
    <w:rsid w:val="006276ED"/>
    <w:rsid w:val="00627DD0"/>
    <w:rsid w:val="0063012C"/>
    <w:rsid w:val="00630F13"/>
    <w:rsid w:val="00631526"/>
    <w:rsid w:val="00632613"/>
    <w:rsid w:val="00634E0B"/>
    <w:rsid w:val="00635962"/>
    <w:rsid w:val="00635AC1"/>
    <w:rsid w:val="00636918"/>
    <w:rsid w:val="00636BD1"/>
    <w:rsid w:val="00637AA2"/>
    <w:rsid w:val="006409E5"/>
    <w:rsid w:val="006441D1"/>
    <w:rsid w:val="00645E1D"/>
    <w:rsid w:val="00645E69"/>
    <w:rsid w:val="006539D5"/>
    <w:rsid w:val="00654D2D"/>
    <w:rsid w:val="00664476"/>
    <w:rsid w:val="0066637F"/>
    <w:rsid w:val="0067369A"/>
    <w:rsid w:val="00674305"/>
    <w:rsid w:val="00674542"/>
    <w:rsid w:val="00675E4D"/>
    <w:rsid w:val="0067611B"/>
    <w:rsid w:val="006829B2"/>
    <w:rsid w:val="00685937"/>
    <w:rsid w:val="00685D84"/>
    <w:rsid w:val="006874E4"/>
    <w:rsid w:val="00693E3C"/>
    <w:rsid w:val="00695109"/>
    <w:rsid w:val="006963FA"/>
    <w:rsid w:val="006A1CE8"/>
    <w:rsid w:val="006A3484"/>
    <w:rsid w:val="006A4921"/>
    <w:rsid w:val="006A5F63"/>
    <w:rsid w:val="006B5F8C"/>
    <w:rsid w:val="006B719F"/>
    <w:rsid w:val="006C260C"/>
    <w:rsid w:val="006C33F0"/>
    <w:rsid w:val="006C3EAF"/>
    <w:rsid w:val="006C4EE2"/>
    <w:rsid w:val="006C6080"/>
    <w:rsid w:val="006C62AA"/>
    <w:rsid w:val="006D266D"/>
    <w:rsid w:val="006D4B79"/>
    <w:rsid w:val="006D6554"/>
    <w:rsid w:val="006D697C"/>
    <w:rsid w:val="006E17C3"/>
    <w:rsid w:val="006E28F8"/>
    <w:rsid w:val="006E6554"/>
    <w:rsid w:val="006E668F"/>
    <w:rsid w:val="006E6CE8"/>
    <w:rsid w:val="006E70F1"/>
    <w:rsid w:val="006F2B43"/>
    <w:rsid w:val="006F2F53"/>
    <w:rsid w:val="006F3E69"/>
    <w:rsid w:val="006F4152"/>
    <w:rsid w:val="00700B65"/>
    <w:rsid w:val="0070160E"/>
    <w:rsid w:val="0070170B"/>
    <w:rsid w:val="00701DA7"/>
    <w:rsid w:val="0070277E"/>
    <w:rsid w:val="0070297F"/>
    <w:rsid w:val="0070303A"/>
    <w:rsid w:val="00703BE8"/>
    <w:rsid w:val="007047D3"/>
    <w:rsid w:val="00705289"/>
    <w:rsid w:val="007057B7"/>
    <w:rsid w:val="00710646"/>
    <w:rsid w:val="00710F3C"/>
    <w:rsid w:val="007120D0"/>
    <w:rsid w:val="00712CA5"/>
    <w:rsid w:val="007141EA"/>
    <w:rsid w:val="00716B11"/>
    <w:rsid w:val="0072092C"/>
    <w:rsid w:val="00722DEE"/>
    <w:rsid w:val="00723188"/>
    <w:rsid w:val="00723FCA"/>
    <w:rsid w:val="007268DC"/>
    <w:rsid w:val="007302C2"/>
    <w:rsid w:val="007305F9"/>
    <w:rsid w:val="00730663"/>
    <w:rsid w:val="007307A5"/>
    <w:rsid w:val="0073238A"/>
    <w:rsid w:val="007327AE"/>
    <w:rsid w:val="0073651D"/>
    <w:rsid w:val="00741DEB"/>
    <w:rsid w:val="00743A64"/>
    <w:rsid w:val="00745231"/>
    <w:rsid w:val="007454A9"/>
    <w:rsid w:val="007459A2"/>
    <w:rsid w:val="00746A10"/>
    <w:rsid w:val="00746FBC"/>
    <w:rsid w:val="00750107"/>
    <w:rsid w:val="0075052D"/>
    <w:rsid w:val="00751AA1"/>
    <w:rsid w:val="00752035"/>
    <w:rsid w:val="00755782"/>
    <w:rsid w:val="00756753"/>
    <w:rsid w:val="0076073C"/>
    <w:rsid w:val="00760809"/>
    <w:rsid w:val="00760F9C"/>
    <w:rsid w:val="007611CC"/>
    <w:rsid w:val="00761293"/>
    <w:rsid w:val="00761734"/>
    <w:rsid w:val="00763360"/>
    <w:rsid w:val="00765BA0"/>
    <w:rsid w:val="007669C8"/>
    <w:rsid w:val="00766C86"/>
    <w:rsid w:val="00766F2B"/>
    <w:rsid w:val="00770CAF"/>
    <w:rsid w:val="00773427"/>
    <w:rsid w:val="007759F9"/>
    <w:rsid w:val="00776831"/>
    <w:rsid w:val="00776EB7"/>
    <w:rsid w:val="007815E1"/>
    <w:rsid w:val="007818EC"/>
    <w:rsid w:val="007825FE"/>
    <w:rsid w:val="0078495D"/>
    <w:rsid w:val="00786091"/>
    <w:rsid w:val="00787340"/>
    <w:rsid w:val="00787BA5"/>
    <w:rsid w:val="00787F22"/>
    <w:rsid w:val="0079172B"/>
    <w:rsid w:val="00792AB7"/>
    <w:rsid w:val="00793B58"/>
    <w:rsid w:val="00795E2E"/>
    <w:rsid w:val="00796596"/>
    <w:rsid w:val="00797CC8"/>
    <w:rsid w:val="007A05FD"/>
    <w:rsid w:val="007A34E4"/>
    <w:rsid w:val="007A4974"/>
    <w:rsid w:val="007A6921"/>
    <w:rsid w:val="007A71A1"/>
    <w:rsid w:val="007A7533"/>
    <w:rsid w:val="007B52F1"/>
    <w:rsid w:val="007B5CCD"/>
    <w:rsid w:val="007C09EE"/>
    <w:rsid w:val="007C3E2A"/>
    <w:rsid w:val="007C5D49"/>
    <w:rsid w:val="007D0692"/>
    <w:rsid w:val="007D1089"/>
    <w:rsid w:val="007D5E2A"/>
    <w:rsid w:val="007D7587"/>
    <w:rsid w:val="007E0383"/>
    <w:rsid w:val="007E6E61"/>
    <w:rsid w:val="007E77AB"/>
    <w:rsid w:val="007F030F"/>
    <w:rsid w:val="007F1856"/>
    <w:rsid w:val="007F4F3F"/>
    <w:rsid w:val="007F6972"/>
    <w:rsid w:val="007F69C0"/>
    <w:rsid w:val="008004BD"/>
    <w:rsid w:val="00800547"/>
    <w:rsid w:val="00801DBB"/>
    <w:rsid w:val="00802CD7"/>
    <w:rsid w:val="00806DC2"/>
    <w:rsid w:val="0080711B"/>
    <w:rsid w:val="008103B8"/>
    <w:rsid w:val="00811898"/>
    <w:rsid w:val="00813137"/>
    <w:rsid w:val="00814718"/>
    <w:rsid w:val="00814E8E"/>
    <w:rsid w:val="00815000"/>
    <w:rsid w:val="00815A84"/>
    <w:rsid w:val="00816870"/>
    <w:rsid w:val="00826B34"/>
    <w:rsid w:val="0082708B"/>
    <w:rsid w:val="0082740D"/>
    <w:rsid w:val="008300E1"/>
    <w:rsid w:val="0083017A"/>
    <w:rsid w:val="00830E5B"/>
    <w:rsid w:val="0083274B"/>
    <w:rsid w:val="0083318B"/>
    <w:rsid w:val="008333DB"/>
    <w:rsid w:val="00833D59"/>
    <w:rsid w:val="008369B2"/>
    <w:rsid w:val="008374AF"/>
    <w:rsid w:val="00841CC0"/>
    <w:rsid w:val="00843F65"/>
    <w:rsid w:val="00844D6F"/>
    <w:rsid w:val="008460A2"/>
    <w:rsid w:val="00850726"/>
    <w:rsid w:val="00850737"/>
    <w:rsid w:val="00850D81"/>
    <w:rsid w:val="00852C35"/>
    <w:rsid w:val="00853E58"/>
    <w:rsid w:val="00861297"/>
    <w:rsid w:val="00861423"/>
    <w:rsid w:val="00861D0B"/>
    <w:rsid w:val="008646FB"/>
    <w:rsid w:val="008649B7"/>
    <w:rsid w:val="008657CD"/>
    <w:rsid w:val="00865919"/>
    <w:rsid w:val="00865E77"/>
    <w:rsid w:val="00866043"/>
    <w:rsid w:val="00866767"/>
    <w:rsid w:val="00870486"/>
    <w:rsid w:val="008724A3"/>
    <w:rsid w:val="0087497F"/>
    <w:rsid w:val="00876218"/>
    <w:rsid w:val="00884C4A"/>
    <w:rsid w:val="008854A9"/>
    <w:rsid w:val="00886A63"/>
    <w:rsid w:val="00890C86"/>
    <w:rsid w:val="00890E6E"/>
    <w:rsid w:val="00891C26"/>
    <w:rsid w:val="008956C6"/>
    <w:rsid w:val="008967BB"/>
    <w:rsid w:val="0089739B"/>
    <w:rsid w:val="008A1978"/>
    <w:rsid w:val="008A4431"/>
    <w:rsid w:val="008A52E6"/>
    <w:rsid w:val="008A6AC5"/>
    <w:rsid w:val="008B2D30"/>
    <w:rsid w:val="008B3CF4"/>
    <w:rsid w:val="008B5689"/>
    <w:rsid w:val="008B5E4C"/>
    <w:rsid w:val="008C03DA"/>
    <w:rsid w:val="008C0E1B"/>
    <w:rsid w:val="008C441B"/>
    <w:rsid w:val="008C4B56"/>
    <w:rsid w:val="008C4F91"/>
    <w:rsid w:val="008C6418"/>
    <w:rsid w:val="008D0261"/>
    <w:rsid w:val="008D0E33"/>
    <w:rsid w:val="008D2937"/>
    <w:rsid w:val="008D5642"/>
    <w:rsid w:val="008D6975"/>
    <w:rsid w:val="008E0A73"/>
    <w:rsid w:val="008E2E52"/>
    <w:rsid w:val="008E4F0E"/>
    <w:rsid w:val="008E571A"/>
    <w:rsid w:val="008E5D0B"/>
    <w:rsid w:val="008E751F"/>
    <w:rsid w:val="008F25D1"/>
    <w:rsid w:val="008F4266"/>
    <w:rsid w:val="008F51C0"/>
    <w:rsid w:val="008F556C"/>
    <w:rsid w:val="008F5F1C"/>
    <w:rsid w:val="008F6360"/>
    <w:rsid w:val="008F6827"/>
    <w:rsid w:val="00905282"/>
    <w:rsid w:val="00906185"/>
    <w:rsid w:val="0090705C"/>
    <w:rsid w:val="00907B1D"/>
    <w:rsid w:val="0091242F"/>
    <w:rsid w:val="00915611"/>
    <w:rsid w:val="00916590"/>
    <w:rsid w:val="00921376"/>
    <w:rsid w:val="00926851"/>
    <w:rsid w:val="00930799"/>
    <w:rsid w:val="0093177D"/>
    <w:rsid w:val="00932480"/>
    <w:rsid w:val="0093400B"/>
    <w:rsid w:val="00937732"/>
    <w:rsid w:val="009377B0"/>
    <w:rsid w:val="00937883"/>
    <w:rsid w:val="0094243D"/>
    <w:rsid w:val="009442BE"/>
    <w:rsid w:val="009452D4"/>
    <w:rsid w:val="00947538"/>
    <w:rsid w:val="0095046B"/>
    <w:rsid w:val="009565BF"/>
    <w:rsid w:val="00956E57"/>
    <w:rsid w:val="00960455"/>
    <w:rsid w:val="0096159B"/>
    <w:rsid w:val="00967265"/>
    <w:rsid w:val="00967D05"/>
    <w:rsid w:val="00971AA4"/>
    <w:rsid w:val="00971CFC"/>
    <w:rsid w:val="00972B70"/>
    <w:rsid w:val="00973B10"/>
    <w:rsid w:val="0097447B"/>
    <w:rsid w:val="009747F3"/>
    <w:rsid w:val="00974D89"/>
    <w:rsid w:val="0097579B"/>
    <w:rsid w:val="00975E68"/>
    <w:rsid w:val="009771CD"/>
    <w:rsid w:val="009806AC"/>
    <w:rsid w:val="00981E26"/>
    <w:rsid w:val="00985BD5"/>
    <w:rsid w:val="00987DED"/>
    <w:rsid w:val="00987F26"/>
    <w:rsid w:val="00992C49"/>
    <w:rsid w:val="00993431"/>
    <w:rsid w:val="00995CB0"/>
    <w:rsid w:val="00996FBC"/>
    <w:rsid w:val="009A159B"/>
    <w:rsid w:val="009A22D8"/>
    <w:rsid w:val="009A7DE9"/>
    <w:rsid w:val="009B00DF"/>
    <w:rsid w:val="009B0C30"/>
    <w:rsid w:val="009B16E2"/>
    <w:rsid w:val="009B433A"/>
    <w:rsid w:val="009B60E5"/>
    <w:rsid w:val="009B6AC3"/>
    <w:rsid w:val="009C086A"/>
    <w:rsid w:val="009C0CDB"/>
    <w:rsid w:val="009C4026"/>
    <w:rsid w:val="009C639A"/>
    <w:rsid w:val="009C7D17"/>
    <w:rsid w:val="009D20AA"/>
    <w:rsid w:val="009D215A"/>
    <w:rsid w:val="009D2274"/>
    <w:rsid w:val="009D62E5"/>
    <w:rsid w:val="009D75D0"/>
    <w:rsid w:val="009D7B57"/>
    <w:rsid w:val="009E0FF1"/>
    <w:rsid w:val="009E739D"/>
    <w:rsid w:val="009F11DE"/>
    <w:rsid w:val="009F32FC"/>
    <w:rsid w:val="009F3A94"/>
    <w:rsid w:val="009F62D9"/>
    <w:rsid w:val="009F6421"/>
    <w:rsid w:val="009F77EC"/>
    <w:rsid w:val="00A0443D"/>
    <w:rsid w:val="00A05D88"/>
    <w:rsid w:val="00A07016"/>
    <w:rsid w:val="00A07353"/>
    <w:rsid w:val="00A10002"/>
    <w:rsid w:val="00A11F0C"/>
    <w:rsid w:val="00A13A6D"/>
    <w:rsid w:val="00A14B55"/>
    <w:rsid w:val="00A16E4D"/>
    <w:rsid w:val="00A16F7A"/>
    <w:rsid w:val="00A17886"/>
    <w:rsid w:val="00A211A5"/>
    <w:rsid w:val="00A21532"/>
    <w:rsid w:val="00A23A05"/>
    <w:rsid w:val="00A24318"/>
    <w:rsid w:val="00A25E7C"/>
    <w:rsid w:val="00A26176"/>
    <w:rsid w:val="00A30ACB"/>
    <w:rsid w:val="00A31FEC"/>
    <w:rsid w:val="00A321FD"/>
    <w:rsid w:val="00A33CCB"/>
    <w:rsid w:val="00A34D2D"/>
    <w:rsid w:val="00A40643"/>
    <w:rsid w:val="00A40656"/>
    <w:rsid w:val="00A414DE"/>
    <w:rsid w:val="00A47379"/>
    <w:rsid w:val="00A527F5"/>
    <w:rsid w:val="00A63ED2"/>
    <w:rsid w:val="00A71005"/>
    <w:rsid w:val="00A716D0"/>
    <w:rsid w:val="00A71E79"/>
    <w:rsid w:val="00A73E81"/>
    <w:rsid w:val="00A74150"/>
    <w:rsid w:val="00A76DCA"/>
    <w:rsid w:val="00A7722F"/>
    <w:rsid w:val="00A7753C"/>
    <w:rsid w:val="00A8011D"/>
    <w:rsid w:val="00A8043D"/>
    <w:rsid w:val="00A81B70"/>
    <w:rsid w:val="00A820DA"/>
    <w:rsid w:val="00A85D4D"/>
    <w:rsid w:val="00AA12DB"/>
    <w:rsid w:val="00AA133B"/>
    <w:rsid w:val="00AA3D54"/>
    <w:rsid w:val="00AA64E3"/>
    <w:rsid w:val="00AA7E61"/>
    <w:rsid w:val="00AB2462"/>
    <w:rsid w:val="00AB28A2"/>
    <w:rsid w:val="00AB6A0F"/>
    <w:rsid w:val="00AC216E"/>
    <w:rsid w:val="00AC3C4E"/>
    <w:rsid w:val="00AC6D43"/>
    <w:rsid w:val="00AD2E07"/>
    <w:rsid w:val="00AD5556"/>
    <w:rsid w:val="00AD56E0"/>
    <w:rsid w:val="00AD7F2D"/>
    <w:rsid w:val="00AE2A97"/>
    <w:rsid w:val="00AE353C"/>
    <w:rsid w:val="00AE546C"/>
    <w:rsid w:val="00AE6B02"/>
    <w:rsid w:val="00AE7F54"/>
    <w:rsid w:val="00AF0CDE"/>
    <w:rsid w:val="00AF1DBF"/>
    <w:rsid w:val="00AF1E21"/>
    <w:rsid w:val="00AF2094"/>
    <w:rsid w:val="00AF31A6"/>
    <w:rsid w:val="00AF4360"/>
    <w:rsid w:val="00B00BA3"/>
    <w:rsid w:val="00B021F3"/>
    <w:rsid w:val="00B04E8A"/>
    <w:rsid w:val="00B04FB7"/>
    <w:rsid w:val="00B129B9"/>
    <w:rsid w:val="00B1510C"/>
    <w:rsid w:val="00B15350"/>
    <w:rsid w:val="00B153DE"/>
    <w:rsid w:val="00B15D75"/>
    <w:rsid w:val="00B1710E"/>
    <w:rsid w:val="00B1719E"/>
    <w:rsid w:val="00B2161B"/>
    <w:rsid w:val="00B2442C"/>
    <w:rsid w:val="00B2455B"/>
    <w:rsid w:val="00B30C8B"/>
    <w:rsid w:val="00B31D38"/>
    <w:rsid w:val="00B32291"/>
    <w:rsid w:val="00B32369"/>
    <w:rsid w:val="00B33E64"/>
    <w:rsid w:val="00B341B7"/>
    <w:rsid w:val="00B354F6"/>
    <w:rsid w:val="00B35A57"/>
    <w:rsid w:val="00B36FAB"/>
    <w:rsid w:val="00B4372F"/>
    <w:rsid w:val="00B44A63"/>
    <w:rsid w:val="00B453D0"/>
    <w:rsid w:val="00B472A3"/>
    <w:rsid w:val="00B473E3"/>
    <w:rsid w:val="00B4756E"/>
    <w:rsid w:val="00B53119"/>
    <w:rsid w:val="00B53EC0"/>
    <w:rsid w:val="00B55010"/>
    <w:rsid w:val="00B56112"/>
    <w:rsid w:val="00B56879"/>
    <w:rsid w:val="00B62C4B"/>
    <w:rsid w:val="00B638E6"/>
    <w:rsid w:val="00B67584"/>
    <w:rsid w:val="00B716D3"/>
    <w:rsid w:val="00B726AF"/>
    <w:rsid w:val="00B729CF"/>
    <w:rsid w:val="00B72CB6"/>
    <w:rsid w:val="00B73626"/>
    <w:rsid w:val="00B7419D"/>
    <w:rsid w:val="00B86465"/>
    <w:rsid w:val="00B918BB"/>
    <w:rsid w:val="00B9457E"/>
    <w:rsid w:val="00B94B45"/>
    <w:rsid w:val="00B95719"/>
    <w:rsid w:val="00BA5ACF"/>
    <w:rsid w:val="00BA7EB5"/>
    <w:rsid w:val="00BB116F"/>
    <w:rsid w:val="00BB1DBF"/>
    <w:rsid w:val="00BB2D08"/>
    <w:rsid w:val="00BB4308"/>
    <w:rsid w:val="00BB737D"/>
    <w:rsid w:val="00BB777F"/>
    <w:rsid w:val="00BC24AC"/>
    <w:rsid w:val="00BC4682"/>
    <w:rsid w:val="00BC5DCA"/>
    <w:rsid w:val="00BC6774"/>
    <w:rsid w:val="00BC7E03"/>
    <w:rsid w:val="00BD1E42"/>
    <w:rsid w:val="00BD3762"/>
    <w:rsid w:val="00BD560D"/>
    <w:rsid w:val="00BD5C5D"/>
    <w:rsid w:val="00BE168C"/>
    <w:rsid w:val="00BE1E4E"/>
    <w:rsid w:val="00BE5D60"/>
    <w:rsid w:val="00BE6004"/>
    <w:rsid w:val="00BE6652"/>
    <w:rsid w:val="00BE67B3"/>
    <w:rsid w:val="00BF3B7E"/>
    <w:rsid w:val="00BF4AF4"/>
    <w:rsid w:val="00BF5359"/>
    <w:rsid w:val="00BF59B4"/>
    <w:rsid w:val="00BF6FB0"/>
    <w:rsid w:val="00BF6FD0"/>
    <w:rsid w:val="00BF72D8"/>
    <w:rsid w:val="00C014DD"/>
    <w:rsid w:val="00C03378"/>
    <w:rsid w:val="00C033DE"/>
    <w:rsid w:val="00C034AC"/>
    <w:rsid w:val="00C048A1"/>
    <w:rsid w:val="00C0500C"/>
    <w:rsid w:val="00C06421"/>
    <w:rsid w:val="00C07AF1"/>
    <w:rsid w:val="00C10E7B"/>
    <w:rsid w:val="00C11C67"/>
    <w:rsid w:val="00C13454"/>
    <w:rsid w:val="00C13F2A"/>
    <w:rsid w:val="00C13F5B"/>
    <w:rsid w:val="00C15795"/>
    <w:rsid w:val="00C1619C"/>
    <w:rsid w:val="00C17EED"/>
    <w:rsid w:val="00C23B19"/>
    <w:rsid w:val="00C2468A"/>
    <w:rsid w:val="00C24DAE"/>
    <w:rsid w:val="00C27C6E"/>
    <w:rsid w:val="00C32CEB"/>
    <w:rsid w:val="00C33255"/>
    <w:rsid w:val="00C33F24"/>
    <w:rsid w:val="00C3493E"/>
    <w:rsid w:val="00C3567C"/>
    <w:rsid w:val="00C358DB"/>
    <w:rsid w:val="00C36155"/>
    <w:rsid w:val="00C3696E"/>
    <w:rsid w:val="00C371C5"/>
    <w:rsid w:val="00C42347"/>
    <w:rsid w:val="00C4416F"/>
    <w:rsid w:val="00C528D8"/>
    <w:rsid w:val="00C5509B"/>
    <w:rsid w:val="00C55B2A"/>
    <w:rsid w:val="00C6058E"/>
    <w:rsid w:val="00C60AE6"/>
    <w:rsid w:val="00C61238"/>
    <w:rsid w:val="00C64669"/>
    <w:rsid w:val="00C719A4"/>
    <w:rsid w:val="00C71F88"/>
    <w:rsid w:val="00C73271"/>
    <w:rsid w:val="00C75156"/>
    <w:rsid w:val="00C7575E"/>
    <w:rsid w:val="00C75E32"/>
    <w:rsid w:val="00C77AFA"/>
    <w:rsid w:val="00C77F83"/>
    <w:rsid w:val="00C84F06"/>
    <w:rsid w:val="00C86331"/>
    <w:rsid w:val="00C86754"/>
    <w:rsid w:val="00C90F70"/>
    <w:rsid w:val="00C915C1"/>
    <w:rsid w:val="00C93B2F"/>
    <w:rsid w:val="00CA51CA"/>
    <w:rsid w:val="00CA5FBE"/>
    <w:rsid w:val="00CB1F46"/>
    <w:rsid w:val="00CB27CA"/>
    <w:rsid w:val="00CB28A1"/>
    <w:rsid w:val="00CB5653"/>
    <w:rsid w:val="00CB57F1"/>
    <w:rsid w:val="00CC29E2"/>
    <w:rsid w:val="00CC3BFA"/>
    <w:rsid w:val="00CC6E99"/>
    <w:rsid w:val="00CC709B"/>
    <w:rsid w:val="00CC7F59"/>
    <w:rsid w:val="00CD0504"/>
    <w:rsid w:val="00CD0644"/>
    <w:rsid w:val="00CD13B0"/>
    <w:rsid w:val="00CD2939"/>
    <w:rsid w:val="00CD3119"/>
    <w:rsid w:val="00CD515A"/>
    <w:rsid w:val="00CD5EFC"/>
    <w:rsid w:val="00CD6392"/>
    <w:rsid w:val="00CE53A0"/>
    <w:rsid w:val="00CE62CD"/>
    <w:rsid w:val="00CE6CF9"/>
    <w:rsid w:val="00CE7F51"/>
    <w:rsid w:val="00CF0B95"/>
    <w:rsid w:val="00CF19F1"/>
    <w:rsid w:val="00CF2751"/>
    <w:rsid w:val="00CF3DD6"/>
    <w:rsid w:val="00CF7401"/>
    <w:rsid w:val="00D00010"/>
    <w:rsid w:val="00D02E26"/>
    <w:rsid w:val="00D03579"/>
    <w:rsid w:val="00D07EF3"/>
    <w:rsid w:val="00D13075"/>
    <w:rsid w:val="00D13E5F"/>
    <w:rsid w:val="00D202BA"/>
    <w:rsid w:val="00D22942"/>
    <w:rsid w:val="00D22DFE"/>
    <w:rsid w:val="00D259DE"/>
    <w:rsid w:val="00D25A75"/>
    <w:rsid w:val="00D27EAC"/>
    <w:rsid w:val="00D304A6"/>
    <w:rsid w:val="00D317AC"/>
    <w:rsid w:val="00D31BFF"/>
    <w:rsid w:val="00D33300"/>
    <w:rsid w:val="00D354B6"/>
    <w:rsid w:val="00D36255"/>
    <w:rsid w:val="00D370FB"/>
    <w:rsid w:val="00D37DA9"/>
    <w:rsid w:val="00D41509"/>
    <w:rsid w:val="00D42FD3"/>
    <w:rsid w:val="00D449FE"/>
    <w:rsid w:val="00D461DD"/>
    <w:rsid w:val="00D50209"/>
    <w:rsid w:val="00D52335"/>
    <w:rsid w:val="00D52DE1"/>
    <w:rsid w:val="00D536B5"/>
    <w:rsid w:val="00D53944"/>
    <w:rsid w:val="00D5469C"/>
    <w:rsid w:val="00D552CF"/>
    <w:rsid w:val="00D55BB5"/>
    <w:rsid w:val="00D55C3B"/>
    <w:rsid w:val="00D57C2B"/>
    <w:rsid w:val="00D607D9"/>
    <w:rsid w:val="00D60EFF"/>
    <w:rsid w:val="00D61477"/>
    <w:rsid w:val="00D61D89"/>
    <w:rsid w:val="00D62CDC"/>
    <w:rsid w:val="00D6332C"/>
    <w:rsid w:val="00D63383"/>
    <w:rsid w:val="00D66BC2"/>
    <w:rsid w:val="00D70DEA"/>
    <w:rsid w:val="00D71B6B"/>
    <w:rsid w:val="00D73FAA"/>
    <w:rsid w:val="00D81BAD"/>
    <w:rsid w:val="00D82ACF"/>
    <w:rsid w:val="00D93997"/>
    <w:rsid w:val="00D95269"/>
    <w:rsid w:val="00D954B0"/>
    <w:rsid w:val="00DA11BE"/>
    <w:rsid w:val="00DA24F1"/>
    <w:rsid w:val="00DA363A"/>
    <w:rsid w:val="00DA4F8A"/>
    <w:rsid w:val="00DA5103"/>
    <w:rsid w:val="00DA69F5"/>
    <w:rsid w:val="00DB0979"/>
    <w:rsid w:val="00DB1175"/>
    <w:rsid w:val="00DB136F"/>
    <w:rsid w:val="00DB1C62"/>
    <w:rsid w:val="00DB5E2B"/>
    <w:rsid w:val="00DB5EF2"/>
    <w:rsid w:val="00DB66AB"/>
    <w:rsid w:val="00DC0734"/>
    <w:rsid w:val="00DC0ED7"/>
    <w:rsid w:val="00DC2745"/>
    <w:rsid w:val="00DC638E"/>
    <w:rsid w:val="00DC643A"/>
    <w:rsid w:val="00DC668C"/>
    <w:rsid w:val="00DC6F5D"/>
    <w:rsid w:val="00DC7ADD"/>
    <w:rsid w:val="00DD2D5B"/>
    <w:rsid w:val="00DD3C8B"/>
    <w:rsid w:val="00DD6655"/>
    <w:rsid w:val="00DE085B"/>
    <w:rsid w:val="00DE08C0"/>
    <w:rsid w:val="00DE1285"/>
    <w:rsid w:val="00DE2BEB"/>
    <w:rsid w:val="00DE3761"/>
    <w:rsid w:val="00DE3B93"/>
    <w:rsid w:val="00DE7C27"/>
    <w:rsid w:val="00DF0D7E"/>
    <w:rsid w:val="00DF0EE6"/>
    <w:rsid w:val="00DF6B09"/>
    <w:rsid w:val="00DF7EA1"/>
    <w:rsid w:val="00E046FD"/>
    <w:rsid w:val="00E04DEC"/>
    <w:rsid w:val="00E068F9"/>
    <w:rsid w:val="00E07106"/>
    <w:rsid w:val="00E106EA"/>
    <w:rsid w:val="00E10C58"/>
    <w:rsid w:val="00E10E7A"/>
    <w:rsid w:val="00E13058"/>
    <w:rsid w:val="00E131E7"/>
    <w:rsid w:val="00E13DA5"/>
    <w:rsid w:val="00E16399"/>
    <w:rsid w:val="00E226A3"/>
    <w:rsid w:val="00E23245"/>
    <w:rsid w:val="00E24E69"/>
    <w:rsid w:val="00E25438"/>
    <w:rsid w:val="00E25C18"/>
    <w:rsid w:val="00E3009E"/>
    <w:rsid w:val="00E340C2"/>
    <w:rsid w:val="00E36FE7"/>
    <w:rsid w:val="00E3769A"/>
    <w:rsid w:val="00E40801"/>
    <w:rsid w:val="00E412F3"/>
    <w:rsid w:val="00E41D9F"/>
    <w:rsid w:val="00E41F3E"/>
    <w:rsid w:val="00E43944"/>
    <w:rsid w:val="00E47DC9"/>
    <w:rsid w:val="00E5361A"/>
    <w:rsid w:val="00E53822"/>
    <w:rsid w:val="00E54A46"/>
    <w:rsid w:val="00E57163"/>
    <w:rsid w:val="00E572CB"/>
    <w:rsid w:val="00E605E8"/>
    <w:rsid w:val="00E62AA3"/>
    <w:rsid w:val="00E63054"/>
    <w:rsid w:val="00E638A7"/>
    <w:rsid w:val="00E63C85"/>
    <w:rsid w:val="00E645C9"/>
    <w:rsid w:val="00E64732"/>
    <w:rsid w:val="00E65300"/>
    <w:rsid w:val="00E67617"/>
    <w:rsid w:val="00E702DB"/>
    <w:rsid w:val="00E736FD"/>
    <w:rsid w:val="00E7401C"/>
    <w:rsid w:val="00E74115"/>
    <w:rsid w:val="00E77452"/>
    <w:rsid w:val="00E81A86"/>
    <w:rsid w:val="00E8321A"/>
    <w:rsid w:val="00E8494F"/>
    <w:rsid w:val="00E8758F"/>
    <w:rsid w:val="00E875BF"/>
    <w:rsid w:val="00E91984"/>
    <w:rsid w:val="00E95766"/>
    <w:rsid w:val="00E95E94"/>
    <w:rsid w:val="00EA1E50"/>
    <w:rsid w:val="00EA3C20"/>
    <w:rsid w:val="00EA5002"/>
    <w:rsid w:val="00EA5436"/>
    <w:rsid w:val="00EA558C"/>
    <w:rsid w:val="00EA69AB"/>
    <w:rsid w:val="00EA7494"/>
    <w:rsid w:val="00EA7884"/>
    <w:rsid w:val="00EB0306"/>
    <w:rsid w:val="00EB1A7F"/>
    <w:rsid w:val="00EB4AE9"/>
    <w:rsid w:val="00EB4C29"/>
    <w:rsid w:val="00EC1588"/>
    <w:rsid w:val="00EC2077"/>
    <w:rsid w:val="00EC369E"/>
    <w:rsid w:val="00EC4BCC"/>
    <w:rsid w:val="00EC5F02"/>
    <w:rsid w:val="00ED205F"/>
    <w:rsid w:val="00ED271A"/>
    <w:rsid w:val="00ED2D54"/>
    <w:rsid w:val="00ED3611"/>
    <w:rsid w:val="00ED3B18"/>
    <w:rsid w:val="00ED6E09"/>
    <w:rsid w:val="00EE0901"/>
    <w:rsid w:val="00EE473B"/>
    <w:rsid w:val="00EE4954"/>
    <w:rsid w:val="00EE62A7"/>
    <w:rsid w:val="00EE6386"/>
    <w:rsid w:val="00EE6DBC"/>
    <w:rsid w:val="00EE7637"/>
    <w:rsid w:val="00EE7E8E"/>
    <w:rsid w:val="00EF0233"/>
    <w:rsid w:val="00EF190D"/>
    <w:rsid w:val="00EF3886"/>
    <w:rsid w:val="00EF435E"/>
    <w:rsid w:val="00EF67DC"/>
    <w:rsid w:val="00F00DC2"/>
    <w:rsid w:val="00F01A9E"/>
    <w:rsid w:val="00F02CB7"/>
    <w:rsid w:val="00F057D1"/>
    <w:rsid w:val="00F06C8A"/>
    <w:rsid w:val="00F120E7"/>
    <w:rsid w:val="00F12D53"/>
    <w:rsid w:val="00F12DA7"/>
    <w:rsid w:val="00F13E6E"/>
    <w:rsid w:val="00F13FF2"/>
    <w:rsid w:val="00F2114C"/>
    <w:rsid w:val="00F240A0"/>
    <w:rsid w:val="00F2535B"/>
    <w:rsid w:val="00F25957"/>
    <w:rsid w:val="00F26E16"/>
    <w:rsid w:val="00F27FD7"/>
    <w:rsid w:val="00F31A76"/>
    <w:rsid w:val="00F36C7A"/>
    <w:rsid w:val="00F36D0F"/>
    <w:rsid w:val="00F36E8F"/>
    <w:rsid w:val="00F37088"/>
    <w:rsid w:val="00F41228"/>
    <w:rsid w:val="00F42359"/>
    <w:rsid w:val="00F42A6D"/>
    <w:rsid w:val="00F4356C"/>
    <w:rsid w:val="00F43A01"/>
    <w:rsid w:val="00F46C40"/>
    <w:rsid w:val="00F47939"/>
    <w:rsid w:val="00F47CF4"/>
    <w:rsid w:val="00F51FD8"/>
    <w:rsid w:val="00F521DA"/>
    <w:rsid w:val="00F53933"/>
    <w:rsid w:val="00F56BF4"/>
    <w:rsid w:val="00F6024E"/>
    <w:rsid w:val="00F653F6"/>
    <w:rsid w:val="00F65562"/>
    <w:rsid w:val="00F65F0B"/>
    <w:rsid w:val="00F6634B"/>
    <w:rsid w:val="00F7412E"/>
    <w:rsid w:val="00F743AE"/>
    <w:rsid w:val="00F83B5D"/>
    <w:rsid w:val="00F851BB"/>
    <w:rsid w:val="00F875B4"/>
    <w:rsid w:val="00F90D48"/>
    <w:rsid w:val="00F91FE9"/>
    <w:rsid w:val="00F92F06"/>
    <w:rsid w:val="00F96127"/>
    <w:rsid w:val="00F963E7"/>
    <w:rsid w:val="00FA0044"/>
    <w:rsid w:val="00FA0BDF"/>
    <w:rsid w:val="00FA42AC"/>
    <w:rsid w:val="00FA5DFC"/>
    <w:rsid w:val="00FA5F30"/>
    <w:rsid w:val="00FB5CD4"/>
    <w:rsid w:val="00FB6A7E"/>
    <w:rsid w:val="00FB7254"/>
    <w:rsid w:val="00FC0659"/>
    <w:rsid w:val="00FC1D2A"/>
    <w:rsid w:val="00FC3BE8"/>
    <w:rsid w:val="00FD0137"/>
    <w:rsid w:val="00FD0F4D"/>
    <w:rsid w:val="00FD3A46"/>
    <w:rsid w:val="00FD5A82"/>
    <w:rsid w:val="00FE0C29"/>
    <w:rsid w:val="00FE1240"/>
    <w:rsid w:val="00FE5F14"/>
    <w:rsid w:val="00FE600F"/>
    <w:rsid w:val="00FE6C1E"/>
    <w:rsid w:val="00FE7A9E"/>
    <w:rsid w:val="00FF2B38"/>
    <w:rsid w:val="00FF695C"/>
    <w:rsid w:val="00FF792B"/>
    <w:rsid w:val="012A12D5"/>
    <w:rsid w:val="01383192"/>
    <w:rsid w:val="013B2FC4"/>
    <w:rsid w:val="01622F43"/>
    <w:rsid w:val="016550BA"/>
    <w:rsid w:val="016E0621"/>
    <w:rsid w:val="016F5C42"/>
    <w:rsid w:val="01E304BF"/>
    <w:rsid w:val="01F26E58"/>
    <w:rsid w:val="01FE2598"/>
    <w:rsid w:val="02124211"/>
    <w:rsid w:val="022E4F03"/>
    <w:rsid w:val="02BF4A49"/>
    <w:rsid w:val="02C37D7E"/>
    <w:rsid w:val="02C41554"/>
    <w:rsid w:val="031B7035"/>
    <w:rsid w:val="03234184"/>
    <w:rsid w:val="035F3A58"/>
    <w:rsid w:val="03A13FE7"/>
    <w:rsid w:val="03B8758F"/>
    <w:rsid w:val="03D071F2"/>
    <w:rsid w:val="03DE4568"/>
    <w:rsid w:val="03F7476E"/>
    <w:rsid w:val="043864D8"/>
    <w:rsid w:val="043C2930"/>
    <w:rsid w:val="04477AF5"/>
    <w:rsid w:val="04492AB6"/>
    <w:rsid w:val="045C26AB"/>
    <w:rsid w:val="045F09AB"/>
    <w:rsid w:val="04A85BBA"/>
    <w:rsid w:val="04B333A6"/>
    <w:rsid w:val="04E9610D"/>
    <w:rsid w:val="05044566"/>
    <w:rsid w:val="0547162E"/>
    <w:rsid w:val="055C7D2C"/>
    <w:rsid w:val="05843CD3"/>
    <w:rsid w:val="05884061"/>
    <w:rsid w:val="058C47FD"/>
    <w:rsid w:val="05935288"/>
    <w:rsid w:val="06010068"/>
    <w:rsid w:val="063138CE"/>
    <w:rsid w:val="06460BC1"/>
    <w:rsid w:val="064C688C"/>
    <w:rsid w:val="068A2163"/>
    <w:rsid w:val="06A97A31"/>
    <w:rsid w:val="06C32342"/>
    <w:rsid w:val="06C32FFE"/>
    <w:rsid w:val="06DA1732"/>
    <w:rsid w:val="06DF1B27"/>
    <w:rsid w:val="06E6674C"/>
    <w:rsid w:val="06F15CBB"/>
    <w:rsid w:val="06F41156"/>
    <w:rsid w:val="070332BA"/>
    <w:rsid w:val="07095EE9"/>
    <w:rsid w:val="071719AF"/>
    <w:rsid w:val="071912A4"/>
    <w:rsid w:val="073E518E"/>
    <w:rsid w:val="075F34DE"/>
    <w:rsid w:val="077C72E1"/>
    <w:rsid w:val="078E0A4D"/>
    <w:rsid w:val="07A50D27"/>
    <w:rsid w:val="07B013B6"/>
    <w:rsid w:val="07C83603"/>
    <w:rsid w:val="07CB1514"/>
    <w:rsid w:val="07CE2551"/>
    <w:rsid w:val="07E74E42"/>
    <w:rsid w:val="07F01E3D"/>
    <w:rsid w:val="07FC2485"/>
    <w:rsid w:val="07FD4909"/>
    <w:rsid w:val="08245F4D"/>
    <w:rsid w:val="082D22B0"/>
    <w:rsid w:val="083154F7"/>
    <w:rsid w:val="08361ADF"/>
    <w:rsid w:val="083A7CC8"/>
    <w:rsid w:val="08493DEA"/>
    <w:rsid w:val="084A3F14"/>
    <w:rsid w:val="08A42CC0"/>
    <w:rsid w:val="08D61AD2"/>
    <w:rsid w:val="08E51EF4"/>
    <w:rsid w:val="08FA0AD7"/>
    <w:rsid w:val="090857B6"/>
    <w:rsid w:val="0925048E"/>
    <w:rsid w:val="09587E88"/>
    <w:rsid w:val="09687056"/>
    <w:rsid w:val="0969387C"/>
    <w:rsid w:val="09856FCC"/>
    <w:rsid w:val="098B144E"/>
    <w:rsid w:val="09B91DF7"/>
    <w:rsid w:val="09CF5074"/>
    <w:rsid w:val="09DA4BC1"/>
    <w:rsid w:val="09DE701D"/>
    <w:rsid w:val="0A180F46"/>
    <w:rsid w:val="0A4415A0"/>
    <w:rsid w:val="0A714346"/>
    <w:rsid w:val="0A725AB2"/>
    <w:rsid w:val="0AC35FE2"/>
    <w:rsid w:val="0B206EB1"/>
    <w:rsid w:val="0B284C6B"/>
    <w:rsid w:val="0B2E6C33"/>
    <w:rsid w:val="0B36513E"/>
    <w:rsid w:val="0B3F30C4"/>
    <w:rsid w:val="0B4E3D78"/>
    <w:rsid w:val="0B577185"/>
    <w:rsid w:val="0B916FD3"/>
    <w:rsid w:val="0BD50303"/>
    <w:rsid w:val="0BE50B11"/>
    <w:rsid w:val="0BF42A9D"/>
    <w:rsid w:val="0BFD4764"/>
    <w:rsid w:val="0C3E6B44"/>
    <w:rsid w:val="0C4A6C79"/>
    <w:rsid w:val="0C760E9E"/>
    <w:rsid w:val="0C776417"/>
    <w:rsid w:val="0C7E6608"/>
    <w:rsid w:val="0CCC7C0B"/>
    <w:rsid w:val="0D097FEC"/>
    <w:rsid w:val="0D2C37E6"/>
    <w:rsid w:val="0D2C7FD3"/>
    <w:rsid w:val="0D316B4C"/>
    <w:rsid w:val="0D3C4F49"/>
    <w:rsid w:val="0D453C93"/>
    <w:rsid w:val="0D852E40"/>
    <w:rsid w:val="0D8D0023"/>
    <w:rsid w:val="0DAB5EE2"/>
    <w:rsid w:val="0DD22FDB"/>
    <w:rsid w:val="0DEF7704"/>
    <w:rsid w:val="0DF73FB2"/>
    <w:rsid w:val="0E167752"/>
    <w:rsid w:val="0E196F90"/>
    <w:rsid w:val="0E242405"/>
    <w:rsid w:val="0E302DC4"/>
    <w:rsid w:val="0E4C5906"/>
    <w:rsid w:val="0E7966F8"/>
    <w:rsid w:val="0EA8717D"/>
    <w:rsid w:val="0EC47A8D"/>
    <w:rsid w:val="0EC63971"/>
    <w:rsid w:val="0F0E5C47"/>
    <w:rsid w:val="0F3377DD"/>
    <w:rsid w:val="0F3B0BBD"/>
    <w:rsid w:val="0F424AA0"/>
    <w:rsid w:val="0F4936C9"/>
    <w:rsid w:val="0F834F49"/>
    <w:rsid w:val="0F9D62D1"/>
    <w:rsid w:val="0FBB79EE"/>
    <w:rsid w:val="10234061"/>
    <w:rsid w:val="10867B8B"/>
    <w:rsid w:val="10AE3602"/>
    <w:rsid w:val="10B037D6"/>
    <w:rsid w:val="11116455"/>
    <w:rsid w:val="11156FD3"/>
    <w:rsid w:val="112F6162"/>
    <w:rsid w:val="11502380"/>
    <w:rsid w:val="118D1082"/>
    <w:rsid w:val="11B35A35"/>
    <w:rsid w:val="11B64BE2"/>
    <w:rsid w:val="11C57F65"/>
    <w:rsid w:val="11E245F5"/>
    <w:rsid w:val="11EC20D7"/>
    <w:rsid w:val="11EC43D0"/>
    <w:rsid w:val="11FA7559"/>
    <w:rsid w:val="121018D5"/>
    <w:rsid w:val="124B2A2B"/>
    <w:rsid w:val="124C0530"/>
    <w:rsid w:val="12611DF1"/>
    <w:rsid w:val="126D57F9"/>
    <w:rsid w:val="127D5CBA"/>
    <w:rsid w:val="12CA1C9B"/>
    <w:rsid w:val="12E71C64"/>
    <w:rsid w:val="12F459A6"/>
    <w:rsid w:val="130D5C3F"/>
    <w:rsid w:val="13716C65"/>
    <w:rsid w:val="13827D57"/>
    <w:rsid w:val="139B1632"/>
    <w:rsid w:val="13A2051A"/>
    <w:rsid w:val="13C037AA"/>
    <w:rsid w:val="1466038D"/>
    <w:rsid w:val="146F3F92"/>
    <w:rsid w:val="148B5D68"/>
    <w:rsid w:val="14B800FF"/>
    <w:rsid w:val="14E349DA"/>
    <w:rsid w:val="14EF344D"/>
    <w:rsid w:val="151F40DC"/>
    <w:rsid w:val="15437DF0"/>
    <w:rsid w:val="15485BF2"/>
    <w:rsid w:val="15665D95"/>
    <w:rsid w:val="156B4775"/>
    <w:rsid w:val="157603A0"/>
    <w:rsid w:val="157B3CB9"/>
    <w:rsid w:val="15880406"/>
    <w:rsid w:val="15B45C33"/>
    <w:rsid w:val="15FA03D0"/>
    <w:rsid w:val="16170A17"/>
    <w:rsid w:val="1648341D"/>
    <w:rsid w:val="16552BA0"/>
    <w:rsid w:val="167039AE"/>
    <w:rsid w:val="16834DE7"/>
    <w:rsid w:val="16851757"/>
    <w:rsid w:val="16BA2A79"/>
    <w:rsid w:val="16D53042"/>
    <w:rsid w:val="16DF23E2"/>
    <w:rsid w:val="170D17FE"/>
    <w:rsid w:val="176D1084"/>
    <w:rsid w:val="178F77AD"/>
    <w:rsid w:val="17C84A5C"/>
    <w:rsid w:val="17DF7E4F"/>
    <w:rsid w:val="17E904D7"/>
    <w:rsid w:val="181835E0"/>
    <w:rsid w:val="182C5A14"/>
    <w:rsid w:val="182F71E5"/>
    <w:rsid w:val="18436459"/>
    <w:rsid w:val="18676E6A"/>
    <w:rsid w:val="186D61DB"/>
    <w:rsid w:val="18724BF0"/>
    <w:rsid w:val="18A62D64"/>
    <w:rsid w:val="18C275C1"/>
    <w:rsid w:val="18C917F0"/>
    <w:rsid w:val="190C7DED"/>
    <w:rsid w:val="19133299"/>
    <w:rsid w:val="191E4976"/>
    <w:rsid w:val="19231017"/>
    <w:rsid w:val="192A0E99"/>
    <w:rsid w:val="193D2724"/>
    <w:rsid w:val="19656BA6"/>
    <w:rsid w:val="19AA7488"/>
    <w:rsid w:val="19DB7B52"/>
    <w:rsid w:val="1A13337C"/>
    <w:rsid w:val="1A137478"/>
    <w:rsid w:val="1A1E2FE7"/>
    <w:rsid w:val="1A961571"/>
    <w:rsid w:val="1AEA419D"/>
    <w:rsid w:val="1AF20AAC"/>
    <w:rsid w:val="1B003060"/>
    <w:rsid w:val="1B466130"/>
    <w:rsid w:val="1B4C4AE3"/>
    <w:rsid w:val="1B9E188C"/>
    <w:rsid w:val="1BA857BB"/>
    <w:rsid w:val="1BAF0ED2"/>
    <w:rsid w:val="1BB43EF3"/>
    <w:rsid w:val="1BB57D04"/>
    <w:rsid w:val="1BB61C8F"/>
    <w:rsid w:val="1BBB1A3F"/>
    <w:rsid w:val="1BF615ED"/>
    <w:rsid w:val="1BF93A8F"/>
    <w:rsid w:val="1C0457B5"/>
    <w:rsid w:val="1C315AFD"/>
    <w:rsid w:val="1C316461"/>
    <w:rsid w:val="1C6341E6"/>
    <w:rsid w:val="1C6B0AC4"/>
    <w:rsid w:val="1C7B4CC3"/>
    <w:rsid w:val="1C806248"/>
    <w:rsid w:val="1C8078CF"/>
    <w:rsid w:val="1C89277A"/>
    <w:rsid w:val="1C8D5069"/>
    <w:rsid w:val="1CA22021"/>
    <w:rsid w:val="1CAF441E"/>
    <w:rsid w:val="1CC078CE"/>
    <w:rsid w:val="1CFD7514"/>
    <w:rsid w:val="1D0C3199"/>
    <w:rsid w:val="1D192611"/>
    <w:rsid w:val="1D6200C2"/>
    <w:rsid w:val="1D9A098E"/>
    <w:rsid w:val="1DAF2514"/>
    <w:rsid w:val="1DCF5D5B"/>
    <w:rsid w:val="1DD54607"/>
    <w:rsid w:val="1E0F22E2"/>
    <w:rsid w:val="1E6E54F0"/>
    <w:rsid w:val="1E7078C4"/>
    <w:rsid w:val="1E73337B"/>
    <w:rsid w:val="1E793B3C"/>
    <w:rsid w:val="1E7D5580"/>
    <w:rsid w:val="1E8E752D"/>
    <w:rsid w:val="1EA242D8"/>
    <w:rsid w:val="1EAC1F72"/>
    <w:rsid w:val="1EB02C93"/>
    <w:rsid w:val="1EEA7148"/>
    <w:rsid w:val="1EED13E1"/>
    <w:rsid w:val="1F3C690C"/>
    <w:rsid w:val="1F3F0C72"/>
    <w:rsid w:val="1F572671"/>
    <w:rsid w:val="1F832AB5"/>
    <w:rsid w:val="1F9A5819"/>
    <w:rsid w:val="1FB90CFC"/>
    <w:rsid w:val="1FDC2686"/>
    <w:rsid w:val="1FEB29D1"/>
    <w:rsid w:val="201B2EA6"/>
    <w:rsid w:val="20342F3E"/>
    <w:rsid w:val="205F3371"/>
    <w:rsid w:val="20630760"/>
    <w:rsid w:val="206374BF"/>
    <w:rsid w:val="208070AE"/>
    <w:rsid w:val="20862E72"/>
    <w:rsid w:val="209C6AFD"/>
    <w:rsid w:val="20EB7A3E"/>
    <w:rsid w:val="20F14BC7"/>
    <w:rsid w:val="212A6C04"/>
    <w:rsid w:val="213E31DB"/>
    <w:rsid w:val="214F248E"/>
    <w:rsid w:val="215F27B9"/>
    <w:rsid w:val="216A32A5"/>
    <w:rsid w:val="219D5D66"/>
    <w:rsid w:val="21D26253"/>
    <w:rsid w:val="21D35620"/>
    <w:rsid w:val="21E53795"/>
    <w:rsid w:val="21E90504"/>
    <w:rsid w:val="21F51FE9"/>
    <w:rsid w:val="22150C72"/>
    <w:rsid w:val="22173AB6"/>
    <w:rsid w:val="222039B6"/>
    <w:rsid w:val="222A7EFB"/>
    <w:rsid w:val="22317469"/>
    <w:rsid w:val="22374389"/>
    <w:rsid w:val="224E6A41"/>
    <w:rsid w:val="226F5C94"/>
    <w:rsid w:val="22877EFC"/>
    <w:rsid w:val="22975E8A"/>
    <w:rsid w:val="229777D6"/>
    <w:rsid w:val="22DF1C79"/>
    <w:rsid w:val="22E26CEF"/>
    <w:rsid w:val="22EE177A"/>
    <w:rsid w:val="23001F72"/>
    <w:rsid w:val="23321E37"/>
    <w:rsid w:val="235269ED"/>
    <w:rsid w:val="235D3C99"/>
    <w:rsid w:val="237A175F"/>
    <w:rsid w:val="23B87C31"/>
    <w:rsid w:val="23D002A2"/>
    <w:rsid w:val="241C6FF1"/>
    <w:rsid w:val="241F5CD4"/>
    <w:rsid w:val="242C778F"/>
    <w:rsid w:val="245D3576"/>
    <w:rsid w:val="245F5394"/>
    <w:rsid w:val="24626CFA"/>
    <w:rsid w:val="246560FD"/>
    <w:rsid w:val="24A02556"/>
    <w:rsid w:val="24DF0AD6"/>
    <w:rsid w:val="24E24B74"/>
    <w:rsid w:val="25021151"/>
    <w:rsid w:val="252A16B2"/>
    <w:rsid w:val="25584704"/>
    <w:rsid w:val="256B20BE"/>
    <w:rsid w:val="258A1052"/>
    <w:rsid w:val="25982A96"/>
    <w:rsid w:val="25BC67D5"/>
    <w:rsid w:val="25D04FED"/>
    <w:rsid w:val="25D964EF"/>
    <w:rsid w:val="25DE21AC"/>
    <w:rsid w:val="26261730"/>
    <w:rsid w:val="262E16A9"/>
    <w:rsid w:val="265B0EE6"/>
    <w:rsid w:val="26B81C96"/>
    <w:rsid w:val="26EE1AD4"/>
    <w:rsid w:val="26FC514E"/>
    <w:rsid w:val="26FD73A4"/>
    <w:rsid w:val="271B315C"/>
    <w:rsid w:val="27253B00"/>
    <w:rsid w:val="272B3792"/>
    <w:rsid w:val="273F69CF"/>
    <w:rsid w:val="27B20F3D"/>
    <w:rsid w:val="27D05E61"/>
    <w:rsid w:val="289A37CD"/>
    <w:rsid w:val="28AF4C97"/>
    <w:rsid w:val="28D5268C"/>
    <w:rsid w:val="2920678A"/>
    <w:rsid w:val="292832E3"/>
    <w:rsid w:val="29376A8B"/>
    <w:rsid w:val="296E2397"/>
    <w:rsid w:val="29BD366F"/>
    <w:rsid w:val="29CB3EE3"/>
    <w:rsid w:val="29F92983"/>
    <w:rsid w:val="29FD7B30"/>
    <w:rsid w:val="2A4C7ED3"/>
    <w:rsid w:val="2A597A50"/>
    <w:rsid w:val="2A846FB7"/>
    <w:rsid w:val="2A8A4D59"/>
    <w:rsid w:val="2AD56994"/>
    <w:rsid w:val="2B124099"/>
    <w:rsid w:val="2B3436B0"/>
    <w:rsid w:val="2B46767D"/>
    <w:rsid w:val="2B470F10"/>
    <w:rsid w:val="2B583366"/>
    <w:rsid w:val="2B8147AE"/>
    <w:rsid w:val="2B8B3CB9"/>
    <w:rsid w:val="2B8C2A98"/>
    <w:rsid w:val="2BBD1F89"/>
    <w:rsid w:val="2BF76F45"/>
    <w:rsid w:val="2BF9B8B0"/>
    <w:rsid w:val="2C4E462F"/>
    <w:rsid w:val="2C4F5E23"/>
    <w:rsid w:val="2C63500C"/>
    <w:rsid w:val="2C777A7E"/>
    <w:rsid w:val="2CAB0320"/>
    <w:rsid w:val="2CB135A0"/>
    <w:rsid w:val="2CC83F8A"/>
    <w:rsid w:val="2CCA3A6C"/>
    <w:rsid w:val="2CE55CF8"/>
    <w:rsid w:val="2D046B5D"/>
    <w:rsid w:val="2D2A5CDE"/>
    <w:rsid w:val="2D560C70"/>
    <w:rsid w:val="2D742DB4"/>
    <w:rsid w:val="2DCF71E7"/>
    <w:rsid w:val="2E506386"/>
    <w:rsid w:val="2E626A68"/>
    <w:rsid w:val="2E841356"/>
    <w:rsid w:val="2EB92F4C"/>
    <w:rsid w:val="2EDA2C3C"/>
    <w:rsid w:val="2F1F1430"/>
    <w:rsid w:val="2F231866"/>
    <w:rsid w:val="2F685C65"/>
    <w:rsid w:val="2F6B2AEB"/>
    <w:rsid w:val="2F7CA2EF"/>
    <w:rsid w:val="2FCA1E10"/>
    <w:rsid w:val="2FE0357A"/>
    <w:rsid w:val="303B7BEA"/>
    <w:rsid w:val="303C4A6D"/>
    <w:rsid w:val="304765B2"/>
    <w:rsid w:val="306E101D"/>
    <w:rsid w:val="30960625"/>
    <w:rsid w:val="30966F9B"/>
    <w:rsid w:val="30A65CC9"/>
    <w:rsid w:val="30AE1441"/>
    <w:rsid w:val="30E064D2"/>
    <w:rsid w:val="31045EF2"/>
    <w:rsid w:val="310D3357"/>
    <w:rsid w:val="310E31A2"/>
    <w:rsid w:val="311554DE"/>
    <w:rsid w:val="31164FEE"/>
    <w:rsid w:val="312F7D7E"/>
    <w:rsid w:val="31372CD4"/>
    <w:rsid w:val="314131F4"/>
    <w:rsid w:val="314A7338"/>
    <w:rsid w:val="314E0C8C"/>
    <w:rsid w:val="31574CC3"/>
    <w:rsid w:val="316F02B3"/>
    <w:rsid w:val="31751249"/>
    <w:rsid w:val="31915E50"/>
    <w:rsid w:val="319832F6"/>
    <w:rsid w:val="319A3574"/>
    <w:rsid w:val="31AC334F"/>
    <w:rsid w:val="31CA2084"/>
    <w:rsid w:val="320D7F1F"/>
    <w:rsid w:val="32141A29"/>
    <w:rsid w:val="32702DAE"/>
    <w:rsid w:val="32A579E2"/>
    <w:rsid w:val="32AD7234"/>
    <w:rsid w:val="32CB6763"/>
    <w:rsid w:val="32FC1AB1"/>
    <w:rsid w:val="33315B68"/>
    <w:rsid w:val="335222DF"/>
    <w:rsid w:val="33535743"/>
    <w:rsid w:val="33AA3C56"/>
    <w:rsid w:val="340B1F31"/>
    <w:rsid w:val="340F7E42"/>
    <w:rsid w:val="341D31FA"/>
    <w:rsid w:val="342D428D"/>
    <w:rsid w:val="34402DCA"/>
    <w:rsid w:val="348F31BF"/>
    <w:rsid w:val="349D63DD"/>
    <w:rsid w:val="34C907A7"/>
    <w:rsid w:val="34EF5C91"/>
    <w:rsid w:val="35104D1A"/>
    <w:rsid w:val="353B1126"/>
    <w:rsid w:val="35536627"/>
    <w:rsid w:val="355E0F3B"/>
    <w:rsid w:val="35612A2C"/>
    <w:rsid w:val="357B0A5B"/>
    <w:rsid w:val="358E6A31"/>
    <w:rsid w:val="359F3A47"/>
    <w:rsid w:val="35B3070F"/>
    <w:rsid w:val="35E7579D"/>
    <w:rsid w:val="35F15384"/>
    <w:rsid w:val="360062AD"/>
    <w:rsid w:val="36052C27"/>
    <w:rsid w:val="36077491"/>
    <w:rsid w:val="36252B35"/>
    <w:rsid w:val="36451C4F"/>
    <w:rsid w:val="367301C4"/>
    <w:rsid w:val="367623BB"/>
    <w:rsid w:val="36DF6486"/>
    <w:rsid w:val="37041C20"/>
    <w:rsid w:val="37062264"/>
    <w:rsid w:val="371A6908"/>
    <w:rsid w:val="374B1C54"/>
    <w:rsid w:val="375015CB"/>
    <w:rsid w:val="37BD301B"/>
    <w:rsid w:val="37DB6078"/>
    <w:rsid w:val="37F47EBF"/>
    <w:rsid w:val="38334337"/>
    <w:rsid w:val="3852038E"/>
    <w:rsid w:val="38654A5D"/>
    <w:rsid w:val="38661690"/>
    <w:rsid w:val="38961610"/>
    <w:rsid w:val="38C91D40"/>
    <w:rsid w:val="38CD7A5E"/>
    <w:rsid w:val="38D414BA"/>
    <w:rsid w:val="38E618C6"/>
    <w:rsid w:val="38EB2BA0"/>
    <w:rsid w:val="391D3C66"/>
    <w:rsid w:val="39465657"/>
    <w:rsid w:val="39581830"/>
    <w:rsid w:val="39633334"/>
    <w:rsid w:val="39697C57"/>
    <w:rsid w:val="399A3E5C"/>
    <w:rsid w:val="39A3563A"/>
    <w:rsid w:val="39BD0E63"/>
    <w:rsid w:val="39C12FEF"/>
    <w:rsid w:val="39C94FA4"/>
    <w:rsid w:val="39CD6A7D"/>
    <w:rsid w:val="39F54B00"/>
    <w:rsid w:val="3A0703B0"/>
    <w:rsid w:val="3A396DBB"/>
    <w:rsid w:val="3A464C56"/>
    <w:rsid w:val="3A59585F"/>
    <w:rsid w:val="3A811A8B"/>
    <w:rsid w:val="3A816BC0"/>
    <w:rsid w:val="3A821981"/>
    <w:rsid w:val="3A8A5A19"/>
    <w:rsid w:val="3A8C5202"/>
    <w:rsid w:val="3A8D1ADD"/>
    <w:rsid w:val="3A9525A7"/>
    <w:rsid w:val="3AA636E8"/>
    <w:rsid w:val="3AEB1563"/>
    <w:rsid w:val="3B0004CA"/>
    <w:rsid w:val="3B230850"/>
    <w:rsid w:val="3B2C16D4"/>
    <w:rsid w:val="3B656F31"/>
    <w:rsid w:val="3B9F7174"/>
    <w:rsid w:val="3BA97C33"/>
    <w:rsid w:val="3BAC4E5B"/>
    <w:rsid w:val="3BCB74B8"/>
    <w:rsid w:val="3BE40DEA"/>
    <w:rsid w:val="3BFD41A6"/>
    <w:rsid w:val="3C317165"/>
    <w:rsid w:val="3C331B44"/>
    <w:rsid w:val="3C9B226D"/>
    <w:rsid w:val="3CB571C1"/>
    <w:rsid w:val="3CD610DB"/>
    <w:rsid w:val="3D1809F7"/>
    <w:rsid w:val="3D3A5949"/>
    <w:rsid w:val="3D423FD1"/>
    <w:rsid w:val="3D431BB5"/>
    <w:rsid w:val="3D6274B5"/>
    <w:rsid w:val="3D7B41D4"/>
    <w:rsid w:val="3D7F24AF"/>
    <w:rsid w:val="3DB52C13"/>
    <w:rsid w:val="3DDB61C9"/>
    <w:rsid w:val="3DEC24E5"/>
    <w:rsid w:val="3E424076"/>
    <w:rsid w:val="3E5E456C"/>
    <w:rsid w:val="3E9277BD"/>
    <w:rsid w:val="3E99447C"/>
    <w:rsid w:val="3EC83D48"/>
    <w:rsid w:val="3ECA254D"/>
    <w:rsid w:val="3ED76AC4"/>
    <w:rsid w:val="3EEA4460"/>
    <w:rsid w:val="3EEF1C7F"/>
    <w:rsid w:val="3EF7DAB0"/>
    <w:rsid w:val="3F0B3514"/>
    <w:rsid w:val="3F2BB42A"/>
    <w:rsid w:val="3F323953"/>
    <w:rsid w:val="3F7711C6"/>
    <w:rsid w:val="3FA3651A"/>
    <w:rsid w:val="3FB04D7B"/>
    <w:rsid w:val="3FD22F27"/>
    <w:rsid w:val="400775B7"/>
    <w:rsid w:val="40374F5C"/>
    <w:rsid w:val="405D6E10"/>
    <w:rsid w:val="4061025B"/>
    <w:rsid w:val="40764825"/>
    <w:rsid w:val="40780549"/>
    <w:rsid w:val="408E75BF"/>
    <w:rsid w:val="4098579E"/>
    <w:rsid w:val="40C80A6B"/>
    <w:rsid w:val="40DC68A2"/>
    <w:rsid w:val="40E46A69"/>
    <w:rsid w:val="40EA3207"/>
    <w:rsid w:val="410640A8"/>
    <w:rsid w:val="410F5618"/>
    <w:rsid w:val="41433C12"/>
    <w:rsid w:val="41886A2A"/>
    <w:rsid w:val="41990ADF"/>
    <w:rsid w:val="41C27F48"/>
    <w:rsid w:val="41EC0071"/>
    <w:rsid w:val="41F5728E"/>
    <w:rsid w:val="42297844"/>
    <w:rsid w:val="425B50DC"/>
    <w:rsid w:val="425C2C62"/>
    <w:rsid w:val="42844C60"/>
    <w:rsid w:val="42856D8D"/>
    <w:rsid w:val="42EB4C36"/>
    <w:rsid w:val="432E50E9"/>
    <w:rsid w:val="43743F72"/>
    <w:rsid w:val="438A1031"/>
    <w:rsid w:val="43C610C0"/>
    <w:rsid w:val="43E35C82"/>
    <w:rsid w:val="43E845C0"/>
    <w:rsid w:val="43EA56FE"/>
    <w:rsid w:val="43EC3644"/>
    <w:rsid w:val="43FE0A80"/>
    <w:rsid w:val="442E5667"/>
    <w:rsid w:val="44307E0A"/>
    <w:rsid w:val="44631947"/>
    <w:rsid w:val="44A75577"/>
    <w:rsid w:val="44D51167"/>
    <w:rsid w:val="44E6598E"/>
    <w:rsid w:val="44FA08A8"/>
    <w:rsid w:val="453E7715"/>
    <w:rsid w:val="455A3C54"/>
    <w:rsid w:val="45676A1F"/>
    <w:rsid w:val="458F1D21"/>
    <w:rsid w:val="45A52CF4"/>
    <w:rsid w:val="45AA1596"/>
    <w:rsid w:val="461D7FB8"/>
    <w:rsid w:val="46286030"/>
    <w:rsid w:val="463F5FB1"/>
    <w:rsid w:val="465807F8"/>
    <w:rsid w:val="46A329CF"/>
    <w:rsid w:val="46AB3201"/>
    <w:rsid w:val="46AC3EB3"/>
    <w:rsid w:val="46C2792E"/>
    <w:rsid w:val="46CF2D20"/>
    <w:rsid w:val="46EC455F"/>
    <w:rsid w:val="46F7203F"/>
    <w:rsid w:val="47101000"/>
    <w:rsid w:val="472C350E"/>
    <w:rsid w:val="47525D85"/>
    <w:rsid w:val="47555EF1"/>
    <w:rsid w:val="477F092F"/>
    <w:rsid w:val="47885644"/>
    <w:rsid w:val="478B3088"/>
    <w:rsid w:val="479735B8"/>
    <w:rsid w:val="479A2746"/>
    <w:rsid w:val="48144248"/>
    <w:rsid w:val="481A1730"/>
    <w:rsid w:val="484045BD"/>
    <w:rsid w:val="484D41DB"/>
    <w:rsid w:val="484E2AFB"/>
    <w:rsid w:val="4862674D"/>
    <w:rsid w:val="48844A19"/>
    <w:rsid w:val="48A30F93"/>
    <w:rsid w:val="48C9270A"/>
    <w:rsid w:val="48D007CF"/>
    <w:rsid w:val="48D12033"/>
    <w:rsid w:val="48D460EB"/>
    <w:rsid w:val="49802E24"/>
    <w:rsid w:val="4995353F"/>
    <w:rsid w:val="49BE2EED"/>
    <w:rsid w:val="49EF1FA6"/>
    <w:rsid w:val="4A1A4EC0"/>
    <w:rsid w:val="4A6B1C66"/>
    <w:rsid w:val="4A703E8C"/>
    <w:rsid w:val="4A950BA3"/>
    <w:rsid w:val="4A9C7846"/>
    <w:rsid w:val="4AA35EA7"/>
    <w:rsid w:val="4AE84F77"/>
    <w:rsid w:val="4AF2143B"/>
    <w:rsid w:val="4AF23C07"/>
    <w:rsid w:val="4AF611EF"/>
    <w:rsid w:val="4B3F462B"/>
    <w:rsid w:val="4B8A190C"/>
    <w:rsid w:val="4B8D6C88"/>
    <w:rsid w:val="4BC84860"/>
    <w:rsid w:val="4BDC79A0"/>
    <w:rsid w:val="4BEB4A4E"/>
    <w:rsid w:val="4C016802"/>
    <w:rsid w:val="4C081F38"/>
    <w:rsid w:val="4C281516"/>
    <w:rsid w:val="4C2F0766"/>
    <w:rsid w:val="4C3161F8"/>
    <w:rsid w:val="4C3D2228"/>
    <w:rsid w:val="4C845EE4"/>
    <w:rsid w:val="4CA60AD5"/>
    <w:rsid w:val="4CB95C7D"/>
    <w:rsid w:val="4CC355CE"/>
    <w:rsid w:val="4CFB0F72"/>
    <w:rsid w:val="4D1B5B2B"/>
    <w:rsid w:val="4D291138"/>
    <w:rsid w:val="4D4821DB"/>
    <w:rsid w:val="4D5C38D5"/>
    <w:rsid w:val="4D664534"/>
    <w:rsid w:val="4DCB6D60"/>
    <w:rsid w:val="4DD635A3"/>
    <w:rsid w:val="4DE20463"/>
    <w:rsid w:val="4DE96B20"/>
    <w:rsid w:val="4DEA5001"/>
    <w:rsid w:val="4DEE7CAC"/>
    <w:rsid w:val="4E05451B"/>
    <w:rsid w:val="4E157277"/>
    <w:rsid w:val="4E2F7589"/>
    <w:rsid w:val="4E3C3DF2"/>
    <w:rsid w:val="4E4B1103"/>
    <w:rsid w:val="4E5928E4"/>
    <w:rsid w:val="4E720E29"/>
    <w:rsid w:val="4E7A2157"/>
    <w:rsid w:val="4E8E7891"/>
    <w:rsid w:val="4E903184"/>
    <w:rsid w:val="4EFF4C50"/>
    <w:rsid w:val="4F0F5BB3"/>
    <w:rsid w:val="4F2300E6"/>
    <w:rsid w:val="4F2F6377"/>
    <w:rsid w:val="4F3B3238"/>
    <w:rsid w:val="4F3E1961"/>
    <w:rsid w:val="4F5421DF"/>
    <w:rsid w:val="4FA01222"/>
    <w:rsid w:val="4FC6709B"/>
    <w:rsid w:val="4FCF507B"/>
    <w:rsid w:val="4FDC6602"/>
    <w:rsid w:val="501360B5"/>
    <w:rsid w:val="503603A8"/>
    <w:rsid w:val="50D01D99"/>
    <w:rsid w:val="50D944A9"/>
    <w:rsid w:val="50EB4434"/>
    <w:rsid w:val="50FE3E6A"/>
    <w:rsid w:val="5186250D"/>
    <w:rsid w:val="51935BF3"/>
    <w:rsid w:val="5196697E"/>
    <w:rsid w:val="519805C3"/>
    <w:rsid w:val="51CE1D1C"/>
    <w:rsid w:val="51CFBBCF"/>
    <w:rsid w:val="51FB0339"/>
    <w:rsid w:val="5207390F"/>
    <w:rsid w:val="52084AA2"/>
    <w:rsid w:val="5223682A"/>
    <w:rsid w:val="52945A27"/>
    <w:rsid w:val="52BA2FFB"/>
    <w:rsid w:val="52F02F0C"/>
    <w:rsid w:val="52F315B3"/>
    <w:rsid w:val="52FA6BBE"/>
    <w:rsid w:val="530D0EBB"/>
    <w:rsid w:val="532C4CB3"/>
    <w:rsid w:val="53410D5B"/>
    <w:rsid w:val="538B04FB"/>
    <w:rsid w:val="53B327E6"/>
    <w:rsid w:val="53C4105C"/>
    <w:rsid w:val="53F809A2"/>
    <w:rsid w:val="542D33D2"/>
    <w:rsid w:val="54494AC9"/>
    <w:rsid w:val="547E3D2B"/>
    <w:rsid w:val="54841B79"/>
    <w:rsid w:val="54AF0B23"/>
    <w:rsid w:val="54C00E16"/>
    <w:rsid w:val="54DE63E2"/>
    <w:rsid w:val="54E43FF5"/>
    <w:rsid w:val="54E61EDB"/>
    <w:rsid w:val="54F00731"/>
    <w:rsid w:val="54F476DD"/>
    <w:rsid w:val="54F51526"/>
    <w:rsid w:val="552E07CD"/>
    <w:rsid w:val="554B2C46"/>
    <w:rsid w:val="554F7FF6"/>
    <w:rsid w:val="55775519"/>
    <w:rsid w:val="55B1614C"/>
    <w:rsid w:val="55BC71FD"/>
    <w:rsid w:val="55C15635"/>
    <w:rsid w:val="561F763E"/>
    <w:rsid w:val="56404BD8"/>
    <w:rsid w:val="566B3881"/>
    <w:rsid w:val="567E22F0"/>
    <w:rsid w:val="5695764E"/>
    <w:rsid w:val="56A046E0"/>
    <w:rsid w:val="56AA22FD"/>
    <w:rsid w:val="56B40C7D"/>
    <w:rsid w:val="56DE27A4"/>
    <w:rsid w:val="56FFAF45"/>
    <w:rsid w:val="57193DDF"/>
    <w:rsid w:val="57293CB5"/>
    <w:rsid w:val="575A6D7A"/>
    <w:rsid w:val="575F1D66"/>
    <w:rsid w:val="57694902"/>
    <w:rsid w:val="57A2219C"/>
    <w:rsid w:val="57CF2957"/>
    <w:rsid w:val="57F8715C"/>
    <w:rsid w:val="580C2BF9"/>
    <w:rsid w:val="58151278"/>
    <w:rsid w:val="581D2DDC"/>
    <w:rsid w:val="581E4575"/>
    <w:rsid w:val="58546F3C"/>
    <w:rsid w:val="58782714"/>
    <w:rsid w:val="588141E4"/>
    <w:rsid w:val="58937D37"/>
    <w:rsid w:val="58C85686"/>
    <w:rsid w:val="58CC2B0C"/>
    <w:rsid w:val="593E2936"/>
    <w:rsid w:val="59584344"/>
    <w:rsid w:val="597B0FCE"/>
    <w:rsid w:val="598E0D58"/>
    <w:rsid w:val="599922E2"/>
    <w:rsid w:val="59AC4200"/>
    <w:rsid w:val="59F03B3E"/>
    <w:rsid w:val="5A022A9C"/>
    <w:rsid w:val="5A1B3D01"/>
    <w:rsid w:val="5A1C2D10"/>
    <w:rsid w:val="5A2A6098"/>
    <w:rsid w:val="5A7D1640"/>
    <w:rsid w:val="5A8C043F"/>
    <w:rsid w:val="5AB42763"/>
    <w:rsid w:val="5AB64285"/>
    <w:rsid w:val="5ADE295D"/>
    <w:rsid w:val="5AE9360A"/>
    <w:rsid w:val="5AF9668B"/>
    <w:rsid w:val="5B0F375E"/>
    <w:rsid w:val="5B6976F0"/>
    <w:rsid w:val="5B823589"/>
    <w:rsid w:val="5B9A5469"/>
    <w:rsid w:val="5BA113F4"/>
    <w:rsid w:val="5BCA2174"/>
    <w:rsid w:val="5C0C14FE"/>
    <w:rsid w:val="5C26542D"/>
    <w:rsid w:val="5C4308A2"/>
    <w:rsid w:val="5C4C6360"/>
    <w:rsid w:val="5C9A265E"/>
    <w:rsid w:val="5C9C7251"/>
    <w:rsid w:val="5C9E2CC7"/>
    <w:rsid w:val="5CB26AAC"/>
    <w:rsid w:val="5CB30FD2"/>
    <w:rsid w:val="5CB92506"/>
    <w:rsid w:val="5CC055BD"/>
    <w:rsid w:val="5CC55D17"/>
    <w:rsid w:val="5CD02983"/>
    <w:rsid w:val="5CF137EA"/>
    <w:rsid w:val="5CF91E74"/>
    <w:rsid w:val="5D0E0E37"/>
    <w:rsid w:val="5D1415F2"/>
    <w:rsid w:val="5D2016DF"/>
    <w:rsid w:val="5D7F63D6"/>
    <w:rsid w:val="5D9B4F02"/>
    <w:rsid w:val="5D9C69EC"/>
    <w:rsid w:val="5DAF40DA"/>
    <w:rsid w:val="5DC2747D"/>
    <w:rsid w:val="5DE75075"/>
    <w:rsid w:val="5DF13C5A"/>
    <w:rsid w:val="5DFBF1A0"/>
    <w:rsid w:val="5E045C2A"/>
    <w:rsid w:val="5E094A91"/>
    <w:rsid w:val="5E2B593F"/>
    <w:rsid w:val="5E621257"/>
    <w:rsid w:val="5E9B4F5A"/>
    <w:rsid w:val="5EB76D98"/>
    <w:rsid w:val="5ECB343A"/>
    <w:rsid w:val="5ED4640D"/>
    <w:rsid w:val="5EEA5A87"/>
    <w:rsid w:val="5F0A12FE"/>
    <w:rsid w:val="5F13037F"/>
    <w:rsid w:val="5F144933"/>
    <w:rsid w:val="5F1D0052"/>
    <w:rsid w:val="5F1F5D9F"/>
    <w:rsid w:val="5F2E7E51"/>
    <w:rsid w:val="5F3228D9"/>
    <w:rsid w:val="5F3841FA"/>
    <w:rsid w:val="5F4A565A"/>
    <w:rsid w:val="5F79262F"/>
    <w:rsid w:val="5FA25003"/>
    <w:rsid w:val="5FB014F2"/>
    <w:rsid w:val="5FEC5CFD"/>
    <w:rsid w:val="600D1BD1"/>
    <w:rsid w:val="60250ABA"/>
    <w:rsid w:val="60461B89"/>
    <w:rsid w:val="604E2987"/>
    <w:rsid w:val="607215D1"/>
    <w:rsid w:val="6087231B"/>
    <w:rsid w:val="609E6D3A"/>
    <w:rsid w:val="60A8461D"/>
    <w:rsid w:val="60AA4808"/>
    <w:rsid w:val="60B06DF5"/>
    <w:rsid w:val="60CC7657"/>
    <w:rsid w:val="60D537FF"/>
    <w:rsid w:val="61372CB7"/>
    <w:rsid w:val="617E1BB6"/>
    <w:rsid w:val="619478F1"/>
    <w:rsid w:val="61B03A8E"/>
    <w:rsid w:val="61F00F99"/>
    <w:rsid w:val="62101926"/>
    <w:rsid w:val="621B0B06"/>
    <w:rsid w:val="62546716"/>
    <w:rsid w:val="625E2BEF"/>
    <w:rsid w:val="6264769C"/>
    <w:rsid w:val="627B7BE1"/>
    <w:rsid w:val="627C60B6"/>
    <w:rsid w:val="62AC3ECF"/>
    <w:rsid w:val="62CD7FBB"/>
    <w:rsid w:val="62CE7701"/>
    <w:rsid w:val="62DD1505"/>
    <w:rsid w:val="62E0001C"/>
    <w:rsid w:val="62F23B54"/>
    <w:rsid w:val="63057A83"/>
    <w:rsid w:val="63144648"/>
    <w:rsid w:val="635C06F5"/>
    <w:rsid w:val="63726DC0"/>
    <w:rsid w:val="63764D1E"/>
    <w:rsid w:val="637B2CE4"/>
    <w:rsid w:val="638F0F1D"/>
    <w:rsid w:val="63956457"/>
    <w:rsid w:val="63AF3A97"/>
    <w:rsid w:val="63C33C44"/>
    <w:rsid w:val="642E3ECD"/>
    <w:rsid w:val="64A00110"/>
    <w:rsid w:val="64A44A5A"/>
    <w:rsid w:val="64FE1C7F"/>
    <w:rsid w:val="6503156E"/>
    <w:rsid w:val="650E65E9"/>
    <w:rsid w:val="65474710"/>
    <w:rsid w:val="65487CCF"/>
    <w:rsid w:val="65541D59"/>
    <w:rsid w:val="65707027"/>
    <w:rsid w:val="65824721"/>
    <w:rsid w:val="659F0A36"/>
    <w:rsid w:val="65C72F3C"/>
    <w:rsid w:val="65CA37DD"/>
    <w:rsid w:val="65DE24FD"/>
    <w:rsid w:val="6635705C"/>
    <w:rsid w:val="6641083C"/>
    <w:rsid w:val="665A54CB"/>
    <w:rsid w:val="66806D2B"/>
    <w:rsid w:val="66AF1993"/>
    <w:rsid w:val="66BD7C37"/>
    <w:rsid w:val="66C91CF4"/>
    <w:rsid w:val="66CC2836"/>
    <w:rsid w:val="66DE0189"/>
    <w:rsid w:val="66F301BC"/>
    <w:rsid w:val="66F584E1"/>
    <w:rsid w:val="67453867"/>
    <w:rsid w:val="67916ACE"/>
    <w:rsid w:val="67A425CF"/>
    <w:rsid w:val="67B7471C"/>
    <w:rsid w:val="67EB1595"/>
    <w:rsid w:val="67F79D32"/>
    <w:rsid w:val="68017E5F"/>
    <w:rsid w:val="680231D2"/>
    <w:rsid w:val="681D2BC2"/>
    <w:rsid w:val="68316481"/>
    <w:rsid w:val="68412B8F"/>
    <w:rsid w:val="685D1D0C"/>
    <w:rsid w:val="686E5093"/>
    <w:rsid w:val="68A1114C"/>
    <w:rsid w:val="68AB0D72"/>
    <w:rsid w:val="68B83154"/>
    <w:rsid w:val="68C520C7"/>
    <w:rsid w:val="68EA3359"/>
    <w:rsid w:val="692769A5"/>
    <w:rsid w:val="69282792"/>
    <w:rsid w:val="69641EC3"/>
    <w:rsid w:val="6965713F"/>
    <w:rsid w:val="6968585F"/>
    <w:rsid w:val="69941A46"/>
    <w:rsid w:val="699D4CD3"/>
    <w:rsid w:val="69B01000"/>
    <w:rsid w:val="69B87A9C"/>
    <w:rsid w:val="69D37861"/>
    <w:rsid w:val="69D76076"/>
    <w:rsid w:val="6A05497F"/>
    <w:rsid w:val="6A7B3275"/>
    <w:rsid w:val="6A88309E"/>
    <w:rsid w:val="6A8E2DBB"/>
    <w:rsid w:val="6A9171F8"/>
    <w:rsid w:val="6A926103"/>
    <w:rsid w:val="6AA504F7"/>
    <w:rsid w:val="6AB34781"/>
    <w:rsid w:val="6AF552AB"/>
    <w:rsid w:val="6AFA1A0F"/>
    <w:rsid w:val="6B00162A"/>
    <w:rsid w:val="6B397A97"/>
    <w:rsid w:val="6B891CD5"/>
    <w:rsid w:val="6B8F4205"/>
    <w:rsid w:val="6BB614C9"/>
    <w:rsid w:val="6BD929F7"/>
    <w:rsid w:val="6BEB85B5"/>
    <w:rsid w:val="6C2328D5"/>
    <w:rsid w:val="6C6C3877"/>
    <w:rsid w:val="6C834739"/>
    <w:rsid w:val="6C8477A2"/>
    <w:rsid w:val="6CA516E9"/>
    <w:rsid w:val="6CAA4861"/>
    <w:rsid w:val="6CC509FF"/>
    <w:rsid w:val="6CE357EE"/>
    <w:rsid w:val="6D0B1E85"/>
    <w:rsid w:val="6D1B07D9"/>
    <w:rsid w:val="6D1D006C"/>
    <w:rsid w:val="6D1F412E"/>
    <w:rsid w:val="6D31250E"/>
    <w:rsid w:val="6D8C891E"/>
    <w:rsid w:val="6D9E4D5C"/>
    <w:rsid w:val="6DD61436"/>
    <w:rsid w:val="6DDE06B9"/>
    <w:rsid w:val="6DDE7B41"/>
    <w:rsid w:val="6DF77E12"/>
    <w:rsid w:val="6E2F011A"/>
    <w:rsid w:val="6E412826"/>
    <w:rsid w:val="6E415993"/>
    <w:rsid w:val="6E6D5114"/>
    <w:rsid w:val="6E782A3E"/>
    <w:rsid w:val="6EBB37B1"/>
    <w:rsid w:val="6F325BFD"/>
    <w:rsid w:val="6F343ABA"/>
    <w:rsid w:val="6F48636D"/>
    <w:rsid w:val="6F514AFB"/>
    <w:rsid w:val="6F690555"/>
    <w:rsid w:val="6F773AB6"/>
    <w:rsid w:val="6F8B4B7D"/>
    <w:rsid w:val="6F945E26"/>
    <w:rsid w:val="6FA11153"/>
    <w:rsid w:val="6FC56A4C"/>
    <w:rsid w:val="6FDC4440"/>
    <w:rsid w:val="6FEEF48C"/>
    <w:rsid w:val="6FEFAAFE"/>
    <w:rsid w:val="6FF23135"/>
    <w:rsid w:val="6FF4095D"/>
    <w:rsid w:val="700513AB"/>
    <w:rsid w:val="70111813"/>
    <w:rsid w:val="701302E2"/>
    <w:rsid w:val="70335C2F"/>
    <w:rsid w:val="70691E9A"/>
    <w:rsid w:val="70741362"/>
    <w:rsid w:val="707B46A2"/>
    <w:rsid w:val="70B238B0"/>
    <w:rsid w:val="70B65D4F"/>
    <w:rsid w:val="70FF3A65"/>
    <w:rsid w:val="716011EC"/>
    <w:rsid w:val="71685CB8"/>
    <w:rsid w:val="71C26821"/>
    <w:rsid w:val="71ED1317"/>
    <w:rsid w:val="7204769D"/>
    <w:rsid w:val="72635243"/>
    <w:rsid w:val="72636BAD"/>
    <w:rsid w:val="72875A87"/>
    <w:rsid w:val="729551FF"/>
    <w:rsid w:val="72AB5C1E"/>
    <w:rsid w:val="72B4299C"/>
    <w:rsid w:val="72C27770"/>
    <w:rsid w:val="72EC27D3"/>
    <w:rsid w:val="72EFC507"/>
    <w:rsid w:val="72FE737A"/>
    <w:rsid w:val="730239C0"/>
    <w:rsid w:val="7317280C"/>
    <w:rsid w:val="731B31DB"/>
    <w:rsid w:val="732B1D28"/>
    <w:rsid w:val="73474A7D"/>
    <w:rsid w:val="73631F44"/>
    <w:rsid w:val="736F10A8"/>
    <w:rsid w:val="73743F40"/>
    <w:rsid w:val="737B0DDE"/>
    <w:rsid w:val="73AB45C2"/>
    <w:rsid w:val="73AF56CE"/>
    <w:rsid w:val="73B3356F"/>
    <w:rsid w:val="73B3587F"/>
    <w:rsid w:val="73F66EFB"/>
    <w:rsid w:val="73FBDA68"/>
    <w:rsid w:val="740D5BB8"/>
    <w:rsid w:val="74703FA0"/>
    <w:rsid w:val="747F5D8D"/>
    <w:rsid w:val="7482597E"/>
    <w:rsid w:val="748A6EAF"/>
    <w:rsid w:val="7495396F"/>
    <w:rsid w:val="74981DB3"/>
    <w:rsid w:val="74AF7B18"/>
    <w:rsid w:val="74B7ECB9"/>
    <w:rsid w:val="74B86703"/>
    <w:rsid w:val="74CF3182"/>
    <w:rsid w:val="75172537"/>
    <w:rsid w:val="754206C3"/>
    <w:rsid w:val="75492827"/>
    <w:rsid w:val="758124C3"/>
    <w:rsid w:val="758D2546"/>
    <w:rsid w:val="75983B5A"/>
    <w:rsid w:val="75EA3FEE"/>
    <w:rsid w:val="75F64E06"/>
    <w:rsid w:val="761870D4"/>
    <w:rsid w:val="761F3521"/>
    <w:rsid w:val="76273314"/>
    <w:rsid w:val="764D731F"/>
    <w:rsid w:val="76610894"/>
    <w:rsid w:val="766B2B01"/>
    <w:rsid w:val="767E39A9"/>
    <w:rsid w:val="76AE02F0"/>
    <w:rsid w:val="76F76D7D"/>
    <w:rsid w:val="770223FF"/>
    <w:rsid w:val="7710666F"/>
    <w:rsid w:val="7757704D"/>
    <w:rsid w:val="778761A7"/>
    <w:rsid w:val="778B7EAB"/>
    <w:rsid w:val="77B26266"/>
    <w:rsid w:val="77B6BBB0"/>
    <w:rsid w:val="77BD46CB"/>
    <w:rsid w:val="77C55241"/>
    <w:rsid w:val="77D575CC"/>
    <w:rsid w:val="77DC7F7A"/>
    <w:rsid w:val="77EBA077"/>
    <w:rsid w:val="77FB06BD"/>
    <w:rsid w:val="781D4BCA"/>
    <w:rsid w:val="78210BF7"/>
    <w:rsid w:val="78806F77"/>
    <w:rsid w:val="788A174A"/>
    <w:rsid w:val="78A4308F"/>
    <w:rsid w:val="78B6FC27"/>
    <w:rsid w:val="78D35EC9"/>
    <w:rsid w:val="78ED359B"/>
    <w:rsid w:val="791D26AB"/>
    <w:rsid w:val="79345103"/>
    <w:rsid w:val="794E02EF"/>
    <w:rsid w:val="79667D46"/>
    <w:rsid w:val="797C69D7"/>
    <w:rsid w:val="797E7C40"/>
    <w:rsid w:val="797F3664"/>
    <w:rsid w:val="797F6E93"/>
    <w:rsid w:val="79875E2C"/>
    <w:rsid w:val="799D7136"/>
    <w:rsid w:val="79AC4E08"/>
    <w:rsid w:val="79BB85AC"/>
    <w:rsid w:val="79BF3373"/>
    <w:rsid w:val="79C812F8"/>
    <w:rsid w:val="79DE44C1"/>
    <w:rsid w:val="79E25D84"/>
    <w:rsid w:val="7A1E5A60"/>
    <w:rsid w:val="7A2171B7"/>
    <w:rsid w:val="7A2B0045"/>
    <w:rsid w:val="7A4247C4"/>
    <w:rsid w:val="7A4B76E0"/>
    <w:rsid w:val="7A572089"/>
    <w:rsid w:val="7A993CC9"/>
    <w:rsid w:val="7A9E4740"/>
    <w:rsid w:val="7ACA0D7F"/>
    <w:rsid w:val="7B1B7F90"/>
    <w:rsid w:val="7B3429DC"/>
    <w:rsid w:val="7B3F03D0"/>
    <w:rsid w:val="7B5D4E38"/>
    <w:rsid w:val="7B613AF4"/>
    <w:rsid w:val="7B62408C"/>
    <w:rsid w:val="7B666558"/>
    <w:rsid w:val="7B6F799D"/>
    <w:rsid w:val="7B7D00EB"/>
    <w:rsid w:val="7B875698"/>
    <w:rsid w:val="7B93160D"/>
    <w:rsid w:val="7B9FBD1C"/>
    <w:rsid w:val="7BAE20CB"/>
    <w:rsid w:val="7BAE6BB6"/>
    <w:rsid w:val="7BBFF53C"/>
    <w:rsid w:val="7BED2E4B"/>
    <w:rsid w:val="7C09321F"/>
    <w:rsid w:val="7C0D3068"/>
    <w:rsid w:val="7C1F40FB"/>
    <w:rsid w:val="7C2155A3"/>
    <w:rsid w:val="7C2B76A0"/>
    <w:rsid w:val="7C3218CE"/>
    <w:rsid w:val="7C550646"/>
    <w:rsid w:val="7C6A5291"/>
    <w:rsid w:val="7C79024A"/>
    <w:rsid w:val="7C9A4069"/>
    <w:rsid w:val="7CA533C2"/>
    <w:rsid w:val="7CA74C85"/>
    <w:rsid w:val="7CC85BCA"/>
    <w:rsid w:val="7CE017CC"/>
    <w:rsid w:val="7CEA63E3"/>
    <w:rsid w:val="7CEC7C29"/>
    <w:rsid w:val="7D1470CA"/>
    <w:rsid w:val="7D310DA8"/>
    <w:rsid w:val="7D333CA8"/>
    <w:rsid w:val="7D613993"/>
    <w:rsid w:val="7D6F0B62"/>
    <w:rsid w:val="7D7F38F6"/>
    <w:rsid w:val="7DA71762"/>
    <w:rsid w:val="7DB0574C"/>
    <w:rsid w:val="7DB1395B"/>
    <w:rsid w:val="7DC2238A"/>
    <w:rsid w:val="7DC7A665"/>
    <w:rsid w:val="7DCE51E9"/>
    <w:rsid w:val="7DD14756"/>
    <w:rsid w:val="7DE108FD"/>
    <w:rsid w:val="7DFF4145"/>
    <w:rsid w:val="7E185712"/>
    <w:rsid w:val="7E3A462D"/>
    <w:rsid w:val="7E720C01"/>
    <w:rsid w:val="7E72347F"/>
    <w:rsid w:val="7EE5766D"/>
    <w:rsid w:val="7EE911E0"/>
    <w:rsid w:val="7EEF6AB4"/>
    <w:rsid w:val="7F020866"/>
    <w:rsid w:val="7F0E2F94"/>
    <w:rsid w:val="7F1A6D93"/>
    <w:rsid w:val="7F232388"/>
    <w:rsid w:val="7F2B1890"/>
    <w:rsid w:val="7F7737E6"/>
    <w:rsid w:val="7FF963A5"/>
    <w:rsid w:val="7FFF10F3"/>
    <w:rsid w:val="7FFFA08A"/>
    <w:rsid w:val="7FFFA681"/>
    <w:rsid w:val="9DEF2B5D"/>
    <w:rsid w:val="9EFF111D"/>
    <w:rsid w:val="B27FBFB3"/>
    <w:rsid w:val="B5AF777B"/>
    <w:rsid w:val="B7E78A31"/>
    <w:rsid w:val="B7FECD88"/>
    <w:rsid w:val="B8DDBB12"/>
    <w:rsid w:val="BE375330"/>
    <w:rsid w:val="BFD37F59"/>
    <w:rsid w:val="BFE64BE2"/>
    <w:rsid w:val="CBBD609F"/>
    <w:rsid w:val="CE7F3703"/>
    <w:rsid w:val="D10D1D1B"/>
    <w:rsid w:val="D7530D1D"/>
    <w:rsid w:val="DE76F03B"/>
    <w:rsid w:val="DEBD04F5"/>
    <w:rsid w:val="DFFF7B63"/>
    <w:rsid w:val="E355E00F"/>
    <w:rsid w:val="E6EFBBBD"/>
    <w:rsid w:val="EDF68C54"/>
    <w:rsid w:val="EEFE74CB"/>
    <w:rsid w:val="EF3EA8D6"/>
    <w:rsid w:val="EF9B9248"/>
    <w:rsid w:val="EF9E846C"/>
    <w:rsid w:val="EFFE433C"/>
    <w:rsid w:val="EFFFEBB1"/>
    <w:rsid w:val="F39F0B9E"/>
    <w:rsid w:val="F7A373AD"/>
    <w:rsid w:val="F7AF4AEB"/>
    <w:rsid w:val="F9F954F3"/>
    <w:rsid w:val="FAEC324D"/>
    <w:rsid w:val="FB78C867"/>
    <w:rsid w:val="FC7F1339"/>
    <w:rsid w:val="FE1E0EAD"/>
    <w:rsid w:val="FFFD84BD"/>
    <w:rsid w:val="FFFF384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DejaVu Sans" w:hAnsi="DejaVu Sans" w:eastAsia="方正黑体_GBK"/>
      <w:b/>
      <w:sz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basedOn w:val="1"/>
    <w:next w:val="1"/>
    <w:link w:val="22"/>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qFormat/>
    <w:uiPriority w:val="99"/>
    <w:rPr>
      <w:sz w:val="18"/>
      <w:szCs w:val="18"/>
    </w:rPr>
  </w:style>
  <w:style w:type="paragraph" w:styleId="7">
    <w:name w:val="footer"/>
    <w:basedOn w:val="1"/>
    <w:link w:val="18"/>
    <w:qFormat/>
    <w:uiPriority w:val="99"/>
    <w:pPr>
      <w:tabs>
        <w:tab w:val="center" w:pos="4153"/>
        <w:tab w:val="right" w:pos="8306"/>
      </w:tabs>
      <w:snapToGrid w:val="0"/>
      <w:jc w:val="left"/>
    </w:pPr>
    <w:rPr>
      <w:sz w:val="18"/>
      <w:szCs w:val="18"/>
    </w:rPr>
  </w:style>
  <w:style w:type="paragraph" w:styleId="8">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kern w:val="0"/>
      <w:sz w:val="24"/>
      <w:szCs w:val="24"/>
    </w:rPr>
  </w:style>
  <w:style w:type="character" w:styleId="12">
    <w:name w:val="FollowedHyperlink"/>
    <w:basedOn w:val="11"/>
    <w:qFormat/>
    <w:uiPriority w:val="0"/>
    <w:rPr>
      <w:color w:val="800080" w:themeColor="followedHyperlink"/>
      <w:u w:val="single"/>
      <w14:textFill>
        <w14:solidFill>
          <w14:schemeClr w14:val="folHlink"/>
        </w14:solidFill>
      </w14:textFill>
    </w:rPr>
  </w:style>
  <w:style w:type="character" w:styleId="13">
    <w:name w:val="Emphasis"/>
    <w:basedOn w:val="11"/>
    <w:qFormat/>
    <w:uiPriority w:val="20"/>
    <w:rPr>
      <w:color w:val="CC0000"/>
    </w:rPr>
  </w:style>
  <w:style w:type="character" w:styleId="14">
    <w:name w:val="Hyperlink"/>
    <w:basedOn w:val="11"/>
    <w:unhideWhenUsed/>
    <w:qFormat/>
    <w:uiPriority w:val="99"/>
    <w:rPr>
      <w:color w:val="0000FF"/>
      <w:u w:val="single"/>
    </w:rPr>
  </w:style>
  <w:style w:type="character" w:customStyle="1" w:styleId="15">
    <w:name w:val="页眉 字符"/>
    <w:basedOn w:val="11"/>
    <w:link w:val="8"/>
    <w:qFormat/>
    <w:uiPriority w:val="99"/>
    <w:rPr>
      <w:sz w:val="18"/>
      <w:szCs w:val="18"/>
    </w:rPr>
  </w:style>
  <w:style w:type="paragraph" w:customStyle="1" w:styleId="16">
    <w:name w:val="列表段落1"/>
    <w:basedOn w:val="1"/>
    <w:qFormat/>
    <w:uiPriority w:val="34"/>
    <w:pPr>
      <w:ind w:firstLine="420" w:firstLineChars="200"/>
    </w:pPr>
    <w:rPr>
      <w:rFonts w:ascii="Times New Roman" w:hAnsi="Times New Roman" w:cs="Times New Roman"/>
      <w:szCs w:val="24"/>
    </w:rPr>
  </w:style>
  <w:style w:type="character" w:customStyle="1" w:styleId="17">
    <w:name w:val="批注框文本 字符"/>
    <w:basedOn w:val="11"/>
    <w:link w:val="6"/>
    <w:qFormat/>
    <w:uiPriority w:val="99"/>
    <w:rPr>
      <w:sz w:val="18"/>
      <w:szCs w:val="18"/>
    </w:rPr>
  </w:style>
  <w:style w:type="character" w:customStyle="1" w:styleId="18">
    <w:name w:val="页脚 字符"/>
    <w:basedOn w:val="11"/>
    <w:link w:val="7"/>
    <w:qFormat/>
    <w:uiPriority w:val="99"/>
    <w:rPr>
      <w:sz w:val="18"/>
      <w:szCs w:val="18"/>
    </w:rPr>
  </w:style>
  <w:style w:type="character" w:customStyle="1" w:styleId="19">
    <w:name w:val="apple-converted-space"/>
    <w:basedOn w:val="11"/>
    <w:qFormat/>
    <w:uiPriority w:val="0"/>
  </w:style>
  <w:style w:type="paragraph" w:customStyle="1" w:styleId="20">
    <w:name w:val="修订1"/>
    <w:hidden/>
    <w:unhideWhenUsed/>
    <w:qFormat/>
    <w:uiPriority w:val="99"/>
    <w:rPr>
      <w:rFonts w:ascii="Calibri" w:hAnsi="Calibri" w:eastAsia="宋体" w:cs="宋体"/>
      <w:kern w:val="2"/>
      <w:sz w:val="21"/>
      <w:szCs w:val="22"/>
      <w:lang w:val="en-US" w:eastAsia="zh-CN" w:bidi="ar-SA"/>
    </w:rPr>
  </w:style>
  <w:style w:type="paragraph" w:styleId="21">
    <w:name w:val="List Paragraph"/>
    <w:basedOn w:val="1"/>
    <w:qFormat/>
    <w:uiPriority w:val="34"/>
    <w:pPr>
      <w:ind w:firstLine="420" w:firstLineChars="200"/>
    </w:pPr>
  </w:style>
  <w:style w:type="character" w:customStyle="1" w:styleId="22">
    <w:name w:val="标题 4 字符"/>
    <w:basedOn w:val="11"/>
    <w:link w:val="5"/>
    <w:semiHidden/>
    <w:qFormat/>
    <w:uiPriority w:val="0"/>
    <w:rPr>
      <w:rFonts w:asciiTheme="majorHAnsi" w:hAnsiTheme="majorHAnsi" w:eastAsiaTheme="majorEastAsia" w:cstheme="majorBidi"/>
      <w:b/>
      <w:bCs/>
      <w:kern w:val="2"/>
      <w:sz w:val="28"/>
      <w:szCs w:val="28"/>
    </w:rPr>
  </w:style>
  <w:style w:type="paragraph" w:customStyle="1" w:styleId="2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8</Pages>
  <Words>4233</Words>
  <Characters>4348</Characters>
  <Lines>1</Lines>
  <Paragraphs>1</Paragraphs>
  <TotalTime>18</TotalTime>
  <ScaleCrop>false</ScaleCrop>
  <LinksUpToDate>false</LinksUpToDate>
  <CharactersWithSpaces>4353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2025-10-02T07:39:00Z</dcterms:created>
  <dc:creator>chenshuang</dc:creator>
  <cp:lastModifiedBy>WPS_1484113693</cp:lastModifiedBy>
  <cp:lastPrinted>2020-11-17T17:20:00Z</cp:lastPrinted>
  <dcterms:modified xsi:type="dcterms:W3CDTF">2025-11-24T09:52:51Z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0036093BF6F635B3602524694B97C1D3_43</vt:lpwstr>
  </property>
  <property fmtid="{D5CDD505-2E9C-101B-9397-08002B2CF9AE}" pid="4" name="KSOTemplateDocerSaveRecord">
    <vt:lpwstr>eyJoZGlkIjoiODg2YzA2MDZjMjQzYjE4ODUwZDU2NWEwMWFlZDE2ZWEiLCJ1c2VySWQiOiIyNjA3MjcwOTQifQ==</vt:lpwstr>
  </property>
</Properties>
</file>