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338E5" w14:textId="5722D6BD" w:rsidR="003B7B33" w:rsidRPr="003B7B33" w:rsidRDefault="003B7B33">
      <w:pPr>
        <w:rPr>
          <w:b/>
          <w:bCs/>
        </w:rPr>
      </w:pPr>
      <w:r w:rsidRPr="003B7B33">
        <w:rPr>
          <w:b/>
          <w:bCs/>
        </w:rPr>
        <w:t>Movie ratings vs Return on Investment</w:t>
      </w:r>
    </w:p>
    <w:p w14:paraId="61BE64A1" w14:textId="075E93D7" w:rsidR="003B7B33" w:rsidRDefault="003B7B33">
      <w:r>
        <w:t xml:space="preserve">When companies make movies, they want to know that they can make a profit. The goal of this project is to take movie parameters such as ratings, genres, </w:t>
      </w:r>
      <w:r w:rsidR="001074F8">
        <w:t xml:space="preserve">release date, </w:t>
      </w:r>
      <w:r>
        <w:t>and budget to predict if a movie will be successful.</w:t>
      </w:r>
    </w:p>
    <w:p w14:paraId="30A5BDFC" w14:textId="784A6C51" w:rsidR="003B7B33" w:rsidRDefault="003B7B33" w:rsidP="003B7B33">
      <w:pPr>
        <w:pStyle w:val="ListParagraph"/>
        <w:numPr>
          <w:ilvl w:val="0"/>
          <w:numId w:val="1"/>
        </w:numPr>
      </w:pPr>
      <w:r>
        <w:t>Data</w:t>
      </w:r>
    </w:p>
    <w:p w14:paraId="25A9606A" w14:textId="26D0F101" w:rsidR="003B7B33" w:rsidRDefault="003B7B33" w:rsidP="003B7B33">
      <w:r>
        <w:t>The data was taken from Kaggle and includes 50</w:t>
      </w:r>
      <w:r w:rsidR="001074F8">
        <w:t>7 movies. The columns are Title, MPAA Rating, Budget, Gross, Release Date, Genre, Runtime, Rating, Rating Count, and Summary.</w:t>
      </w:r>
    </w:p>
    <w:p w14:paraId="65E20B6B" w14:textId="30CC3C28" w:rsidR="001074F8" w:rsidRDefault="001074F8" w:rsidP="001074F8">
      <w:pPr>
        <w:pStyle w:val="ListParagraph"/>
        <w:numPr>
          <w:ilvl w:val="0"/>
          <w:numId w:val="1"/>
        </w:numPr>
      </w:pPr>
      <w:r>
        <w:t>Data Cleaning</w:t>
      </w:r>
    </w:p>
    <w:p w14:paraId="79D96438" w14:textId="60944F7D" w:rsidR="00926894" w:rsidRDefault="001074F8" w:rsidP="00926894">
      <w:r>
        <w:t xml:space="preserve">The original data had 7545 entries. </w:t>
      </w:r>
      <w:r w:rsidR="00926894">
        <w:t xml:space="preserve">Most rows were removed from the original data. Those rows contained null </w:t>
      </w:r>
      <w:r w:rsidR="004742A5">
        <w:t>values or</w:t>
      </w:r>
      <w:r w:rsidR="00926894">
        <w:t xml:space="preserve"> were actors and not movies. </w:t>
      </w:r>
      <w:r w:rsidR="004742A5">
        <w:t>Also,</w:t>
      </w:r>
      <w:r w:rsidR="00926894">
        <w:t xml:space="preserve"> two movies were removed because they had no Rating or Rating count. A duplicate entry </w:t>
      </w:r>
      <w:r w:rsidR="004742A5">
        <w:t>for</w:t>
      </w:r>
      <w:r w:rsidR="00926894">
        <w:t xml:space="preserve"> Jurassic Park III was averaged.</w:t>
      </w:r>
    </w:p>
    <w:p w14:paraId="5A8018B0" w14:textId="03BA3D91" w:rsidR="00926894" w:rsidRDefault="00926894" w:rsidP="00926894">
      <w:r>
        <w:t xml:space="preserve">The </w:t>
      </w:r>
      <w:r w:rsidR="004742A5">
        <w:t>data</w:t>
      </w:r>
      <w:r>
        <w:t xml:space="preserve"> was looked at </w:t>
      </w:r>
      <w:r w:rsidR="004742A5">
        <w:t>graphically</w:t>
      </w:r>
      <w:r>
        <w:t xml:space="preserve"> to see if there were any outliers or other abnormalities. There are two, Titanic and Avatar, but we know those values are accurate.</w:t>
      </w:r>
    </w:p>
    <w:p w14:paraId="6A8AFE32" w14:textId="67E169F4" w:rsidR="00926894" w:rsidRDefault="00926894" w:rsidP="00926894">
      <w:r>
        <w:t xml:space="preserve">There are 4 MPAA rating levels, and 16 genres. </w:t>
      </w:r>
      <w:r w:rsidR="004742A5">
        <w:t>Also,</w:t>
      </w:r>
      <w:r>
        <w:t xml:space="preserve"> all currencies appear to be in USD.</w:t>
      </w:r>
    </w:p>
    <w:p w14:paraId="37048ED3" w14:textId="15A06C7F" w:rsidR="00926894" w:rsidRDefault="00926894" w:rsidP="00926894">
      <w:pPr>
        <w:pStyle w:val="ListParagraph"/>
        <w:numPr>
          <w:ilvl w:val="0"/>
          <w:numId w:val="1"/>
        </w:numPr>
      </w:pPr>
      <w:r>
        <w:t>EDA</w:t>
      </w:r>
    </w:p>
    <w:p w14:paraId="4762B05D" w14:textId="295B0030" w:rsidR="000C0FD3" w:rsidRDefault="000C0FD3" w:rsidP="000C0FD3">
      <w:r>
        <w:t xml:space="preserve">An ROI column was created by dividing </w:t>
      </w:r>
      <w:r w:rsidR="004742A5">
        <w:t>Net</w:t>
      </w:r>
      <w:r>
        <w:t xml:space="preserve"> Profit by the Budget.</w:t>
      </w:r>
    </w:p>
    <w:p w14:paraId="2AB0AD1D" w14:textId="4F2AAD1C" w:rsidR="00926894" w:rsidRDefault="00926894" w:rsidP="00926894">
      <w:r>
        <w:t xml:space="preserve">The genre categories were not evenly distributed which would cause the model </w:t>
      </w:r>
      <w:r w:rsidR="004742A5">
        <w:t>to be</w:t>
      </w:r>
      <w:r>
        <w:t xml:space="preserve"> </w:t>
      </w:r>
      <w:r w:rsidR="000C0FD3">
        <w:t>skewed</w:t>
      </w:r>
      <w:r>
        <w:t>. A genre frequency column was created to help standardize the genre counts.</w:t>
      </w:r>
    </w:p>
    <w:p w14:paraId="4BF1E8EE" w14:textId="19049096" w:rsidR="000C0FD3" w:rsidRDefault="000C0FD3" w:rsidP="00926894">
      <w:r>
        <w:t>The Net profit was analyzed to look for negative values. None of the movies were flops. I think we can assume that this data set only includes blockbuster successes. This means future models using this data assume the movie will succeed.</w:t>
      </w:r>
    </w:p>
    <w:p w14:paraId="25C27FC8" w14:textId="15C1A0A8" w:rsidR="000C0FD3" w:rsidRDefault="000C0FD3" w:rsidP="00926894">
      <w:r>
        <w:t xml:space="preserve">Avatar and Titanic were removed from the data set because they are outliers based on net profit. </w:t>
      </w:r>
    </w:p>
    <w:p w14:paraId="018B12E8" w14:textId="09FC4C79" w:rsidR="000C0FD3" w:rsidRDefault="000C0FD3" w:rsidP="00926894">
      <w:r w:rsidRPr="000C0FD3">
        <w:rPr>
          <w:noProof/>
        </w:rPr>
        <w:lastRenderedPageBreak/>
        <w:drawing>
          <wp:inline distT="0" distB="0" distL="0" distR="0" wp14:anchorId="2F0E7FE5" wp14:editId="75C33844">
            <wp:extent cx="5642656" cy="3286125"/>
            <wp:effectExtent l="0" t="0" r="0" b="0"/>
            <wp:docPr id="24363606"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3606" name="Picture 1" descr="A graph with blue squares&#10;&#10;AI-generated content may be incorrect."/>
                    <pic:cNvPicPr/>
                  </pic:nvPicPr>
                  <pic:blipFill>
                    <a:blip r:embed="rId5"/>
                    <a:stretch>
                      <a:fillRect/>
                    </a:stretch>
                  </pic:blipFill>
                  <pic:spPr>
                    <a:xfrm>
                      <a:off x="0" y="0"/>
                      <a:ext cx="5681268" cy="3308612"/>
                    </a:xfrm>
                    <a:prstGeom prst="rect">
                      <a:avLst/>
                    </a:prstGeom>
                  </pic:spPr>
                </pic:pic>
              </a:graphicData>
            </a:graphic>
          </wp:inline>
        </w:drawing>
      </w:r>
    </w:p>
    <w:p w14:paraId="7D7CCB2C" w14:textId="42607E36" w:rsidR="000C0FD3" w:rsidRDefault="000C0FD3" w:rsidP="00926894">
      <w:r>
        <w:t xml:space="preserve">This box plot shows the movies’ net profit grouped by genre. It is important to look at the outliers because those are the best movies. </w:t>
      </w:r>
      <w:r w:rsidR="004742A5">
        <w:t>Also,</w:t>
      </w:r>
      <w:r>
        <w:t xml:space="preserve"> the data shows Fantasy movies on average yield the most profit.</w:t>
      </w:r>
    </w:p>
    <w:p w14:paraId="37874618" w14:textId="4608C1EF" w:rsidR="000C0FD3" w:rsidRDefault="000C0FD3" w:rsidP="00926894">
      <w:r>
        <w:t xml:space="preserve">Looking at ROI, The Blair Witch Project had to be removed as an outlier because it’s ROI was 4000. The next highest ROI was My Big Fat Greek Wedding at around 75. This shows that even if you have a low </w:t>
      </w:r>
      <w:r w:rsidR="004742A5">
        <w:t>budget,</w:t>
      </w:r>
      <w:r>
        <w:t xml:space="preserve"> you can still earn a lot of money. </w:t>
      </w:r>
      <w:r w:rsidR="004742A5">
        <w:t>However,</w:t>
      </w:r>
      <w:r>
        <w:t xml:space="preserve"> most movies </w:t>
      </w:r>
      <w:r w:rsidR="00875E71">
        <w:t>ROIs’ are less than 13.</w:t>
      </w:r>
    </w:p>
    <w:p w14:paraId="1D6AF44D" w14:textId="3E14BB4F" w:rsidR="00875E71" w:rsidRDefault="00875E71" w:rsidP="00926894">
      <w:r w:rsidRPr="00875E71">
        <w:rPr>
          <w:noProof/>
        </w:rPr>
        <w:lastRenderedPageBreak/>
        <w:drawing>
          <wp:inline distT="0" distB="0" distL="0" distR="0" wp14:anchorId="3C629666" wp14:editId="41270AF6">
            <wp:extent cx="3975454" cy="3278505"/>
            <wp:effectExtent l="0" t="0" r="6350" b="0"/>
            <wp:docPr id="1710465579"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65579" name="Picture 1" descr="A graph with lines and dots&#10;&#10;AI-generated content may be incorrect."/>
                    <pic:cNvPicPr/>
                  </pic:nvPicPr>
                  <pic:blipFill>
                    <a:blip r:embed="rId6"/>
                    <a:stretch>
                      <a:fillRect/>
                    </a:stretch>
                  </pic:blipFill>
                  <pic:spPr>
                    <a:xfrm>
                      <a:off x="0" y="0"/>
                      <a:ext cx="3990042" cy="3290536"/>
                    </a:xfrm>
                    <a:prstGeom prst="rect">
                      <a:avLst/>
                    </a:prstGeom>
                  </pic:spPr>
                </pic:pic>
              </a:graphicData>
            </a:graphic>
          </wp:inline>
        </w:drawing>
      </w:r>
    </w:p>
    <w:p w14:paraId="32AE5715" w14:textId="3606CAC8" w:rsidR="00875E71" w:rsidRDefault="00875E71" w:rsidP="00926894">
      <w:r>
        <w:t>This Box plot shows movies grouped by MPAA rating and ROI. PG-13 and R movies have the best chance to be outliers. However, most movies’ profits correspond to their budgets. This is shown by the ROI ranges being very similar across MPAA ratings.</w:t>
      </w:r>
    </w:p>
    <w:p w14:paraId="3342E5DE" w14:textId="5191F895" w:rsidR="00875E71" w:rsidRDefault="00875E71" w:rsidP="00926894">
      <w:r w:rsidRPr="00875E71">
        <w:rPr>
          <w:noProof/>
        </w:rPr>
        <w:drawing>
          <wp:inline distT="0" distB="0" distL="0" distR="0" wp14:anchorId="4795F3DD" wp14:editId="7148C72C">
            <wp:extent cx="5204460" cy="2902487"/>
            <wp:effectExtent l="0" t="0" r="0" b="0"/>
            <wp:docPr id="942536159"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36159" name="Picture 1" descr="A graph of blue bars&#10;&#10;AI-generated content may be incorrect."/>
                    <pic:cNvPicPr/>
                  </pic:nvPicPr>
                  <pic:blipFill>
                    <a:blip r:embed="rId7"/>
                    <a:stretch>
                      <a:fillRect/>
                    </a:stretch>
                  </pic:blipFill>
                  <pic:spPr>
                    <a:xfrm>
                      <a:off x="0" y="0"/>
                      <a:ext cx="5215606" cy="2908703"/>
                    </a:xfrm>
                    <a:prstGeom prst="rect">
                      <a:avLst/>
                    </a:prstGeom>
                  </pic:spPr>
                </pic:pic>
              </a:graphicData>
            </a:graphic>
          </wp:inline>
        </w:drawing>
      </w:r>
    </w:p>
    <w:p w14:paraId="05F69CCE" w14:textId="73E180DD" w:rsidR="00875E71" w:rsidRDefault="00875E71" w:rsidP="00926894">
      <w:r>
        <w:t>This Bar Graph shows movies ROI grouped by release month. You can see that the most successful movies are released in the summer and fall.</w:t>
      </w:r>
    </w:p>
    <w:p w14:paraId="5D6747FE" w14:textId="42C99DAE" w:rsidR="00875E71" w:rsidRDefault="00875E71" w:rsidP="00926894">
      <w:r w:rsidRPr="00875E71">
        <w:rPr>
          <w:noProof/>
        </w:rPr>
        <w:lastRenderedPageBreak/>
        <w:drawing>
          <wp:anchor distT="0" distB="0" distL="114300" distR="114300" simplePos="0" relativeHeight="251659264" behindDoc="0" locked="0" layoutInCell="1" allowOverlap="1" wp14:anchorId="6DE1D609" wp14:editId="2435F72A">
            <wp:simplePos x="0" y="0"/>
            <wp:positionH relativeFrom="column">
              <wp:posOffset>2987040</wp:posOffset>
            </wp:positionH>
            <wp:positionV relativeFrom="paragraph">
              <wp:posOffset>163195</wp:posOffset>
            </wp:positionV>
            <wp:extent cx="2849880" cy="1767840"/>
            <wp:effectExtent l="0" t="0" r="7620" b="3810"/>
            <wp:wrapSquare wrapText="bothSides"/>
            <wp:docPr id="1158489591" name="Picture 1" descr="A diagram of a number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9591" name="Picture 1" descr="A diagram of a number of blue do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9880" cy="1767840"/>
                    </a:xfrm>
                    <a:prstGeom prst="rect">
                      <a:avLst/>
                    </a:prstGeom>
                  </pic:spPr>
                </pic:pic>
              </a:graphicData>
            </a:graphic>
            <wp14:sizeRelH relativeFrom="margin">
              <wp14:pctWidth>0</wp14:pctWidth>
            </wp14:sizeRelH>
            <wp14:sizeRelV relativeFrom="margin">
              <wp14:pctHeight>0</wp14:pctHeight>
            </wp14:sizeRelV>
          </wp:anchor>
        </w:drawing>
      </w:r>
      <w:r w:rsidRPr="00875E71">
        <w:rPr>
          <w:noProof/>
        </w:rPr>
        <w:drawing>
          <wp:anchor distT="0" distB="0" distL="114300" distR="114300" simplePos="0" relativeHeight="251658240" behindDoc="0" locked="0" layoutInCell="1" allowOverlap="1" wp14:anchorId="6958EE25" wp14:editId="2D189C6E">
            <wp:simplePos x="0" y="0"/>
            <wp:positionH relativeFrom="margin">
              <wp:align>left</wp:align>
            </wp:positionH>
            <wp:positionV relativeFrom="paragraph">
              <wp:posOffset>220345</wp:posOffset>
            </wp:positionV>
            <wp:extent cx="2835275" cy="1758950"/>
            <wp:effectExtent l="0" t="0" r="3175" b="0"/>
            <wp:wrapSquare wrapText="bothSides"/>
            <wp:docPr id="542272762" name="Picture 1"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72762" name="Picture 1" descr="A graph of blue do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5275" cy="1758950"/>
                    </a:xfrm>
                    <a:prstGeom prst="rect">
                      <a:avLst/>
                    </a:prstGeom>
                  </pic:spPr>
                </pic:pic>
              </a:graphicData>
            </a:graphic>
            <wp14:sizeRelH relativeFrom="margin">
              <wp14:pctWidth>0</wp14:pctWidth>
            </wp14:sizeRelH>
            <wp14:sizeRelV relativeFrom="margin">
              <wp14:pctHeight>0</wp14:pctHeight>
            </wp14:sizeRelV>
          </wp:anchor>
        </w:drawing>
      </w:r>
    </w:p>
    <w:p w14:paraId="143928B2" w14:textId="77777777" w:rsidR="00920C9E" w:rsidRDefault="00920C9E" w:rsidP="00926894"/>
    <w:p w14:paraId="2A69AE7E" w14:textId="12E17910" w:rsidR="00875E71" w:rsidRDefault="00875E71" w:rsidP="00926894">
      <w:r>
        <w:t>The data also shows that higher viewer ratings and rating counts correspond to a higher Net profit.</w:t>
      </w:r>
      <w:r w:rsidR="00920C9E">
        <w:t xml:space="preserve"> </w:t>
      </w:r>
    </w:p>
    <w:p w14:paraId="3CA89A00" w14:textId="004C97E8" w:rsidR="00920C9E" w:rsidRDefault="00920C9E" w:rsidP="00920C9E">
      <w:pPr>
        <w:pStyle w:val="ListParagraph"/>
        <w:numPr>
          <w:ilvl w:val="0"/>
          <w:numId w:val="1"/>
        </w:numPr>
      </w:pPr>
      <w:r>
        <w:t>Modeling</w:t>
      </w:r>
    </w:p>
    <w:p w14:paraId="3FBD3C3C" w14:textId="7EBA6E87" w:rsidR="00920C9E" w:rsidRDefault="00E63E55" w:rsidP="00920C9E">
      <w:r>
        <w:t>The data was scaled</w:t>
      </w:r>
      <w:r w:rsidR="002D3088">
        <w:t xml:space="preserve"> using a standard scaler</w:t>
      </w:r>
      <w:r>
        <w:t xml:space="preserve"> and dummy variables were created for MPAA rating, and Genre categories.</w:t>
      </w:r>
      <w:r w:rsidR="00CB635D">
        <w:t xml:space="preserve"> The </w:t>
      </w:r>
      <w:r w:rsidR="002D3088">
        <w:t>Release Date</w:t>
      </w:r>
      <w:r w:rsidR="00CB635D">
        <w:t xml:space="preserve"> category was encoded into sine</w:t>
      </w:r>
      <w:r w:rsidR="002D3088">
        <w:t xml:space="preserve"> and </w:t>
      </w:r>
      <w:r w:rsidR="00CB635D">
        <w:t>cosine feature</w:t>
      </w:r>
      <w:r w:rsidR="002D3088">
        <w:t>s</w:t>
      </w:r>
      <w:r w:rsidR="00CB635D">
        <w:t xml:space="preserve"> due to </w:t>
      </w:r>
      <w:r w:rsidR="002D3088">
        <w:t>its</w:t>
      </w:r>
      <w:r w:rsidR="00CB635D">
        <w:t xml:space="preserve"> cyclical nature. Also</w:t>
      </w:r>
      <w:r w:rsidR="002D3088">
        <w:t>,</w:t>
      </w:r>
      <w:r w:rsidR="00CB635D">
        <w:t xml:space="preserve"> the Gross</w:t>
      </w:r>
      <w:r>
        <w:t xml:space="preserve"> </w:t>
      </w:r>
      <w:r w:rsidR="002D3088">
        <w:t xml:space="preserve">column was changed to a log scale due to having a skewed distribution. </w:t>
      </w:r>
      <w:r>
        <w:t xml:space="preserve">The </w:t>
      </w:r>
      <w:r w:rsidR="00CB635D">
        <w:t>S</w:t>
      </w:r>
      <w:r>
        <w:t>ummary</w:t>
      </w:r>
      <w:r w:rsidR="00CB635D">
        <w:t>,</w:t>
      </w:r>
      <w:r>
        <w:t xml:space="preserve"> </w:t>
      </w:r>
      <w:r w:rsidR="00CB635D">
        <w:t>T</w:t>
      </w:r>
      <w:r>
        <w:t>itle</w:t>
      </w:r>
      <w:r w:rsidR="00CB635D">
        <w:t xml:space="preserve">, Release </w:t>
      </w:r>
      <w:r w:rsidR="002D3088">
        <w:t>D</w:t>
      </w:r>
      <w:r w:rsidR="00CB635D">
        <w:t xml:space="preserve">ate, </w:t>
      </w:r>
      <w:proofErr w:type="spellStart"/>
      <w:r w:rsidR="00CB635D">
        <w:t>genre_Frequency</w:t>
      </w:r>
      <w:proofErr w:type="spellEnd"/>
      <w:r w:rsidR="00CB635D">
        <w:t>, Net Profit, and ROI</w:t>
      </w:r>
      <w:r>
        <w:t xml:space="preserve"> columns were also removed from the data.</w:t>
      </w:r>
      <w:r w:rsidR="00C317EC">
        <w:t xml:space="preserve"> Then the data was split into training and test sets.</w:t>
      </w:r>
    </w:p>
    <w:p w14:paraId="60163661" w14:textId="0CDAF0C3" w:rsidR="00E63E55" w:rsidRDefault="00E63E55" w:rsidP="00920C9E">
      <w:r>
        <w:t xml:space="preserve">Random Forest, XGBoost, Linear Regression, and </w:t>
      </w:r>
      <w:r w:rsidR="00C317EC">
        <w:t>SVR</w:t>
      </w:r>
      <w:r>
        <w:t xml:space="preserve"> were tested as potential models.</w:t>
      </w:r>
    </w:p>
    <w:p w14:paraId="5358CAA9" w14:textId="23DD71CD" w:rsidR="00C317EC" w:rsidRDefault="00C317EC" w:rsidP="00920C9E">
      <w:r>
        <w:t xml:space="preserve">The following </w:t>
      </w:r>
      <w:r w:rsidR="005A0402">
        <w:t>tables show the model metrics and parameters.</w:t>
      </w:r>
    </w:p>
    <w:tbl>
      <w:tblPr>
        <w:tblW w:w="7020" w:type="dxa"/>
        <w:tblLook w:val="04A0" w:firstRow="1" w:lastRow="0" w:firstColumn="1" w:lastColumn="0" w:noHBand="0" w:noVBand="1"/>
      </w:tblPr>
      <w:tblGrid>
        <w:gridCol w:w="1980"/>
        <w:gridCol w:w="1314"/>
        <w:gridCol w:w="1820"/>
        <w:gridCol w:w="960"/>
        <w:gridCol w:w="1196"/>
      </w:tblGrid>
      <w:tr w:rsidR="00CB635D" w:rsidRPr="00CB635D" w14:paraId="73C698BE" w14:textId="77777777" w:rsidTr="00CB635D">
        <w:trPr>
          <w:trHeight w:val="288"/>
        </w:trPr>
        <w:tc>
          <w:tcPr>
            <w:tcW w:w="1980" w:type="dxa"/>
            <w:tcBorders>
              <w:top w:val="nil"/>
              <w:left w:val="nil"/>
              <w:bottom w:val="single" w:sz="4" w:space="0" w:color="auto"/>
              <w:right w:val="single" w:sz="4" w:space="0" w:color="auto"/>
            </w:tcBorders>
            <w:noWrap/>
            <w:vAlign w:val="bottom"/>
            <w:hideMark/>
          </w:tcPr>
          <w:p w14:paraId="24455563" w14:textId="77777777" w:rsidR="00CB635D" w:rsidRPr="00CB635D" w:rsidRDefault="00CB635D" w:rsidP="00CB635D">
            <w:pPr>
              <w:spacing w:after="0" w:line="240" w:lineRule="auto"/>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Model</w:t>
            </w:r>
          </w:p>
        </w:tc>
        <w:tc>
          <w:tcPr>
            <w:tcW w:w="1064" w:type="dxa"/>
            <w:tcBorders>
              <w:top w:val="nil"/>
              <w:left w:val="single" w:sz="4" w:space="0" w:color="auto"/>
              <w:bottom w:val="single" w:sz="4" w:space="0" w:color="auto"/>
              <w:right w:val="single" w:sz="4" w:space="0" w:color="auto"/>
            </w:tcBorders>
            <w:noWrap/>
            <w:vAlign w:val="bottom"/>
            <w:hideMark/>
          </w:tcPr>
          <w:p w14:paraId="12E97FB9"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training_R^2</w:t>
            </w:r>
          </w:p>
        </w:tc>
        <w:tc>
          <w:tcPr>
            <w:tcW w:w="1820" w:type="dxa"/>
            <w:tcBorders>
              <w:top w:val="nil"/>
              <w:left w:val="single" w:sz="4" w:space="0" w:color="auto"/>
              <w:bottom w:val="single" w:sz="4" w:space="0" w:color="auto"/>
              <w:right w:val="single" w:sz="4" w:space="0" w:color="auto"/>
            </w:tcBorders>
            <w:noWrap/>
            <w:vAlign w:val="bottom"/>
            <w:hideMark/>
          </w:tcPr>
          <w:p w14:paraId="22D59DFF"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testing_R^2</w:t>
            </w:r>
          </w:p>
        </w:tc>
        <w:tc>
          <w:tcPr>
            <w:tcW w:w="960" w:type="dxa"/>
            <w:tcBorders>
              <w:top w:val="nil"/>
              <w:left w:val="single" w:sz="4" w:space="0" w:color="auto"/>
              <w:bottom w:val="single" w:sz="4" w:space="0" w:color="auto"/>
              <w:right w:val="single" w:sz="4" w:space="0" w:color="auto"/>
            </w:tcBorders>
            <w:noWrap/>
            <w:vAlign w:val="bottom"/>
            <w:hideMark/>
          </w:tcPr>
          <w:p w14:paraId="781B058B"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MAE</w:t>
            </w:r>
          </w:p>
        </w:tc>
        <w:tc>
          <w:tcPr>
            <w:tcW w:w="1196" w:type="dxa"/>
            <w:tcBorders>
              <w:top w:val="nil"/>
              <w:left w:val="single" w:sz="4" w:space="0" w:color="auto"/>
              <w:bottom w:val="single" w:sz="4" w:space="0" w:color="auto"/>
              <w:right w:val="nil"/>
            </w:tcBorders>
            <w:noWrap/>
            <w:vAlign w:val="bottom"/>
            <w:hideMark/>
          </w:tcPr>
          <w:p w14:paraId="3FB09165"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K Fold R^2</w:t>
            </w:r>
          </w:p>
        </w:tc>
      </w:tr>
      <w:tr w:rsidR="00CB635D" w:rsidRPr="00CB635D" w14:paraId="32B9A2AB" w14:textId="77777777" w:rsidTr="00CB635D">
        <w:trPr>
          <w:trHeight w:val="288"/>
        </w:trPr>
        <w:tc>
          <w:tcPr>
            <w:tcW w:w="1980" w:type="dxa"/>
            <w:tcBorders>
              <w:top w:val="single" w:sz="4" w:space="0" w:color="auto"/>
              <w:left w:val="nil"/>
              <w:bottom w:val="single" w:sz="4" w:space="0" w:color="auto"/>
              <w:right w:val="single" w:sz="4" w:space="0" w:color="auto"/>
            </w:tcBorders>
            <w:noWrap/>
            <w:vAlign w:val="bottom"/>
            <w:hideMark/>
          </w:tcPr>
          <w:p w14:paraId="24DEB50D" w14:textId="77777777" w:rsidR="00CB635D" w:rsidRPr="00CB635D" w:rsidRDefault="00CB635D" w:rsidP="00CB635D">
            <w:pPr>
              <w:spacing w:after="0" w:line="240" w:lineRule="auto"/>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Random Forest</w:t>
            </w:r>
          </w:p>
        </w:tc>
        <w:tc>
          <w:tcPr>
            <w:tcW w:w="1064" w:type="dxa"/>
            <w:tcBorders>
              <w:top w:val="single" w:sz="4" w:space="0" w:color="auto"/>
              <w:left w:val="single" w:sz="4" w:space="0" w:color="auto"/>
              <w:bottom w:val="single" w:sz="4" w:space="0" w:color="auto"/>
              <w:right w:val="single" w:sz="4" w:space="0" w:color="auto"/>
            </w:tcBorders>
            <w:noWrap/>
            <w:vAlign w:val="bottom"/>
            <w:hideMark/>
          </w:tcPr>
          <w:p w14:paraId="0ED4694D"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0.9462</w:t>
            </w:r>
          </w:p>
        </w:tc>
        <w:tc>
          <w:tcPr>
            <w:tcW w:w="1820" w:type="dxa"/>
            <w:tcBorders>
              <w:top w:val="single" w:sz="4" w:space="0" w:color="auto"/>
              <w:left w:val="single" w:sz="4" w:space="0" w:color="auto"/>
              <w:bottom w:val="single" w:sz="4" w:space="0" w:color="auto"/>
              <w:right w:val="single" w:sz="4" w:space="0" w:color="auto"/>
            </w:tcBorders>
            <w:noWrap/>
            <w:vAlign w:val="bottom"/>
            <w:hideMark/>
          </w:tcPr>
          <w:p w14:paraId="05D85D95"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0.5729</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588ACFDB"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0.3217</w:t>
            </w:r>
          </w:p>
        </w:tc>
        <w:tc>
          <w:tcPr>
            <w:tcW w:w="1196" w:type="dxa"/>
            <w:tcBorders>
              <w:top w:val="single" w:sz="4" w:space="0" w:color="auto"/>
              <w:left w:val="single" w:sz="4" w:space="0" w:color="auto"/>
              <w:bottom w:val="single" w:sz="4" w:space="0" w:color="auto"/>
              <w:right w:val="nil"/>
            </w:tcBorders>
            <w:noWrap/>
            <w:vAlign w:val="bottom"/>
            <w:hideMark/>
          </w:tcPr>
          <w:p w14:paraId="6054DD46"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0.6038</w:t>
            </w:r>
          </w:p>
        </w:tc>
      </w:tr>
      <w:tr w:rsidR="00CB635D" w:rsidRPr="00CB635D" w14:paraId="149CC3EE" w14:textId="77777777" w:rsidTr="00CB635D">
        <w:trPr>
          <w:trHeight w:val="288"/>
        </w:trPr>
        <w:tc>
          <w:tcPr>
            <w:tcW w:w="1980" w:type="dxa"/>
            <w:tcBorders>
              <w:top w:val="single" w:sz="4" w:space="0" w:color="auto"/>
              <w:left w:val="nil"/>
              <w:bottom w:val="single" w:sz="4" w:space="0" w:color="auto"/>
              <w:right w:val="single" w:sz="4" w:space="0" w:color="auto"/>
            </w:tcBorders>
            <w:noWrap/>
            <w:vAlign w:val="bottom"/>
            <w:hideMark/>
          </w:tcPr>
          <w:p w14:paraId="16A2449A" w14:textId="77777777" w:rsidR="00CB635D" w:rsidRPr="00CB635D" w:rsidRDefault="00CB635D" w:rsidP="00CB635D">
            <w:pPr>
              <w:spacing w:after="0" w:line="240" w:lineRule="auto"/>
              <w:rPr>
                <w:rFonts w:ascii="Aptos Narrow" w:eastAsia="Times New Roman" w:hAnsi="Aptos Narrow" w:cs="Times New Roman"/>
                <w:color w:val="000000"/>
                <w:kern w:val="0"/>
                <w:sz w:val="22"/>
                <w:szCs w:val="22"/>
                <w14:ligatures w14:val="none"/>
              </w:rPr>
            </w:pPr>
            <w:proofErr w:type="spellStart"/>
            <w:r w:rsidRPr="00CB635D">
              <w:rPr>
                <w:rFonts w:ascii="Aptos Narrow" w:eastAsia="Times New Roman" w:hAnsi="Aptos Narrow" w:cs="Times New Roman"/>
                <w:color w:val="000000"/>
                <w:kern w:val="0"/>
                <w:sz w:val="22"/>
                <w:szCs w:val="22"/>
                <w14:ligatures w14:val="none"/>
              </w:rPr>
              <w:t>XGBoost</w:t>
            </w:r>
            <w:proofErr w:type="spellEnd"/>
          </w:p>
        </w:tc>
        <w:tc>
          <w:tcPr>
            <w:tcW w:w="1064" w:type="dxa"/>
            <w:tcBorders>
              <w:top w:val="single" w:sz="4" w:space="0" w:color="auto"/>
              <w:left w:val="single" w:sz="4" w:space="0" w:color="auto"/>
              <w:bottom w:val="single" w:sz="4" w:space="0" w:color="auto"/>
              <w:right w:val="single" w:sz="4" w:space="0" w:color="auto"/>
            </w:tcBorders>
            <w:noWrap/>
            <w:vAlign w:val="bottom"/>
            <w:hideMark/>
          </w:tcPr>
          <w:p w14:paraId="6A2E908C"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0.9462</w:t>
            </w:r>
          </w:p>
        </w:tc>
        <w:tc>
          <w:tcPr>
            <w:tcW w:w="1820" w:type="dxa"/>
            <w:tcBorders>
              <w:top w:val="single" w:sz="4" w:space="0" w:color="auto"/>
              <w:left w:val="single" w:sz="4" w:space="0" w:color="auto"/>
              <w:bottom w:val="single" w:sz="4" w:space="0" w:color="auto"/>
              <w:right w:val="single" w:sz="4" w:space="0" w:color="auto"/>
            </w:tcBorders>
            <w:noWrap/>
            <w:vAlign w:val="bottom"/>
            <w:hideMark/>
          </w:tcPr>
          <w:p w14:paraId="176C4B70"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0.516</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3096D5D7"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0.337</w:t>
            </w:r>
          </w:p>
        </w:tc>
        <w:tc>
          <w:tcPr>
            <w:tcW w:w="1196" w:type="dxa"/>
            <w:tcBorders>
              <w:top w:val="single" w:sz="4" w:space="0" w:color="auto"/>
              <w:left w:val="single" w:sz="4" w:space="0" w:color="auto"/>
              <w:bottom w:val="single" w:sz="4" w:space="0" w:color="auto"/>
              <w:right w:val="nil"/>
            </w:tcBorders>
            <w:noWrap/>
            <w:vAlign w:val="bottom"/>
            <w:hideMark/>
          </w:tcPr>
          <w:p w14:paraId="25965DE4"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0.5425</w:t>
            </w:r>
          </w:p>
        </w:tc>
      </w:tr>
      <w:tr w:rsidR="00CB635D" w:rsidRPr="00CB635D" w14:paraId="338B79DE" w14:textId="77777777" w:rsidTr="00CB635D">
        <w:trPr>
          <w:trHeight w:val="288"/>
        </w:trPr>
        <w:tc>
          <w:tcPr>
            <w:tcW w:w="1980" w:type="dxa"/>
            <w:tcBorders>
              <w:top w:val="single" w:sz="4" w:space="0" w:color="auto"/>
              <w:left w:val="nil"/>
              <w:bottom w:val="single" w:sz="4" w:space="0" w:color="auto"/>
              <w:right w:val="single" w:sz="4" w:space="0" w:color="auto"/>
            </w:tcBorders>
            <w:noWrap/>
            <w:vAlign w:val="bottom"/>
            <w:hideMark/>
          </w:tcPr>
          <w:p w14:paraId="5D153B9B" w14:textId="77777777" w:rsidR="00CB635D" w:rsidRPr="00CB635D" w:rsidRDefault="00CB635D" w:rsidP="00CB635D">
            <w:pPr>
              <w:spacing w:after="0" w:line="240" w:lineRule="auto"/>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Linear Regression</w:t>
            </w:r>
          </w:p>
        </w:tc>
        <w:tc>
          <w:tcPr>
            <w:tcW w:w="1064" w:type="dxa"/>
            <w:tcBorders>
              <w:top w:val="single" w:sz="4" w:space="0" w:color="auto"/>
              <w:left w:val="single" w:sz="4" w:space="0" w:color="auto"/>
              <w:bottom w:val="single" w:sz="4" w:space="0" w:color="auto"/>
              <w:right w:val="single" w:sz="4" w:space="0" w:color="auto"/>
            </w:tcBorders>
            <w:noWrap/>
            <w:vAlign w:val="bottom"/>
            <w:hideMark/>
          </w:tcPr>
          <w:p w14:paraId="129C815A"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0.6082</w:t>
            </w:r>
          </w:p>
        </w:tc>
        <w:tc>
          <w:tcPr>
            <w:tcW w:w="1820" w:type="dxa"/>
            <w:tcBorders>
              <w:top w:val="single" w:sz="4" w:space="0" w:color="auto"/>
              <w:left w:val="single" w:sz="4" w:space="0" w:color="auto"/>
              <w:bottom w:val="single" w:sz="4" w:space="0" w:color="auto"/>
              <w:right w:val="single" w:sz="4" w:space="0" w:color="auto"/>
            </w:tcBorders>
            <w:noWrap/>
            <w:vAlign w:val="bottom"/>
            <w:hideMark/>
          </w:tcPr>
          <w:p w14:paraId="191B1D95"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0.5592</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404AA656"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0.3442</w:t>
            </w:r>
          </w:p>
        </w:tc>
        <w:tc>
          <w:tcPr>
            <w:tcW w:w="1196" w:type="dxa"/>
            <w:tcBorders>
              <w:top w:val="single" w:sz="4" w:space="0" w:color="auto"/>
              <w:left w:val="single" w:sz="4" w:space="0" w:color="auto"/>
              <w:bottom w:val="single" w:sz="4" w:space="0" w:color="auto"/>
              <w:right w:val="nil"/>
            </w:tcBorders>
            <w:noWrap/>
            <w:vAlign w:val="bottom"/>
            <w:hideMark/>
          </w:tcPr>
          <w:p w14:paraId="0ADBF67B"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0.5333</w:t>
            </w:r>
          </w:p>
        </w:tc>
      </w:tr>
      <w:tr w:rsidR="00CB635D" w:rsidRPr="00CB635D" w14:paraId="6B11CF46" w14:textId="77777777" w:rsidTr="00CB635D">
        <w:trPr>
          <w:trHeight w:val="68"/>
        </w:trPr>
        <w:tc>
          <w:tcPr>
            <w:tcW w:w="1980" w:type="dxa"/>
            <w:tcBorders>
              <w:top w:val="single" w:sz="4" w:space="0" w:color="auto"/>
              <w:left w:val="nil"/>
              <w:bottom w:val="single" w:sz="4" w:space="0" w:color="auto"/>
              <w:right w:val="single" w:sz="4" w:space="0" w:color="auto"/>
            </w:tcBorders>
            <w:noWrap/>
            <w:vAlign w:val="bottom"/>
            <w:hideMark/>
          </w:tcPr>
          <w:p w14:paraId="08CF016F" w14:textId="77777777" w:rsidR="00CB635D" w:rsidRPr="00CB635D" w:rsidRDefault="00CB635D" w:rsidP="00CB635D">
            <w:pPr>
              <w:spacing w:after="0" w:line="240" w:lineRule="auto"/>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SVR</w:t>
            </w:r>
          </w:p>
        </w:tc>
        <w:tc>
          <w:tcPr>
            <w:tcW w:w="1064" w:type="dxa"/>
            <w:tcBorders>
              <w:top w:val="single" w:sz="4" w:space="0" w:color="auto"/>
              <w:left w:val="single" w:sz="4" w:space="0" w:color="auto"/>
              <w:bottom w:val="single" w:sz="4" w:space="0" w:color="auto"/>
              <w:right w:val="single" w:sz="4" w:space="0" w:color="auto"/>
            </w:tcBorders>
            <w:noWrap/>
            <w:vAlign w:val="bottom"/>
            <w:hideMark/>
          </w:tcPr>
          <w:p w14:paraId="0876B341"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0.8136</w:t>
            </w:r>
          </w:p>
        </w:tc>
        <w:tc>
          <w:tcPr>
            <w:tcW w:w="1820" w:type="dxa"/>
            <w:tcBorders>
              <w:top w:val="single" w:sz="4" w:space="0" w:color="auto"/>
              <w:left w:val="single" w:sz="4" w:space="0" w:color="auto"/>
              <w:bottom w:val="single" w:sz="4" w:space="0" w:color="auto"/>
              <w:right w:val="single" w:sz="4" w:space="0" w:color="auto"/>
            </w:tcBorders>
            <w:noWrap/>
            <w:vAlign w:val="bottom"/>
            <w:hideMark/>
          </w:tcPr>
          <w:p w14:paraId="4CC7735E"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0.6063</w:t>
            </w:r>
          </w:p>
        </w:tc>
        <w:tc>
          <w:tcPr>
            <w:tcW w:w="960" w:type="dxa"/>
            <w:tcBorders>
              <w:top w:val="single" w:sz="4" w:space="0" w:color="auto"/>
              <w:left w:val="single" w:sz="4" w:space="0" w:color="auto"/>
              <w:bottom w:val="single" w:sz="4" w:space="0" w:color="auto"/>
              <w:right w:val="single" w:sz="4" w:space="0" w:color="auto"/>
            </w:tcBorders>
            <w:noWrap/>
            <w:vAlign w:val="bottom"/>
            <w:hideMark/>
          </w:tcPr>
          <w:p w14:paraId="1AA1C42D"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0.3159</w:t>
            </w:r>
          </w:p>
        </w:tc>
        <w:tc>
          <w:tcPr>
            <w:tcW w:w="1196" w:type="dxa"/>
            <w:tcBorders>
              <w:top w:val="single" w:sz="4" w:space="0" w:color="auto"/>
              <w:left w:val="single" w:sz="4" w:space="0" w:color="auto"/>
              <w:bottom w:val="single" w:sz="4" w:space="0" w:color="auto"/>
              <w:right w:val="nil"/>
            </w:tcBorders>
            <w:noWrap/>
            <w:vAlign w:val="bottom"/>
            <w:hideMark/>
          </w:tcPr>
          <w:p w14:paraId="4AEFC2D2"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0.5837</w:t>
            </w:r>
          </w:p>
        </w:tc>
      </w:tr>
      <w:tr w:rsidR="00CB635D" w:rsidRPr="00CB635D" w14:paraId="0EF325A1" w14:textId="77777777" w:rsidTr="00CB635D">
        <w:trPr>
          <w:trHeight w:val="288"/>
        </w:trPr>
        <w:tc>
          <w:tcPr>
            <w:tcW w:w="3044" w:type="dxa"/>
            <w:gridSpan w:val="2"/>
            <w:tcBorders>
              <w:top w:val="single" w:sz="4" w:space="0" w:color="auto"/>
              <w:left w:val="nil"/>
              <w:bottom w:val="nil"/>
              <w:right w:val="single" w:sz="4" w:space="0" w:color="auto"/>
            </w:tcBorders>
            <w:noWrap/>
            <w:vAlign w:val="bottom"/>
            <w:hideMark/>
          </w:tcPr>
          <w:p w14:paraId="25499A3B" w14:textId="77777777" w:rsidR="00CB635D" w:rsidRPr="00CB635D" w:rsidRDefault="00CB635D" w:rsidP="00CB635D">
            <w:pPr>
              <w:spacing w:after="0" w:line="240" w:lineRule="auto"/>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SVR grid search</w:t>
            </w:r>
          </w:p>
        </w:tc>
        <w:tc>
          <w:tcPr>
            <w:tcW w:w="1820" w:type="dxa"/>
            <w:tcBorders>
              <w:top w:val="single" w:sz="4" w:space="0" w:color="auto"/>
              <w:left w:val="single" w:sz="4" w:space="0" w:color="auto"/>
              <w:bottom w:val="nil"/>
              <w:right w:val="single" w:sz="4" w:space="0" w:color="auto"/>
            </w:tcBorders>
            <w:noWrap/>
            <w:vAlign w:val="bottom"/>
            <w:hideMark/>
          </w:tcPr>
          <w:p w14:paraId="13AE8F32"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0.6321</w:t>
            </w:r>
          </w:p>
        </w:tc>
        <w:tc>
          <w:tcPr>
            <w:tcW w:w="960" w:type="dxa"/>
            <w:tcBorders>
              <w:top w:val="single" w:sz="4" w:space="0" w:color="auto"/>
              <w:left w:val="single" w:sz="4" w:space="0" w:color="auto"/>
              <w:bottom w:val="nil"/>
              <w:right w:val="single" w:sz="4" w:space="0" w:color="auto"/>
            </w:tcBorders>
            <w:noWrap/>
            <w:vAlign w:val="bottom"/>
            <w:hideMark/>
          </w:tcPr>
          <w:p w14:paraId="2AB828C3"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r w:rsidRPr="00CB635D">
              <w:rPr>
                <w:rFonts w:ascii="Aptos Narrow" w:eastAsia="Times New Roman" w:hAnsi="Aptos Narrow" w:cs="Times New Roman"/>
                <w:color w:val="000000"/>
                <w:kern w:val="0"/>
                <w:sz w:val="22"/>
                <w:szCs w:val="22"/>
                <w14:ligatures w14:val="none"/>
              </w:rPr>
              <w:t>0.4211</w:t>
            </w:r>
          </w:p>
        </w:tc>
        <w:tc>
          <w:tcPr>
            <w:tcW w:w="1196" w:type="dxa"/>
            <w:tcBorders>
              <w:top w:val="single" w:sz="4" w:space="0" w:color="auto"/>
              <w:left w:val="single" w:sz="4" w:space="0" w:color="auto"/>
              <w:bottom w:val="nil"/>
              <w:right w:val="nil"/>
            </w:tcBorders>
            <w:noWrap/>
            <w:vAlign w:val="bottom"/>
            <w:hideMark/>
          </w:tcPr>
          <w:p w14:paraId="76009222" w14:textId="77777777" w:rsidR="00CB635D" w:rsidRPr="00CB635D" w:rsidRDefault="00CB635D" w:rsidP="00CB635D">
            <w:pPr>
              <w:spacing w:after="0" w:line="240" w:lineRule="auto"/>
              <w:jc w:val="center"/>
              <w:rPr>
                <w:rFonts w:ascii="Aptos Narrow" w:eastAsia="Times New Roman" w:hAnsi="Aptos Narrow" w:cs="Times New Roman"/>
                <w:color w:val="000000"/>
                <w:kern w:val="0"/>
                <w:sz w:val="22"/>
                <w:szCs w:val="22"/>
                <w14:ligatures w14:val="none"/>
              </w:rPr>
            </w:pPr>
          </w:p>
        </w:tc>
      </w:tr>
    </w:tbl>
    <w:p w14:paraId="687B29AC" w14:textId="77777777" w:rsidR="005A0402" w:rsidRDefault="005A0402" w:rsidP="00920C9E"/>
    <w:p w14:paraId="365953B7" w14:textId="6BEB9CE0" w:rsidR="005A0402" w:rsidRDefault="005A0402" w:rsidP="00920C9E">
      <w:r>
        <w:t xml:space="preserve">There were three predictive features to choose from: ROI, Gross, and Net Profit. Gross </w:t>
      </w:r>
      <w:r w:rsidR="00D72BB6">
        <w:t>performed</w:t>
      </w:r>
      <w:r>
        <w:t xml:space="preserve"> best </w:t>
      </w:r>
      <w:r w:rsidR="00627F73">
        <w:t xml:space="preserve">overall </w:t>
      </w:r>
      <w:r w:rsidR="002D3088">
        <w:t>when</w:t>
      </w:r>
      <w:r w:rsidR="00627F73">
        <w:t xml:space="preserve"> testing data</w:t>
      </w:r>
      <w:r>
        <w:t xml:space="preserve">. </w:t>
      </w:r>
      <w:r w:rsidR="00D72BB6">
        <w:t>Ergo,</w:t>
      </w:r>
      <w:r w:rsidR="00627F73">
        <w:t xml:space="preserve"> </w:t>
      </w:r>
      <w:r w:rsidR="002D3088">
        <w:t>the log of G</w:t>
      </w:r>
      <w:r w:rsidR="00627F73">
        <w:t>ross was used as the predictive value.</w:t>
      </w:r>
      <w:r w:rsidR="00D72BB6">
        <w:t xml:space="preserve"> However, I believe that the ROI would be a more useful predictive value, but it could be easily calculated from the final model.</w:t>
      </w:r>
    </w:p>
    <w:p w14:paraId="4FEDD09A" w14:textId="3D194E31" w:rsidR="007E3EE3" w:rsidRDefault="002D3088" w:rsidP="00920C9E">
      <w:r>
        <w:t>Random Forest and SVR performed best. SVR had a lower mean absolute error, so it was chosen as the final model.</w:t>
      </w:r>
    </w:p>
    <w:p w14:paraId="48190890" w14:textId="107C817A" w:rsidR="002D3088" w:rsidRDefault="002D3088" w:rsidP="00920C9E">
      <w:r>
        <w:lastRenderedPageBreak/>
        <w:t xml:space="preserve">After a grid search, SVR best hyper parameters were found to be the following: C = 1, degree = 2, gamma = auto, </w:t>
      </w:r>
      <w:r w:rsidR="00D72BB6">
        <w:t>kernel</w:t>
      </w:r>
      <w:r>
        <w:t xml:space="preserve"> = RBF. These parameters were used for the final SVR model. The metrics table shows that the best hyper parameters increased the R squared value to 0.63, however they also increased the mean absolute error to 0.42.</w:t>
      </w:r>
    </w:p>
    <w:p w14:paraId="1438F1B6" w14:textId="22270394" w:rsidR="00F54016" w:rsidRDefault="00F54016" w:rsidP="00920C9E">
      <w:r w:rsidRPr="00F54016">
        <w:drawing>
          <wp:inline distT="0" distB="0" distL="0" distR="0" wp14:anchorId="4DC0FB63" wp14:editId="5680B25D">
            <wp:extent cx="5943600" cy="3686810"/>
            <wp:effectExtent l="0" t="0" r="0" b="8890"/>
            <wp:docPr id="76199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99101" name=""/>
                    <pic:cNvPicPr/>
                  </pic:nvPicPr>
                  <pic:blipFill>
                    <a:blip r:embed="rId10"/>
                    <a:stretch>
                      <a:fillRect/>
                    </a:stretch>
                  </pic:blipFill>
                  <pic:spPr>
                    <a:xfrm>
                      <a:off x="0" y="0"/>
                      <a:ext cx="5943600" cy="3686810"/>
                    </a:xfrm>
                    <a:prstGeom prst="rect">
                      <a:avLst/>
                    </a:prstGeom>
                  </pic:spPr>
                </pic:pic>
              </a:graphicData>
            </a:graphic>
          </wp:inline>
        </w:drawing>
      </w:r>
    </w:p>
    <w:p w14:paraId="08F47AA9" w14:textId="5B4F04A2" w:rsidR="007E3EE3" w:rsidRDefault="007E3EE3" w:rsidP="00920C9E"/>
    <w:p w14:paraId="098B7959" w14:textId="73B60320" w:rsidR="006D29B7" w:rsidRDefault="006D29B7" w:rsidP="006D29B7">
      <w:pPr>
        <w:pStyle w:val="ListParagraph"/>
        <w:numPr>
          <w:ilvl w:val="0"/>
          <w:numId w:val="1"/>
        </w:numPr>
      </w:pPr>
      <w:r>
        <w:t>Discussion</w:t>
      </w:r>
    </w:p>
    <w:p w14:paraId="3703C6D5" w14:textId="434C2E65" w:rsidR="006D29B7" w:rsidRDefault="00627093" w:rsidP="006D29B7">
      <w:r>
        <w:t xml:space="preserve">This data set is of Hollywood blockbusters. </w:t>
      </w:r>
      <w:r w:rsidR="007E3EE3">
        <w:t>It shows that successful movies have more critic reviews, higher ratings, and higher budgets. Movies released in the fall or summer also have a better chance of being more successful.</w:t>
      </w:r>
    </w:p>
    <w:p w14:paraId="719CF29D" w14:textId="32D8BDAE" w:rsidR="007E3EE3" w:rsidRDefault="007E3EE3" w:rsidP="006D29B7">
      <w:r>
        <w:t xml:space="preserve">This data has no movie flops which makes it extremely </w:t>
      </w:r>
      <w:r w:rsidR="004742A5">
        <w:t>biased</w:t>
      </w:r>
      <w:r>
        <w:t>.</w:t>
      </w:r>
      <w:r w:rsidR="00314BA0">
        <w:t xml:space="preserve"> </w:t>
      </w:r>
      <w:r w:rsidR="0028242B">
        <w:t xml:space="preserve">The model will most likely not report a movie as a flop and if it did, there is </w:t>
      </w:r>
      <w:r w:rsidR="00941C5D">
        <w:t>no</w:t>
      </w:r>
      <w:r w:rsidR="006254A0">
        <w:t xml:space="preserve"> model</w:t>
      </w:r>
      <w:r w:rsidR="0028242B">
        <w:t xml:space="preserve"> data to support that hypothesis.</w:t>
      </w:r>
    </w:p>
    <w:p w14:paraId="578DC655" w14:textId="75857D75" w:rsidR="007E3EE3" w:rsidRDefault="007E3EE3" w:rsidP="006D29B7">
      <w:r>
        <w:t>The final model created with this data had a R squared value of .6</w:t>
      </w:r>
      <w:r w:rsidR="006254A0">
        <w:t>3</w:t>
      </w:r>
      <w:r>
        <w:t xml:space="preserve"> which shows there is correlation</w:t>
      </w:r>
      <w:r w:rsidR="006254A0">
        <w:t xml:space="preserve"> between features</w:t>
      </w:r>
      <w:r>
        <w:t xml:space="preserve">, but </w:t>
      </w:r>
      <w:r w:rsidR="0028242B">
        <w:t>it’s</w:t>
      </w:r>
      <w:r>
        <w:t xml:space="preserve"> not the best. </w:t>
      </w:r>
      <w:r w:rsidR="0028242B">
        <w:t>Also,</w:t>
      </w:r>
      <w:r>
        <w:t xml:space="preserve"> the </w:t>
      </w:r>
      <w:r w:rsidR="002D3088">
        <w:t>mean absolute error</w:t>
      </w:r>
      <w:r>
        <w:t xml:space="preserve"> for the model was </w:t>
      </w:r>
      <w:r w:rsidR="002D3088">
        <w:t>0.42 based on the log of the Gross</w:t>
      </w:r>
      <w:r>
        <w:t xml:space="preserve">. </w:t>
      </w:r>
      <w:r w:rsidR="00D72BB6">
        <w:t>That number looks small but represents millions of dollars. A small budget movie would not be predictable with this model.</w:t>
      </w:r>
    </w:p>
    <w:p w14:paraId="634256FA" w14:textId="2D76D2C3" w:rsidR="00B879B4" w:rsidRDefault="00B879B4" w:rsidP="006D29B7">
      <w:r>
        <w:lastRenderedPageBreak/>
        <w:t xml:space="preserve">I think the most helpful </w:t>
      </w:r>
      <w:r w:rsidR="00941C5D">
        <w:t>information</w:t>
      </w:r>
      <w:r>
        <w:t xml:space="preserve"> in this project is found in the data analysis, not the modeling. The general correlation between release month, ratings and genre potentials are the most important thing when looking at </w:t>
      </w:r>
      <w:r w:rsidR="00941C5D">
        <w:t>how successful a movie could be.</w:t>
      </w:r>
    </w:p>
    <w:p w14:paraId="459B8065" w14:textId="148BE553" w:rsidR="00EC5D2A" w:rsidRPr="00D72BB6" w:rsidRDefault="00D72BB6" w:rsidP="006D29B7">
      <w:r>
        <w:t xml:space="preserve">Future study on this subject should include more robust data of a larger sample size and movie flops as well as blockbuster hits. Future features could also include directors, production companies, production time, cast members </w:t>
      </w:r>
      <w:proofErr w:type="spellStart"/>
      <w:r>
        <w:t>ect</w:t>
      </w:r>
      <w:proofErr w:type="spellEnd"/>
      <w:r>
        <w:t>. The list goes on.</w:t>
      </w:r>
    </w:p>
    <w:sectPr w:rsidR="00EC5D2A" w:rsidRPr="00D72B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8A5"/>
    <w:multiLevelType w:val="hybridMultilevel"/>
    <w:tmpl w:val="85A45E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39381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B33"/>
    <w:rsid w:val="000C0FD3"/>
    <w:rsid w:val="000C3B0B"/>
    <w:rsid w:val="001074F8"/>
    <w:rsid w:val="0028242B"/>
    <w:rsid w:val="00295711"/>
    <w:rsid w:val="002D3088"/>
    <w:rsid w:val="00314BA0"/>
    <w:rsid w:val="003B7B33"/>
    <w:rsid w:val="00451D3D"/>
    <w:rsid w:val="004742A5"/>
    <w:rsid w:val="005A0402"/>
    <w:rsid w:val="006254A0"/>
    <w:rsid w:val="00627093"/>
    <w:rsid w:val="00627F73"/>
    <w:rsid w:val="006D29B7"/>
    <w:rsid w:val="007E3EE3"/>
    <w:rsid w:val="007F7B58"/>
    <w:rsid w:val="00871631"/>
    <w:rsid w:val="00875E71"/>
    <w:rsid w:val="00920C9E"/>
    <w:rsid w:val="00926894"/>
    <w:rsid w:val="00941C5D"/>
    <w:rsid w:val="00B879B4"/>
    <w:rsid w:val="00C317EC"/>
    <w:rsid w:val="00CB635D"/>
    <w:rsid w:val="00D72BB6"/>
    <w:rsid w:val="00E63E55"/>
    <w:rsid w:val="00EC5D2A"/>
    <w:rsid w:val="00F54016"/>
    <w:rsid w:val="00FD4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87A93"/>
  <w15:chartTrackingRefBased/>
  <w15:docId w15:val="{CE3B651C-306F-4B62-8238-9CF46B103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B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B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B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B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B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B33"/>
    <w:rPr>
      <w:rFonts w:eastAsiaTheme="majorEastAsia" w:cstheme="majorBidi"/>
      <w:color w:val="272727" w:themeColor="text1" w:themeTint="D8"/>
    </w:rPr>
  </w:style>
  <w:style w:type="paragraph" w:styleId="Title">
    <w:name w:val="Title"/>
    <w:basedOn w:val="Normal"/>
    <w:next w:val="Normal"/>
    <w:link w:val="TitleChar"/>
    <w:uiPriority w:val="10"/>
    <w:qFormat/>
    <w:rsid w:val="003B7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B33"/>
    <w:pPr>
      <w:spacing w:before="160"/>
      <w:jc w:val="center"/>
    </w:pPr>
    <w:rPr>
      <w:i/>
      <w:iCs/>
      <w:color w:val="404040" w:themeColor="text1" w:themeTint="BF"/>
    </w:rPr>
  </w:style>
  <w:style w:type="character" w:customStyle="1" w:styleId="QuoteChar">
    <w:name w:val="Quote Char"/>
    <w:basedOn w:val="DefaultParagraphFont"/>
    <w:link w:val="Quote"/>
    <w:uiPriority w:val="29"/>
    <w:rsid w:val="003B7B33"/>
    <w:rPr>
      <w:i/>
      <w:iCs/>
      <w:color w:val="404040" w:themeColor="text1" w:themeTint="BF"/>
    </w:rPr>
  </w:style>
  <w:style w:type="paragraph" w:styleId="ListParagraph">
    <w:name w:val="List Paragraph"/>
    <w:basedOn w:val="Normal"/>
    <w:uiPriority w:val="34"/>
    <w:qFormat/>
    <w:rsid w:val="003B7B33"/>
    <w:pPr>
      <w:ind w:left="720"/>
      <w:contextualSpacing/>
    </w:pPr>
  </w:style>
  <w:style w:type="character" w:styleId="IntenseEmphasis">
    <w:name w:val="Intense Emphasis"/>
    <w:basedOn w:val="DefaultParagraphFont"/>
    <w:uiPriority w:val="21"/>
    <w:qFormat/>
    <w:rsid w:val="003B7B33"/>
    <w:rPr>
      <w:i/>
      <w:iCs/>
      <w:color w:val="0F4761" w:themeColor="accent1" w:themeShade="BF"/>
    </w:rPr>
  </w:style>
  <w:style w:type="paragraph" w:styleId="IntenseQuote">
    <w:name w:val="Intense Quote"/>
    <w:basedOn w:val="Normal"/>
    <w:next w:val="Normal"/>
    <w:link w:val="IntenseQuoteChar"/>
    <w:uiPriority w:val="30"/>
    <w:qFormat/>
    <w:rsid w:val="003B7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B33"/>
    <w:rPr>
      <w:i/>
      <w:iCs/>
      <w:color w:val="0F4761" w:themeColor="accent1" w:themeShade="BF"/>
    </w:rPr>
  </w:style>
  <w:style w:type="character" w:styleId="IntenseReference">
    <w:name w:val="Intense Reference"/>
    <w:basedOn w:val="DefaultParagraphFont"/>
    <w:uiPriority w:val="32"/>
    <w:qFormat/>
    <w:rsid w:val="003B7B33"/>
    <w:rPr>
      <w:b/>
      <w:bCs/>
      <w:smallCaps/>
      <w:color w:val="0F4761" w:themeColor="accent1" w:themeShade="BF"/>
      <w:spacing w:val="5"/>
    </w:rPr>
  </w:style>
  <w:style w:type="table" w:styleId="TableGrid">
    <w:name w:val="Table Grid"/>
    <w:basedOn w:val="TableNormal"/>
    <w:uiPriority w:val="39"/>
    <w:rsid w:val="005A0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05074">
      <w:bodyDiv w:val="1"/>
      <w:marLeft w:val="0"/>
      <w:marRight w:val="0"/>
      <w:marTop w:val="0"/>
      <w:marBottom w:val="0"/>
      <w:divBdr>
        <w:top w:val="none" w:sz="0" w:space="0" w:color="auto"/>
        <w:left w:val="none" w:sz="0" w:space="0" w:color="auto"/>
        <w:bottom w:val="none" w:sz="0" w:space="0" w:color="auto"/>
        <w:right w:val="none" w:sz="0" w:space="0" w:color="auto"/>
      </w:divBdr>
    </w:div>
    <w:div w:id="817065590">
      <w:bodyDiv w:val="1"/>
      <w:marLeft w:val="0"/>
      <w:marRight w:val="0"/>
      <w:marTop w:val="0"/>
      <w:marBottom w:val="0"/>
      <w:divBdr>
        <w:top w:val="none" w:sz="0" w:space="0" w:color="auto"/>
        <w:left w:val="none" w:sz="0" w:space="0" w:color="auto"/>
        <w:bottom w:val="none" w:sz="0" w:space="0" w:color="auto"/>
        <w:right w:val="none" w:sz="0" w:space="0" w:color="auto"/>
      </w:divBdr>
    </w:div>
    <w:div w:id="1010444863">
      <w:bodyDiv w:val="1"/>
      <w:marLeft w:val="0"/>
      <w:marRight w:val="0"/>
      <w:marTop w:val="0"/>
      <w:marBottom w:val="0"/>
      <w:divBdr>
        <w:top w:val="none" w:sz="0" w:space="0" w:color="auto"/>
        <w:left w:val="none" w:sz="0" w:space="0" w:color="auto"/>
        <w:bottom w:val="none" w:sz="0" w:space="0" w:color="auto"/>
        <w:right w:val="none" w:sz="0" w:space="0" w:color="auto"/>
      </w:divBdr>
    </w:div>
    <w:div w:id="1162695227">
      <w:bodyDiv w:val="1"/>
      <w:marLeft w:val="0"/>
      <w:marRight w:val="0"/>
      <w:marTop w:val="0"/>
      <w:marBottom w:val="0"/>
      <w:divBdr>
        <w:top w:val="none" w:sz="0" w:space="0" w:color="auto"/>
        <w:left w:val="none" w:sz="0" w:space="0" w:color="auto"/>
        <w:bottom w:val="none" w:sz="0" w:space="0" w:color="auto"/>
        <w:right w:val="none" w:sz="0" w:space="0" w:color="auto"/>
      </w:divBdr>
    </w:div>
    <w:div w:id="1692217867">
      <w:bodyDiv w:val="1"/>
      <w:marLeft w:val="0"/>
      <w:marRight w:val="0"/>
      <w:marTop w:val="0"/>
      <w:marBottom w:val="0"/>
      <w:divBdr>
        <w:top w:val="none" w:sz="0" w:space="0" w:color="auto"/>
        <w:left w:val="none" w:sz="0" w:space="0" w:color="auto"/>
        <w:bottom w:val="none" w:sz="0" w:space="0" w:color="auto"/>
        <w:right w:val="none" w:sz="0" w:space="0" w:color="auto"/>
      </w:divBdr>
    </w:div>
    <w:div w:id="1874926855">
      <w:bodyDiv w:val="1"/>
      <w:marLeft w:val="0"/>
      <w:marRight w:val="0"/>
      <w:marTop w:val="0"/>
      <w:marBottom w:val="0"/>
      <w:divBdr>
        <w:top w:val="none" w:sz="0" w:space="0" w:color="auto"/>
        <w:left w:val="none" w:sz="0" w:space="0" w:color="auto"/>
        <w:bottom w:val="none" w:sz="0" w:space="0" w:color="auto"/>
        <w:right w:val="none" w:sz="0" w:space="0" w:color="auto"/>
      </w:divBdr>
    </w:div>
    <w:div w:id="2050032259">
      <w:bodyDiv w:val="1"/>
      <w:marLeft w:val="0"/>
      <w:marRight w:val="0"/>
      <w:marTop w:val="0"/>
      <w:marBottom w:val="0"/>
      <w:divBdr>
        <w:top w:val="none" w:sz="0" w:space="0" w:color="auto"/>
        <w:left w:val="none" w:sz="0" w:space="0" w:color="auto"/>
        <w:bottom w:val="none" w:sz="0" w:space="0" w:color="auto"/>
        <w:right w:val="none" w:sz="0" w:space="0" w:color="auto"/>
      </w:divBdr>
      <w:divsChild>
        <w:div w:id="301812454">
          <w:marLeft w:val="0"/>
          <w:marRight w:val="0"/>
          <w:marTop w:val="0"/>
          <w:marBottom w:val="0"/>
          <w:divBdr>
            <w:top w:val="none" w:sz="0" w:space="0" w:color="auto"/>
            <w:left w:val="none" w:sz="0" w:space="0" w:color="auto"/>
            <w:bottom w:val="none" w:sz="0" w:space="0" w:color="auto"/>
            <w:right w:val="none" w:sz="0" w:space="0" w:color="auto"/>
          </w:divBdr>
          <w:divsChild>
            <w:div w:id="31419340">
              <w:marLeft w:val="0"/>
              <w:marRight w:val="0"/>
              <w:marTop w:val="0"/>
              <w:marBottom w:val="0"/>
              <w:divBdr>
                <w:top w:val="none" w:sz="0" w:space="0" w:color="auto"/>
                <w:left w:val="none" w:sz="0" w:space="0" w:color="auto"/>
                <w:bottom w:val="none" w:sz="0" w:space="0" w:color="auto"/>
                <w:right w:val="none" w:sz="0" w:space="0" w:color="auto"/>
              </w:divBdr>
            </w:div>
            <w:div w:id="1687711715">
              <w:marLeft w:val="0"/>
              <w:marRight w:val="0"/>
              <w:marTop w:val="0"/>
              <w:marBottom w:val="0"/>
              <w:divBdr>
                <w:top w:val="none" w:sz="0" w:space="0" w:color="auto"/>
                <w:left w:val="none" w:sz="0" w:space="0" w:color="auto"/>
                <w:bottom w:val="none" w:sz="0" w:space="0" w:color="auto"/>
                <w:right w:val="none" w:sz="0" w:space="0" w:color="auto"/>
              </w:divBdr>
            </w:div>
            <w:div w:id="1734742073">
              <w:marLeft w:val="0"/>
              <w:marRight w:val="0"/>
              <w:marTop w:val="0"/>
              <w:marBottom w:val="0"/>
              <w:divBdr>
                <w:top w:val="none" w:sz="0" w:space="0" w:color="auto"/>
                <w:left w:val="none" w:sz="0" w:space="0" w:color="auto"/>
                <w:bottom w:val="none" w:sz="0" w:space="0" w:color="auto"/>
                <w:right w:val="none" w:sz="0" w:space="0" w:color="auto"/>
              </w:divBdr>
            </w:div>
            <w:div w:id="1942447017">
              <w:marLeft w:val="0"/>
              <w:marRight w:val="0"/>
              <w:marTop w:val="0"/>
              <w:marBottom w:val="0"/>
              <w:divBdr>
                <w:top w:val="none" w:sz="0" w:space="0" w:color="auto"/>
                <w:left w:val="none" w:sz="0" w:space="0" w:color="auto"/>
                <w:bottom w:val="none" w:sz="0" w:space="0" w:color="auto"/>
                <w:right w:val="none" w:sz="0" w:space="0" w:color="auto"/>
              </w:divBdr>
            </w:div>
            <w:div w:id="1980645984">
              <w:marLeft w:val="0"/>
              <w:marRight w:val="0"/>
              <w:marTop w:val="0"/>
              <w:marBottom w:val="0"/>
              <w:divBdr>
                <w:top w:val="none" w:sz="0" w:space="0" w:color="auto"/>
                <w:left w:val="none" w:sz="0" w:space="0" w:color="auto"/>
                <w:bottom w:val="none" w:sz="0" w:space="0" w:color="auto"/>
                <w:right w:val="none" w:sz="0" w:space="0" w:color="auto"/>
              </w:divBdr>
            </w:div>
            <w:div w:id="212024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182</TotalTime>
  <Pages>6</Pages>
  <Words>811</Words>
  <Characters>4628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jex</dc:creator>
  <cp:keywords/>
  <dc:description/>
  <cp:lastModifiedBy>jeremy jex</cp:lastModifiedBy>
  <cp:revision>4</cp:revision>
  <cp:lastPrinted>2025-07-15T20:42:00Z</cp:lastPrinted>
  <dcterms:created xsi:type="dcterms:W3CDTF">2025-07-12T18:00:00Z</dcterms:created>
  <dcterms:modified xsi:type="dcterms:W3CDTF">2025-08-11T01:31:00Z</dcterms:modified>
</cp:coreProperties>
</file>