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5118A" w14:textId="77777777" w:rsidR="007C41DD" w:rsidRPr="008F321F" w:rsidRDefault="007C41DD" w:rsidP="007C41DD">
      <w:pPr>
        <w:pStyle w:val="Titolo1"/>
        <w:rPr>
          <w:sz w:val="44"/>
          <w:szCs w:val="56"/>
          <w:lang w:val="en-US"/>
        </w:rPr>
      </w:pPr>
      <w:r w:rsidRPr="008F321F">
        <w:rPr>
          <w:lang w:val="en-US"/>
        </w:rPr>
        <w:t>﻿</w:t>
      </w:r>
      <w:r w:rsidRPr="008F321F">
        <w:rPr>
          <w:sz w:val="44"/>
          <w:szCs w:val="56"/>
          <w:lang w:val="en-US"/>
        </w:rPr>
        <w:t>The Opioid Settlement and Controversy Over CEO</w:t>
      </w:r>
    </w:p>
    <w:p w14:paraId="7E0EE28F" w14:textId="01951AC1" w:rsidR="007C41DD" w:rsidRPr="008F321F" w:rsidRDefault="00AF25EC" w:rsidP="007C41DD">
      <w:pPr>
        <w:rPr>
          <w:b/>
          <w:bCs/>
          <w:lang w:val="en-US"/>
        </w:rPr>
      </w:pPr>
      <w:r w:rsidRPr="008F321F">
        <w:rPr>
          <w:b/>
          <w:bCs/>
          <w:lang w:val="en-US"/>
        </w:rPr>
        <w:t>Reminder</w:t>
      </w:r>
    </w:p>
    <w:p w14:paraId="45AAB635" w14:textId="0EF50640" w:rsidR="001E3A43" w:rsidRPr="001E3A43" w:rsidRDefault="001E3A43" w:rsidP="001E3A43">
      <w:pPr>
        <w:pStyle w:val="Paragrafoelenco"/>
        <w:numPr>
          <w:ilvl w:val="0"/>
          <w:numId w:val="31"/>
        </w:numPr>
        <w:rPr>
          <w:iCs/>
          <w:lang w:val="en-GB"/>
        </w:rPr>
      </w:pPr>
      <w:r w:rsidRPr="001E3A43">
        <w:rPr>
          <w:iCs/>
          <w:lang w:val="en-GB"/>
        </w:rPr>
        <w:t>Case 7: “The Opioid Settlement and Controversy over CEO Pay at AmerisourceBergen”</w:t>
      </w:r>
    </w:p>
    <w:p w14:paraId="411CED84" w14:textId="77777777" w:rsidR="001E3A43" w:rsidRPr="001E3A43" w:rsidRDefault="001E3A43" w:rsidP="001E3A43">
      <w:pPr>
        <w:numPr>
          <w:ilvl w:val="1"/>
          <w:numId w:val="30"/>
        </w:numPr>
        <w:rPr>
          <w:iCs/>
          <w:lang w:val="en-GB"/>
        </w:rPr>
      </w:pPr>
      <w:r w:rsidRPr="001E3A43">
        <w:rPr>
          <w:iCs/>
          <w:highlight w:val="yellow"/>
          <w:lang w:val="en-GB"/>
        </w:rPr>
        <w:t>Shareholder activism</w:t>
      </w:r>
      <w:r w:rsidRPr="001E3A43">
        <w:rPr>
          <w:iCs/>
          <w:lang w:val="en-GB"/>
        </w:rPr>
        <w:t xml:space="preserve"> and </w:t>
      </w:r>
      <w:r w:rsidRPr="001E3A43">
        <w:rPr>
          <w:iCs/>
          <w:highlight w:val="yellow"/>
          <w:lang w:val="en-GB"/>
        </w:rPr>
        <w:t>proxy contests</w:t>
      </w:r>
      <w:r w:rsidRPr="001E3A43">
        <w:rPr>
          <w:iCs/>
          <w:lang w:val="en-GB"/>
        </w:rPr>
        <w:t xml:space="preserve">, presented on </w:t>
      </w:r>
      <w:r w:rsidRPr="001E3A43">
        <w:rPr>
          <w:b/>
          <w:bCs/>
          <w:iCs/>
          <w:lang w:val="en-GB"/>
        </w:rPr>
        <w:t>Jan 2, 2025</w:t>
      </w:r>
    </w:p>
    <w:p w14:paraId="31ABCF01" w14:textId="0DD0A7C4" w:rsidR="008F321F" w:rsidRDefault="008F321F" w:rsidP="002B7F5D">
      <w:pPr>
        <w:rPr>
          <w:lang w:val="en-GB"/>
        </w:rPr>
      </w:pPr>
    </w:p>
    <w:p w14:paraId="24CCCA1A" w14:textId="77777777" w:rsidR="00B6079F" w:rsidRPr="008C64D9" w:rsidRDefault="00B6079F" w:rsidP="00B6079F">
      <w:pPr>
        <w:rPr>
          <w:b/>
          <w:bCs/>
          <w:lang w:val="en-GB"/>
        </w:rPr>
      </w:pPr>
      <w:r w:rsidRPr="00126FAD">
        <w:rPr>
          <w:b/>
          <w:bCs/>
          <w:highlight w:val="yellow"/>
          <w:lang w:val="en-GB"/>
        </w:rPr>
        <w:t>Your 20~30-minute presentation should cover:</w:t>
      </w:r>
    </w:p>
    <w:p w14:paraId="5F721931" w14:textId="77777777" w:rsidR="00B6079F" w:rsidRPr="00126FAD" w:rsidRDefault="00B6079F" w:rsidP="00B6079F">
      <w:pPr>
        <w:pStyle w:val="Paragrafoelenco"/>
        <w:numPr>
          <w:ilvl w:val="0"/>
          <w:numId w:val="30"/>
        </w:numPr>
        <w:spacing w:line="276" w:lineRule="auto"/>
        <w:jc w:val="both"/>
        <w:rPr>
          <w:b/>
          <w:bCs/>
          <w:lang w:val="en-GB"/>
        </w:rPr>
      </w:pPr>
      <w:r w:rsidRPr="00126FAD">
        <w:rPr>
          <w:b/>
          <w:bCs/>
          <w:lang w:val="en-GB"/>
        </w:rPr>
        <w:t>Basic background of the case</w:t>
      </w:r>
    </w:p>
    <w:p w14:paraId="373D4D29" w14:textId="77777777" w:rsidR="00B6079F" w:rsidRPr="008C64D9" w:rsidRDefault="00B6079F" w:rsidP="00B6079F">
      <w:pPr>
        <w:pStyle w:val="Paragrafoelenco"/>
        <w:numPr>
          <w:ilvl w:val="1"/>
          <w:numId w:val="30"/>
        </w:numPr>
        <w:spacing w:line="276" w:lineRule="auto"/>
        <w:jc w:val="both"/>
        <w:rPr>
          <w:lang w:val="en-GB"/>
        </w:rPr>
      </w:pPr>
      <w:r w:rsidRPr="008C64D9">
        <w:rPr>
          <w:lang w:val="en-GB"/>
        </w:rPr>
        <w:t xml:space="preserve">Your </w:t>
      </w:r>
      <w:r w:rsidRPr="00A605C0">
        <w:rPr>
          <w:u w:val="single"/>
          <w:lang w:val="en-GB"/>
        </w:rPr>
        <w:t>analyses of the governance challenge or debate</w:t>
      </w:r>
    </w:p>
    <w:p w14:paraId="45C5E800" w14:textId="77777777" w:rsidR="00B6079F" w:rsidRPr="008C64D9" w:rsidRDefault="00B6079F" w:rsidP="00B6079F">
      <w:pPr>
        <w:pStyle w:val="Paragrafoelenco"/>
        <w:numPr>
          <w:ilvl w:val="1"/>
          <w:numId w:val="30"/>
        </w:numPr>
        <w:spacing w:line="276" w:lineRule="auto"/>
        <w:jc w:val="both"/>
        <w:rPr>
          <w:lang w:val="en-GB"/>
        </w:rPr>
      </w:pPr>
      <w:r w:rsidRPr="008C64D9">
        <w:rPr>
          <w:lang w:val="en-GB"/>
        </w:rPr>
        <w:t xml:space="preserve">Your novel </w:t>
      </w:r>
      <w:r w:rsidRPr="00A605C0">
        <w:rPr>
          <w:u w:val="single"/>
          <w:lang w:val="en-GB"/>
        </w:rPr>
        <w:t>thoughts</w:t>
      </w:r>
      <w:r w:rsidRPr="008C64D9">
        <w:rPr>
          <w:lang w:val="en-GB"/>
        </w:rPr>
        <w:t xml:space="preserve"> on the </w:t>
      </w:r>
      <w:r w:rsidRPr="00A605C0">
        <w:rPr>
          <w:u w:val="single"/>
          <w:lang w:val="en-GB"/>
        </w:rPr>
        <w:t>potential improvement\solution</w:t>
      </w:r>
    </w:p>
    <w:p w14:paraId="54621420" w14:textId="77777777" w:rsidR="00B6079F" w:rsidRPr="00126FAD" w:rsidRDefault="00B6079F" w:rsidP="00B6079F">
      <w:pPr>
        <w:pStyle w:val="Paragrafoelenco"/>
        <w:numPr>
          <w:ilvl w:val="0"/>
          <w:numId w:val="30"/>
        </w:numPr>
        <w:spacing w:line="276" w:lineRule="auto"/>
        <w:jc w:val="both"/>
        <w:rPr>
          <w:b/>
          <w:bCs/>
          <w:lang w:val="en-GB"/>
        </w:rPr>
      </w:pPr>
      <w:r w:rsidRPr="00126FAD">
        <w:rPr>
          <w:b/>
          <w:bCs/>
          <w:lang w:val="en-GB"/>
        </w:rPr>
        <w:t>Materials:</w:t>
      </w:r>
    </w:p>
    <w:p w14:paraId="51AAFE71" w14:textId="77777777" w:rsidR="00B6079F" w:rsidRPr="008C64D9" w:rsidRDefault="00B6079F" w:rsidP="00B6079F">
      <w:pPr>
        <w:pStyle w:val="Paragrafoelenco"/>
        <w:numPr>
          <w:ilvl w:val="1"/>
          <w:numId w:val="30"/>
        </w:numPr>
        <w:spacing w:line="276" w:lineRule="auto"/>
        <w:jc w:val="both"/>
        <w:rPr>
          <w:lang w:val="en-GB"/>
        </w:rPr>
      </w:pPr>
      <w:r w:rsidRPr="008C64D9">
        <w:rPr>
          <w:lang w:val="en-GB"/>
        </w:rPr>
        <w:t>Case materials (can be found on our course website)</w:t>
      </w:r>
    </w:p>
    <w:p w14:paraId="27F027B1" w14:textId="77777777" w:rsidR="00B6079F" w:rsidRPr="00A605C0" w:rsidRDefault="00B6079F" w:rsidP="00B6079F">
      <w:pPr>
        <w:pStyle w:val="Paragrafoelenco"/>
        <w:numPr>
          <w:ilvl w:val="1"/>
          <w:numId w:val="30"/>
        </w:numPr>
        <w:spacing w:line="276" w:lineRule="auto"/>
        <w:jc w:val="both"/>
        <w:rPr>
          <w:u w:val="single"/>
          <w:lang w:val="en-GB"/>
        </w:rPr>
      </w:pPr>
      <w:r w:rsidRPr="00A605C0">
        <w:rPr>
          <w:u w:val="single"/>
          <w:lang w:val="en-GB"/>
        </w:rPr>
        <w:t>You can conduct your own investigation to supplement it</w:t>
      </w:r>
    </w:p>
    <w:p w14:paraId="57880A58" w14:textId="73E0BD46" w:rsidR="00C05AFA" w:rsidRPr="00C05AFA" w:rsidRDefault="00C05AFA" w:rsidP="009532A8">
      <w:pPr>
        <w:pStyle w:val="Titolo2"/>
        <w:rPr>
          <w:rFonts w:eastAsiaTheme="minorHAnsi"/>
          <w:lang w:val="en-US"/>
        </w:rPr>
      </w:pPr>
      <w:r w:rsidRPr="00C05AFA">
        <w:rPr>
          <w:rFonts w:eastAsiaTheme="minorHAnsi"/>
          <w:lang w:val="en-US"/>
        </w:rPr>
        <w:t>Summary of the Case: The Opioid Settlement and Controversy over CEO Pay at</w:t>
      </w:r>
      <w:r>
        <w:rPr>
          <w:rFonts w:eastAsiaTheme="minorHAnsi"/>
          <w:lang w:val="en-US"/>
        </w:rPr>
        <w:t xml:space="preserve"> </w:t>
      </w:r>
      <w:r w:rsidRPr="00C05AFA">
        <w:rPr>
          <w:rFonts w:eastAsiaTheme="minorHAnsi"/>
          <w:lang w:val="en-US"/>
        </w:rPr>
        <w:t>AmerisourceBergen</w:t>
      </w:r>
    </w:p>
    <w:p w14:paraId="1901B361" w14:textId="77777777" w:rsidR="00C05AFA" w:rsidRPr="00C05AFA" w:rsidRDefault="00C05AFA" w:rsidP="00C05AFA">
      <w:pPr>
        <w:pStyle w:val="Titolo3"/>
        <w:rPr>
          <w:rFonts w:eastAsiaTheme="minorHAnsi"/>
        </w:rPr>
      </w:pPr>
      <w:r w:rsidRPr="00C05AFA">
        <w:rPr>
          <w:rFonts w:eastAsiaTheme="minorHAnsi"/>
        </w:rPr>
        <w:t>1. Background</w:t>
      </w:r>
    </w:p>
    <w:p w14:paraId="714B48CE" w14:textId="77777777" w:rsidR="00C05AFA" w:rsidRPr="00C05AFA" w:rsidRDefault="00C05AFA" w:rsidP="00C05AFA">
      <w:pPr>
        <w:numPr>
          <w:ilvl w:val="0"/>
          <w:numId w:val="36"/>
        </w:numPr>
        <w:rPr>
          <w:rFonts w:eastAsiaTheme="minorHAnsi"/>
          <w:lang w:val="en-US"/>
        </w:rPr>
      </w:pPr>
      <w:r w:rsidRPr="00C05AFA">
        <w:rPr>
          <w:rFonts w:eastAsiaTheme="minorHAnsi"/>
          <w:b/>
          <w:bCs/>
          <w:lang w:val="en-US"/>
        </w:rPr>
        <w:t>AmerisourceBergen's Role</w:t>
      </w:r>
      <w:r w:rsidRPr="00C05AFA">
        <w:rPr>
          <w:rFonts w:eastAsiaTheme="minorHAnsi"/>
          <w:lang w:val="en-US"/>
        </w:rPr>
        <w:t>:</w:t>
      </w:r>
      <w:r w:rsidRPr="00C05AFA">
        <w:rPr>
          <w:rFonts w:eastAsiaTheme="minorHAnsi"/>
          <w:lang w:val="en-US"/>
        </w:rPr>
        <w:br/>
        <w:t>AmerisourceBergen (ABC) is one of the top three pharmaceutical distributors in the U.S., playing a central role in supplying opioids. While opioids account for less than 2% of its revenue, ABC has been heavily criticized for its role in the opioid epidemic due to alleged lapses in monitoring and reporting suspicious orders.</w:t>
      </w:r>
    </w:p>
    <w:p w14:paraId="70350C5B" w14:textId="77777777" w:rsidR="00C05AFA" w:rsidRPr="00C05AFA" w:rsidRDefault="00C05AFA" w:rsidP="00C05AFA">
      <w:pPr>
        <w:numPr>
          <w:ilvl w:val="0"/>
          <w:numId w:val="36"/>
        </w:numPr>
        <w:rPr>
          <w:rFonts w:eastAsiaTheme="minorHAnsi"/>
          <w:lang w:val="en-US"/>
        </w:rPr>
      </w:pPr>
      <w:r w:rsidRPr="00C05AFA">
        <w:rPr>
          <w:rFonts w:eastAsiaTheme="minorHAnsi"/>
          <w:b/>
          <w:bCs/>
          <w:lang w:val="en-US"/>
        </w:rPr>
        <w:t>The Opioid Crisis</w:t>
      </w:r>
      <w:r w:rsidRPr="00C05AFA">
        <w:rPr>
          <w:rFonts w:eastAsiaTheme="minorHAnsi"/>
          <w:lang w:val="en-US"/>
        </w:rPr>
        <w:t>:</w:t>
      </w:r>
      <w:r w:rsidRPr="00C05AFA">
        <w:rPr>
          <w:rFonts w:eastAsiaTheme="minorHAnsi"/>
          <w:lang w:val="en-US"/>
        </w:rPr>
        <w:br/>
        <w:t>Starting in the 1990s, the opioid epidemic led to widespread addiction and over 500,000 deaths in the U.S. from 2000 to 2017. Distributors like ABC were accused of failing to prevent "pill mill" operations that diverted opioids for non-medical use.</w:t>
      </w:r>
    </w:p>
    <w:p w14:paraId="3E27F31F" w14:textId="77777777" w:rsidR="00C05AFA" w:rsidRPr="00C05AFA" w:rsidRDefault="00C05AFA" w:rsidP="00C05AFA">
      <w:pPr>
        <w:pStyle w:val="Titolo3"/>
        <w:rPr>
          <w:rFonts w:eastAsiaTheme="minorHAnsi"/>
        </w:rPr>
      </w:pPr>
      <w:r w:rsidRPr="00C05AFA">
        <w:rPr>
          <w:rFonts w:eastAsiaTheme="minorHAnsi"/>
        </w:rPr>
        <w:t>2. Governance Challenges</w:t>
      </w:r>
    </w:p>
    <w:p w14:paraId="1DA6D40A" w14:textId="77777777" w:rsidR="00C05AFA" w:rsidRPr="00C05AFA" w:rsidRDefault="00C05AFA" w:rsidP="00C05AFA">
      <w:pPr>
        <w:numPr>
          <w:ilvl w:val="0"/>
          <w:numId w:val="37"/>
        </w:numPr>
        <w:rPr>
          <w:rFonts w:eastAsiaTheme="minorHAnsi"/>
        </w:rPr>
      </w:pPr>
      <w:r w:rsidRPr="00C05AFA">
        <w:rPr>
          <w:rFonts w:eastAsiaTheme="minorHAnsi"/>
          <w:b/>
          <w:bCs/>
        </w:rPr>
        <w:t xml:space="preserve">The $6.6 </w:t>
      </w:r>
      <w:proofErr w:type="spellStart"/>
      <w:r w:rsidRPr="00C05AFA">
        <w:rPr>
          <w:rFonts w:eastAsiaTheme="minorHAnsi"/>
          <w:b/>
          <w:bCs/>
        </w:rPr>
        <w:t>Billion</w:t>
      </w:r>
      <w:proofErr w:type="spellEnd"/>
      <w:r w:rsidRPr="00C05AFA">
        <w:rPr>
          <w:rFonts w:eastAsiaTheme="minorHAnsi"/>
          <w:b/>
          <w:bCs/>
        </w:rPr>
        <w:t xml:space="preserve"> </w:t>
      </w:r>
      <w:proofErr w:type="spellStart"/>
      <w:r w:rsidRPr="00C05AFA">
        <w:rPr>
          <w:rFonts w:eastAsiaTheme="minorHAnsi"/>
          <w:b/>
          <w:bCs/>
        </w:rPr>
        <w:t>Settlement</w:t>
      </w:r>
      <w:proofErr w:type="spellEnd"/>
      <w:r w:rsidRPr="00C05AFA">
        <w:rPr>
          <w:rFonts w:eastAsiaTheme="minorHAnsi"/>
        </w:rPr>
        <w:t>:</w:t>
      </w:r>
    </w:p>
    <w:p w14:paraId="24214D11" w14:textId="77777777" w:rsidR="00C05AFA" w:rsidRPr="00C05AFA" w:rsidRDefault="00C05AFA" w:rsidP="00C05AFA">
      <w:pPr>
        <w:numPr>
          <w:ilvl w:val="1"/>
          <w:numId w:val="37"/>
        </w:numPr>
        <w:rPr>
          <w:rFonts w:eastAsiaTheme="minorHAnsi"/>
        </w:rPr>
      </w:pPr>
      <w:r w:rsidRPr="00C05AFA">
        <w:rPr>
          <w:rFonts w:eastAsiaTheme="minorHAnsi"/>
          <w:lang w:val="en-US"/>
        </w:rPr>
        <w:t xml:space="preserve">In 2021, ABC joined a $26 billion settlement with Johnson &amp; Johnson, McKesson, and Cardinal Health to resolve litigation related to the opioid crisis. </w:t>
      </w:r>
      <w:proofErr w:type="spellStart"/>
      <w:r w:rsidRPr="00C05AFA">
        <w:rPr>
          <w:rFonts w:eastAsiaTheme="minorHAnsi"/>
        </w:rPr>
        <w:t>ABC’s</w:t>
      </w:r>
      <w:proofErr w:type="spellEnd"/>
      <w:r w:rsidRPr="00C05AFA">
        <w:rPr>
          <w:rFonts w:eastAsiaTheme="minorHAnsi"/>
        </w:rPr>
        <w:t xml:space="preserve"> share </w:t>
      </w:r>
      <w:proofErr w:type="spellStart"/>
      <w:r w:rsidRPr="00C05AFA">
        <w:rPr>
          <w:rFonts w:eastAsiaTheme="minorHAnsi"/>
        </w:rPr>
        <w:t>was</w:t>
      </w:r>
      <w:proofErr w:type="spellEnd"/>
      <w:r w:rsidRPr="00C05AFA">
        <w:rPr>
          <w:rFonts w:eastAsiaTheme="minorHAnsi"/>
        </w:rPr>
        <w:t xml:space="preserve"> $6.6 </w:t>
      </w:r>
      <w:proofErr w:type="spellStart"/>
      <w:r w:rsidRPr="00C05AFA">
        <w:rPr>
          <w:rFonts w:eastAsiaTheme="minorHAnsi"/>
        </w:rPr>
        <w:t>billion</w:t>
      </w:r>
      <w:proofErr w:type="spellEnd"/>
      <w:r w:rsidRPr="00C05AFA">
        <w:rPr>
          <w:rFonts w:eastAsiaTheme="minorHAnsi"/>
        </w:rPr>
        <w:t>.</w:t>
      </w:r>
    </w:p>
    <w:p w14:paraId="2C9638F4" w14:textId="77777777" w:rsidR="00C05AFA" w:rsidRPr="00C05AFA" w:rsidRDefault="00C05AFA" w:rsidP="00C05AFA">
      <w:pPr>
        <w:numPr>
          <w:ilvl w:val="1"/>
          <w:numId w:val="37"/>
        </w:numPr>
        <w:rPr>
          <w:rFonts w:eastAsiaTheme="minorHAnsi"/>
          <w:lang w:val="en-US"/>
        </w:rPr>
      </w:pPr>
      <w:r w:rsidRPr="00C05AFA">
        <w:rPr>
          <w:rFonts w:eastAsiaTheme="minorHAnsi"/>
          <w:lang w:val="en-US"/>
        </w:rPr>
        <w:t>Criticism centered on ABC’s role in enabling the crisis by not adequately enforcing anti-diversion measures.</w:t>
      </w:r>
    </w:p>
    <w:p w14:paraId="1A13AFD3" w14:textId="77777777" w:rsidR="00C05AFA" w:rsidRPr="00C05AFA" w:rsidRDefault="00C05AFA" w:rsidP="00C05AFA">
      <w:pPr>
        <w:numPr>
          <w:ilvl w:val="1"/>
          <w:numId w:val="37"/>
        </w:numPr>
        <w:rPr>
          <w:rFonts w:eastAsiaTheme="minorHAnsi"/>
          <w:lang w:val="en-US"/>
        </w:rPr>
      </w:pPr>
      <w:r w:rsidRPr="00C05AFA">
        <w:rPr>
          <w:rFonts w:eastAsiaTheme="minorHAnsi"/>
          <w:lang w:val="en-US"/>
        </w:rPr>
        <w:t>Stakeholders questioned the adequacy of ABC’s compliance program, which had reported only a fraction of suspicious orders over the years.</w:t>
      </w:r>
    </w:p>
    <w:p w14:paraId="004CFA90" w14:textId="77777777" w:rsidR="00C05AFA" w:rsidRPr="00C05AFA" w:rsidRDefault="00C05AFA" w:rsidP="00C05AFA">
      <w:pPr>
        <w:numPr>
          <w:ilvl w:val="0"/>
          <w:numId w:val="37"/>
        </w:numPr>
        <w:rPr>
          <w:rFonts w:eastAsiaTheme="minorHAnsi"/>
        </w:rPr>
      </w:pPr>
      <w:r w:rsidRPr="00C05AFA">
        <w:rPr>
          <w:rFonts w:eastAsiaTheme="minorHAnsi"/>
          <w:b/>
          <w:bCs/>
        </w:rPr>
        <w:t xml:space="preserve">CEO </w:t>
      </w:r>
      <w:proofErr w:type="spellStart"/>
      <w:r w:rsidRPr="00C05AFA">
        <w:rPr>
          <w:rFonts w:eastAsiaTheme="minorHAnsi"/>
          <w:b/>
          <w:bCs/>
        </w:rPr>
        <w:t>Pay</w:t>
      </w:r>
      <w:proofErr w:type="spellEnd"/>
      <w:r w:rsidRPr="00C05AFA">
        <w:rPr>
          <w:rFonts w:eastAsiaTheme="minorHAnsi"/>
          <w:b/>
          <w:bCs/>
        </w:rPr>
        <w:t xml:space="preserve"> </w:t>
      </w:r>
      <w:proofErr w:type="spellStart"/>
      <w:r w:rsidRPr="00C05AFA">
        <w:rPr>
          <w:rFonts w:eastAsiaTheme="minorHAnsi"/>
          <w:b/>
          <w:bCs/>
        </w:rPr>
        <w:t>Controversy</w:t>
      </w:r>
      <w:proofErr w:type="spellEnd"/>
      <w:r w:rsidRPr="00C05AFA">
        <w:rPr>
          <w:rFonts w:eastAsiaTheme="minorHAnsi"/>
        </w:rPr>
        <w:t>:</w:t>
      </w:r>
    </w:p>
    <w:p w14:paraId="24350FAD" w14:textId="77777777" w:rsidR="00C05AFA" w:rsidRPr="00C05AFA" w:rsidRDefault="00C05AFA" w:rsidP="00C05AFA">
      <w:pPr>
        <w:numPr>
          <w:ilvl w:val="1"/>
          <w:numId w:val="37"/>
        </w:numPr>
        <w:rPr>
          <w:rFonts w:eastAsiaTheme="minorHAnsi"/>
          <w:lang w:val="en-US"/>
        </w:rPr>
      </w:pPr>
      <w:r w:rsidRPr="00C05AFA">
        <w:rPr>
          <w:rFonts w:eastAsiaTheme="minorHAnsi"/>
          <w:lang w:val="en-US"/>
        </w:rPr>
        <w:t>Despite the costly settlement, ABC’s board approved a $3 million pay increase for CEO Steven Collis in 2021, raising his total compensation to $14.3 million.</w:t>
      </w:r>
    </w:p>
    <w:p w14:paraId="22A71D84" w14:textId="77777777" w:rsidR="00C05AFA" w:rsidRPr="00C05AFA" w:rsidRDefault="00C05AFA" w:rsidP="00C05AFA">
      <w:pPr>
        <w:numPr>
          <w:ilvl w:val="1"/>
          <w:numId w:val="37"/>
        </w:numPr>
        <w:rPr>
          <w:rFonts w:eastAsiaTheme="minorHAnsi"/>
          <w:lang w:val="en-US"/>
        </w:rPr>
      </w:pPr>
      <w:r w:rsidRPr="00C05AFA">
        <w:rPr>
          <w:rFonts w:eastAsiaTheme="minorHAnsi"/>
          <w:lang w:val="en-US"/>
        </w:rPr>
        <w:t>Activist shareholders, including the Investors for Opioid and Pharmaceutical Accountability (IOPA), strongly opposed the package, arguing that Collis should be held accountable for ABC’s role in the crisis.</w:t>
      </w:r>
    </w:p>
    <w:p w14:paraId="002425A0" w14:textId="77777777" w:rsidR="00C05AFA" w:rsidRPr="00C05AFA" w:rsidRDefault="00C05AFA" w:rsidP="00C05AFA">
      <w:pPr>
        <w:numPr>
          <w:ilvl w:val="0"/>
          <w:numId w:val="37"/>
        </w:numPr>
        <w:rPr>
          <w:rFonts w:eastAsiaTheme="minorHAnsi"/>
        </w:rPr>
      </w:pPr>
      <w:r w:rsidRPr="00C05AFA">
        <w:rPr>
          <w:rFonts w:eastAsiaTheme="minorHAnsi"/>
          <w:b/>
          <w:bCs/>
        </w:rPr>
        <w:t>Board and Governance Issues</w:t>
      </w:r>
      <w:r w:rsidRPr="00C05AFA">
        <w:rPr>
          <w:rFonts w:eastAsiaTheme="minorHAnsi"/>
        </w:rPr>
        <w:t>:</w:t>
      </w:r>
    </w:p>
    <w:p w14:paraId="05C42858" w14:textId="77777777" w:rsidR="00C05AFA" w:rsidRPr="00C05AFA" w:rsidRDefault="00C05AFA" w:rsidP="00C05AFA">
      <w:pPr>
        <w:numPr>
          <w:ilvl w:val="1"/>
          <w:numId w:val="37"/>
        </w:numPr>
        <w:rPr>
          <w:rFonts w:eastAsiaTheme="minorHAnsi"/>
          <w:lang w:val="en-US"/>
        </w:rPr>
      </w:pPr>
      <w:r w:rsidRPr="00C05AFA">
        <w:rPr>
          <w:rFonts w:eastAsiaTheme="minorHAnsi"/>
          <w:lang w:val="en-US"/>
        </w:rPr>
        <w:t>Critics pointed out deficiencies in ABC’s governance, including a lack of independent board leadership (Collis served as both CEO and Chairman) and limited transparency on compliance failures.</w:t>
      </w:r>
    </w:p>
    <w:p w14:paraId="514C7ACE" w14:textId="77777777" w:rsidR="00C05AFA" w:rsidRPr="00C05AFA" w:rsidRDefault="00C05AFA" w:rsidP="00C05AFA">
      <w:pPr>
        <w:numPr>
          <w:ilvl w:val="1"/>
          <w:numId w:val="37"/>
        </w:numPr>
        <w:rPr>
          <w:rFonts w:eastAsiaTheme="minorHAnsi"/>
          <w:lang w:val="en-US"/>
        </w:rPr>
      </w:pPr>
      <w:r w:rsidRPr="00C05AFA">
        <w:rPr>
          <w:rFonts w:eastAsiaTheme="minorHAnsi"/>
          <w:lang w:val="en-US"/>
        </w:rPr>
        <w:t xml:space="preserve">Shareholder resolutions in prior years (2018-2020) called for stronger governance reforms, such as independent chairmanship, </w:t>
      </w:r>
      <w:proofErr w:type="spellStart"/>
      <w:r w:rsidRPr="00C05AFA">
        <w:rPr>
          <w:rFonts w:eastAsiaTheme="minorHAnsi"/>
          <w:lang w:val="en-US"/>
        </w:rPr>
        <w:t>clawback</w:t>
      </w:r>
      <w:proofErr w:type="spellEnd"/>
      <w:r w:rsidRPr="00C05AFA">
        <w:rPr>
          <w:rFonts w:eastAsiaTheme="minorHAnsi"/>
          <w:lang w:val="en-US"/>
        </w:rPr>
        <w:t xml:space="preserve"> disclosures, and better risk oversight reporting.</w:t>
      </w:r>
    </w:p>
    <w:p w14:paraId="7E1019F1" w14:textId="77777777" w:rsidR="00C05AFA" w:rsidRPr="00C05AFA" w:rsidRDefault="00C05AFA" w:rsidP="00C05AFA">
      <w:pPr>
        <w:pStyle w:val="Titolo3"/>
        <w:rPr>
          <w:rFonts w:eastAsiaTheme="minorHAnsi"/>
        </w:rPr>
      </w:pPr>
      <w:r w:rsidRPr="00C05AFA">
        <w:rPr>
          <w:rFonts w:eastAsiaTheme="minorHAnsi"/>
        </w:rPr>
        <w:lastRenderedPageBreak/>
        <w:t xml:space="preserve">3. Shareholder </w:t>
      </w:r>
      <w:proofErr w:type="spellStart"/>
      <w:r w:rsidRPr="00C05AFA">
        <w:rPr>
          <w:rFonts w:eastAsiaTheme="minorHAnsi"/>
        </w:rPr>
        <w:t>Activism</w:t>
      </w:r>
      <w:proofErr w:type="spellEnd"/>
    </w:p>
    <w:p w14:paraId="4AC03C32" w14:textId="77777777" w:rsidR="00C05AFA" w:rsidRPr="00C05AFA" w:rsidRDefault="00C05AFA" w:rsidP="00C05AFA">
      <w:pPr>
        <w:numPr>
          <w:ilvl w:val="0"/>
          <w:numId w:val="38"/>
        </w:numPr>
        <w:rPr>
          <w:rFonts w:eastAsiaTheme="minorHAnsi"/>
          <w:lang w:val="en-US"/>
        </w:rPr>
      </w:pPr>
      <w:r w:rsidRPr="00C05AFA">
        <w:rPr>
          <w:rFonts w:eastAsiaTheme="minorHAnsi"/>
          <w:lang w:val="en-US"/>
        </w:rPr>
        <w:t>Activist groups like the Teamsters and IOPA played a significant role in pushing for governance reforms.</w:t>
      </w:r>
    </w:p>
    <w:p w14:paraId="4BD21791" w14:textId="77777777" w:rsidR="00C05AFA" w:rsidRPr="00C05AFA" w:rsidRDefault="00C05AFA" w:rsidP="00C05AFA">
      <w:pPr>
        <w:numPr>
          <w:ilvl w:val="0"/>
          <w:numId w:val="38"/>
        </w:numPr>
        <w:rPr>
          <w:rFonts w:eastAsiaTheme="minorHAnsi"/>
        </w:rPr>
      </w:pPr>
      <w:r w:rsidRPr="00C05AFA">
        <w:rPr>
          <w:rFonts w:eastAsiaTheme="minorHAnsi"/>
        </w:rPr>
        <w:t xml:space="preserve">Key shareholder demands </w:t>
      </w:r>
      <w:proofErr w:type="spellStart"/>
      <w:r w:rsidRPr="00C05AFA">
        <w:rPr>
          <w:rFonts w:eastAsiaTheme="minorHAnsi"/>
        </w:rPr>
        <w:t>included</w:t>
      </w:r>
      <w:proofErr w:type="spellEnd"/>
      <w:r w:rsidRPr="00C05AFA">
        <w:rPr>
          <w:rFonts w:eastAsiaTheme="minorHAnsi"/>
        </w:rPr>
        <w:t>:</w:t>
      </w:r>
    </w:p>
    <w:p w14:paraId="55DEE181" w14:textId="77777777" w:rsidR="00C05AFA" w:rsidRPr="00C05AFA" w:rsidRDefault="00C05AFA" w:rsidP="00C05AFA">
      <w:pPr>
        <w:numPr>
          <w:ilvl w:val="1"/>
          <w:numId w:val="38"/>
        </w:numPr>
        <w:rPr>
          <w:rFonts w:eastAsiaTheme="minorHAnsi"/>
          <w:lang w:val="en-US"/>
        </w:rPr>
      </w:pPr>
      <w:r w:rsidRPr="00C05AFA">
        <w:rPr>
          <w:rFonts w:eastAsiaTheme="minorHAnsi"/>
          <w:lang w:val="en-US"/>
        </w:rPr>
        <w:t>Appointing an independent board chair.</w:t>
      </w:r>
    </w:p>
    <w:p w14:paraId="627DE4CF" w14:textId="77777777" w:rsidR="00C05AFA" w:rsidRPr="00C05AFA" w:rsidRDefault="00C05AFA" w:rsidP="00C05AFA">
      <w:pPr>
        <w:numPr>
          <w:ilvl w:val="1"/>
          <w:numId w:val="38"/>
        </w:numPr>
        <w:rPr>
          <w:rFonts w:eastAsiaTheme="minorHAnsi"/>
          <w:lang w:val="en-US"/>
        </w:rPr>
      </w:pPr>
      <w:r w:rsidRPr="00C05AFA">
        <w:rPr>
          <w:rFonts w:eastAsiaTheme="minorHAnsi"/>
          <w:lang w:val="en-US"/>
        </w:rPr>
        <w:t>Ensuring that legal and compliance costs are included in executive pay metrics.</w:t>
      </w:r>
    </w:p>
    <w:p w14:paraId="12BFB5F7" w14:textId="77777777" w:rsidR="00C05AFA" w:rsidRPr="00C05AFA" w:rsidRDefault="00C05AFA" w:rsidP="00C05AFA">
      <w:pPr>
        <w:numPr>
          <w:ilvl w:val="1"/>
          <w:numId w:val="38"/>
        </w:numPr>
        <w:rPr>
          <w:rFonts w:eastAsiaTheme="minorHAnsi"/>
          <w:lang w:val="en-US"/>
        </w:rPr>
      </w:pPr>
      <w:r w:rsidRPr="00C05AFA">
        <w:rPr>
          <w:rFonts w:eastAsiaTheme="minorHAnsi"/>
          <w:lang w:val="en-US"/>
        </w:rPr>
        <w:t>Introducing bonus deferrals to account for long-term risks.</w:t>
      </w:r>
    </w:p>
    <w:p w14:paraId="5FB47342" w14:textId="77777777" w:rsidR="00C05AFA" w:rsidRPr="00C05AFA" w:rsidRDefault="00C05AFA" w:rsidP="00C05AFA">
      <w:pPr>
        <w:numPr>
          <w:ilvl w:val="0"/>
          <w:numId w:val="38"/>
        </w:numPr>
        <w:rPr>
          <w:rFonts w:eastAsiaTheme="minorHAnsi"/>
          <w:lang w:val="en-US"/>
        </w:rPr>
      </w:pPr>
      <w:r w:rsidRPr="00C05AFA">
        <w:rPr>
          <w:rFonts w:eastAsiaTheme="minorHAnsi"/>
          <w:lang w:val="en-US"/>
        </w:rPr>
        <w:t>Most shareholder resolutions received moderate support but failed to drive major changes in ABC’s governance practices.</w:t>
      </w:r>
    </w:p>
    <w:p w14:paraId="28B6A377" w14:textId="77777777" w:rsidR="00C05AFA" w:rsidRPr="00C05AFA" w:rsidRDefault="00C05AFA" w:rsidP="00C05AFA">
      <w:pPr>
        <w:pStyle w:val="Titolo3"/>
        <w:rPr>
          <w:rFonts w:eastAsiaTheme="minorHAnsi"/>
        </w:rPr>
      </w:pPr>
      <w:r w:rsidRPr="00C05AFA">
        <w:rPr>
          <w:rFonts w:eastAsiaTheme="minorHAnsi"/>
        </w:rPr>
        <w:t xml:space="preserve">4. Compliance and Risk </w:t>
      </w:r>
      <w:proofErr w:type="spellStart"/>
      <w:r w:rsidRPr="00C05AFA">
        <w:rPr>
          <w:rFonts w:eastAsiaTheme="minorHAnsi"/>
        </w:rPr>
        <w:t>Oversight</w:t>
      </w:r>
      <w:proofErr w:type="spellEnd"/>
    </w:p>
    <w:p w14:paraId="01A9C2B5" w14:textId="77777777" w:rsidR="00C05AFA" w:rsidRPr="00C05AFA" w:rsidRDefault="00C05AFA" w:rsidP="00C05AFA">
      <w:pPr>
        <w:numPr>
          <w:ilvl w:val="0"/>
          <w:numId w:val="39"/>
        </w:numPr>
        <w:rPr>
          <w:rFonts w:eastAsiaTheme="minorHAnsi"/>
        </w:rPr>
      </w:pPr>
      <w:proofErr w:type="spellStart"/>
      <w:r w:rsidRPr="00C05AFA">
        <w:rPr>
          <w:rFonts w:eastAsiaTheme="minorHAnsi"/>
          <w:b/>
          <w:bCs/>
        </w:rPr>
        <w:t>Failures</w:t>
      </w:r>
      <w:proofErr w:type="spellEnd"/>
      <w:r w:rsidRPr="00C05AFA">
        <w:rPr>
          <w:rFonts w:eastAsiaTheme="minorHAnsi"/>
          <w:b/>
          <w:bCs/>
        </w:rPr>
        <w:t xml:space="preserve"> in Compliance</w:t>
      </w:r>
      <w:r w:rsidRPr="00C05AFA">
        <w:rPr>
          <w:rFonts w:eastAsiaTheme="minorHAnsi"/>
        </w:rPr>
        <w:t>:</w:t>
      </w:r>
    </w:p>
    <w:p w14:paraId="689F4F40" w14:textId="77777777" w:rsidR="00C05AFA" w:rsidRPr="00C05AFA" w:rsidRDefault="00C05AFA" w:rsidP="00C05AFA">
      <w:pPr>
        <w:numPr>
          <w:ilvl w:val="1"/>
          <w:numId w:val="39"/>
        </w:numPr>
        <w:rPr>
          <w:rFonts w:eastAsiaTheme="minorHAnsi"/>
          <w:lang w:val="en-US"/>
        </w:rPr>
      </w:pPr>
      <w:r w:rsidRPr="00C05AFA">
        <w:rPr>
          <w:rFonts w:eastAsiaTheme="minorHAnsi"/>
          <w:lang w:val="en-US"/>
        </w:rPr>
        <w:t>ABC’s anti-diversion program, despite improvements after a 2007 DEA settlement, remained criticized for being reactive and inconsistent.</w:t>
      </w:r>
    </w:p>
    <w:p w14:paraId="42B03E9D" w14:textId="77777777" w:rsidR="00C05AFA" w:rsidRPr="00C05AFA" w:rsidRDefault="00C05AFA" w:rsidP="00C05AFA">
      <w:pPr>
        <w:numPr>
          <w:ilvl w:val="1"/>
          <w:numId w:val="39"/>
        </w:numPr>
        <w:rPr>
          <w:rFonts w:eastAsiaTheme="minorHAnsi"/>
          <w:lang w:val="en-US"/>
        </w:rPr>
      </w:pPr>
      <w:r w:rsidRPr="00C05AFA">
        <w:rPr>
          <w:rFonts w:eastAsiaTheme="minorHAnsi"/>
          <w:lang w:val="en-US"/>
        </w:rPr>
        <w:t>Internal audits highlighted issues like insufficient training and documentation, poor threshold management, and lax enforcement of suspicious order monitoring.</w:t>
      </w:r>
    </w:p>
    <w:p w14:paraId="7E5EF5B5" w14:textId="77777777" w:rsidR="00C05AFA" w:rsidRPr="00C05AFA" w:rsidRDefault="00C05AFA" w:rsidP="00C05AFA">
      <w:pPr>
        <w:numPr>
          <w:ilvl w:val="0"/>
          <w:numId w:val="39"/>
        </w:numPr>
        <w:rPr>
          <w:rFonts w:eastAsiaTheme="minorHAnsi"/>
        </w:rPr>
      </w:pPr>
      <w:proofErr w:type="spellStart"/>
      <w:r w:rsidRPr="00C05AFA">
        <w:rPr>
          <w:rFonts w:eastAsiaTheme="minorHAnsi"/>
          <w:b/>
          <w:bCs/>
        </w:rPr>
        <w:t>Litigation</w:t>
      </w:r>
      <w:proofErr w:type="spellEnd"/>
      <w:r w:rsidRPr="00C05AFA">
        <w:rPr>
          <w:rFonts w:eastAsiaTheme="minorHAnsi"/>
          <w:b/>
          <w:bCs/>
        </w:rPr>
        <w:t xml:space="preserve"> Fallout</w:t>
      </w:r>
      <w:r w:rsidRPr="00C05AFA">
        <w:rPr>
          <w:rFonts w:eastAsiaTheme="minorHAnsi"/>
        </w:rPr>
        <w:t>:</w:t>
      </w:r>
    </w:p>
    <w:p w14:paraId="1C051771" w14:textId="77777777" w:rsidR="00C05AFA" w:rsidRPr="00C05AFA" w:rsidRDefault="00C05AFA" w:rsidP="00C05AFA">
      <w:pPr>
        <w:numPr>
          <w:ilvl w:val="1"/>
          <w:numId w:val="39"/>
        </w:numPr>
        <w:rPr>
          <w:rFonts w:eastAsiaTheme="minorHAnsi"/>
          <w:lang w:val="en-US"/>
        </w:rPr>
      </w:pPr>
      <w:r w:rsidRPr="00C05AFA">
        <w:rPr>
          <w:rFonts w:eastAsiaTheme="minorHAnsi"/>
          <w:lang w:val="en-US"/>
        </w:rPr>
        <w:t>Multiple lawsuits accused ABC of ignoring red flags and continuing shipments despite suspicious activity.</w:t>
      </w:r>
    </w:p>
    <w:p w14:paraId="0A61191B" w14:textId="77777777" w:rsidR="00C05AFA" w:rsidRPr="00C05AFA" w:rsidRDefault="00C05AFA" w:rsidP="00C05AFA">
      <w:pPr>
        <w:pStyle w:val="Titolo3"/>
        <w:rPr>
          <w:rFonts w:eastAsiaTheme="minorHAnsi"/>
        </w:rPr>
      </w:pPr>
      <w:r w:rsidRPr="00C05AFA">
        <w:rPr>
          <w:rFonts w:eastAsiaTheme="minorHAnsi"/>
        </w:rPr>
        <w:t xml:space="preserve">5. </w:t>
      </w:r>
      <w:proofErr w:type="spellStart"/>
      <w:r w:rsidRPr="00C05AFA">
        <w:rPr>
          <w:rFonts w:eastAsiaTheme="minorHAnsi"/>
        </w:rPr>
        <w:t>Settlement</w:t>
      </w:r>
      <w:proofErr w:type="spellEnd"/>
      <w:r w:rsidRPr="00C05AFA">
        <w:rPr>
          <w:rFonts w:eastAsiaTheme="minorHAnsi"/>
        </w:rPr>
        <w:t xml:space="preserve"> </w:t>
      </w:r>
      <w:proofErr w:type="spellStart"/>
      <w:r w:rsidRPr="00C05AFA">
        <w:rPr>
          <w:rFonts w:eastAsiaTheme="minorHAnsi"/>
        </w:rPr>
        <w:t>Terms</w:t>
      </w:r>
      <w:proofErr w:type="spellEnd"/>
      <w:r w:rsidRPr="00C05AFA">
        <w:rPr>
          <w:rFonts w:eastAsiaTheme="minorHAnsi"/>
        </w:rPr>
        <w:t xml:space="preserve"> and </w:t>
      </w:r>
      <w:proofErr w:type="spellStart"/>
      <w:r w:rsidRPr="00C05AFA">
        <w:rPr>
          <w:rFonts w:eastAsiaTheme="minorHAnsi"/>
        </w:rPr>
        <w:t>Ongoing</w:t>
      </w:r>
      <w:proofErr w:type="spellEnd"/>
      <w:r w:rsidRPr="00C05AFA">
        <w:rPr>
          <w:rFonts w:eastAsiaTheme="minorHAnsi"/>
        </w:rPr>
        <w:t xml:space="preserve"> </w:t>
      </w:r>
      <w:proofErr w:type="spellStart"/>
      <w:r w:rsidRPr="00C05AFA">
        <w:rPr>
          <w:rFonts w:eastAsiaTheme="minorHAnsi"/>
        </w:rPr>
        <w:t>Debate</w:t>
      </w:r>
      <w:proofErr w:type="spellEnd"/>
    </w:p>
    <w:p w14:paraId="4A0CC61F" w14:textId="77777777" w:rsidR="00C05AFA" w:rsidRPr="00C05AFA" w:rsidRDefault="00C05AFA" w:rsidP="00C05AFA">
      <w:pPr>
        <w:numPr>
          <w:ilvl w:val="0"/>
          <w:numId w:val="40"/>
        </w:numPr>
        <w:rPr>
          <w:rFonts w:eastAsiaTheme="minorHAnsi"/>
          <w:lang w:val="en-US"/>
        </w:rPr>
      </w:pPr>
      <w:r w:rsidRPr="00C05AFA">
        <w:rPr>
          <w:rFonts w:eastAsiaTheme="minorHAnsi"/>
          <w:lang w:val="en-US"/>
        </w:rPr>
        <w:t>The $26 billion settlement aimed to resolve most litigation but imposed new regulatory requirements on distributors, including stricter monitoring and reporting.</w:t>
      </w:r>
    </w:p>
    <w:p w14:paraId="67197EA2" w14:textId="77777777" w:rsidR="00C05AFA" w:rsidRDefault="00C05AFA" w:rsidP="00C05AFA">
      <w:pPr>
        <w:numPr>
          <w:ilvl w:val="0"/>
          <w:numId w:val="40"/>
        </w:numPr>
        <w:rPr>
          <w:rFonts w:eastAsiaTheme="minorHAnsi"/>
          <w:lang w:val="en-US"/>
        </w:rPr>
      </w:pPr>
      <w:r w:rsidRPr="00C05AFA">
        <w:rPr>
          <w:rFonts w:eastAsiaTheme="minorHAnsi"/>
          <w:lang w:val="en-US"/>
        </w:rPr>
        <w:t xml:space="preserve">Debate continues over the adequacy of these measures, particularly </w:t>
      </w:r>
      <w:proofErr w:type="gramStart"/>
      <w:r w:rsidRPr="00C05AFA">
        <w:rPr>
          <w:rFonts w:eastAsiaTheme="minorHAnsi"/>
          <w:lang w:val="en-US"/>
        </w:rPr>
        <w:t>in light of</w:t>
      </w:r>
      <w:proofErr w:type="gramEnd"/>
      <w:r w:rsidRPr="00C05AFA">
        <w:rPr>
          <w:rFonts w:eastAsiaTheme="minorHAnsi"/>
          <w:lang w:val="en-US"/>
        </w:rPr>
        <w:t xml:space="preserve"> the governance and compensation controversies.</w:t>
      </w:r>
    </w:p>
    <w:p w14:paraId="08350EBB" w14:textId="77777777" w:rsidR="00C05AFA" w:rsidRPr="00C05AFA" w:rsidRDefault="00C05AFA" w:rsidP="00C05AFA">
      <w:pPr>
        <w:ind w:left="720"/>
        <w:rPr>
          <w:rFonts w:eastAsiaTheme="minorHAnsi"/>
          <w:lang w:val="en-US"/>
        </w:rPr>
      </w:pPr>
    </w:p>
    <w:p w14:paraId="581BF1DB" w14:textId="77777777" w:rsidR="00C05AFA" w:rsidRPr="00C05AFA" w:rsidRDefault="00C05AFA" w:rsidP="00C05AFA">
      <w:pPr>
        <w:rPr>
          <w:rFonts w:eastAsiaTheme="minorHAnsi"/>
          <w:b/>
          <w:bCs/>
        </w:rPr>
      </w:pPr>
      <w:r w:rsidRPr="00C05AFA">
        <w:rPr>
          <w:rFonts w:eastAsiaTheme="minorHAnsi"/>
          <w:b/>
          <w:bCs/>
        </w:rPr>
        <w:t xml:space="preserve">Key </w:t>
      </w:r>
      <w:proofErr w:type="spellStart"/>
      <w:r w:rsidRPr="00C05AFA">
        <w:rPr>
          <w:rFonts w:eastAsiaTheme="minorHAnsi"/>
          <w:b/>
          <w:bCs/>
        </w:rPr>
        <w:t>Themes</w:t>
      </w:r>
      <w:proofErr w:type="spellEnd"/>
      <w:r w:rsidRPr="00C05AFA">
        <w:rPr>
          <w:rFonts w:eastAsiaTheme="minorHAnsi"/>
          <w:b/>
          <w:bCs/>
        </w:rPr>
        <w:t>:</w:t>
      </w:r>
    </w:p>
    <w:p w14:paraId="431A32B4" w14:textId="77777777" w:rsidR="00C05AFA" w:rsidRPr="00C05AFA" w:rsidRDefault="00C05AFA" w:rsidP="00C05AFA">
      <w:pPr>
        <w:numPr>
          <w:ilvl w:val="0"/>
          <w:numId w:val="41"/>
        </w:numPr>
        <w:rPr>
          <w:rFonts w:eastAsiaTheme="minorHAnsi"/>
          <w:lang w:val="en-US"/>
        </w:rPr>
      </w:pPr>
      <w:r w:rsidRPr="00C05AFA">
        <w:rPr>
          <w:rFonts w:eastAsiaTheme="minorHAnsi"/>
          <w:lang w:val="en-US"/>
        </w:rPr>
        <w:t>Accountability in corporate governance, particularly for boards overseeing crisis-prone industries.</w:t>
      </w:r>
    </w:p>
    <w:p w14:paraId="5F17FC8E" w14:textId="77777777" w:rsidR="00C05AFA" w:rsidRPr="00C05AFA" w:rsidRDefault="00C05AFA" w:rsidP="00C05AFA">
      <w:pPr>
        <w:numPr>
          <w:ilvl w:val="0"/>
          <w:numId w:val="41"/>
        </w:numPr>
        <w:rPr>
          <w:rFonts w:eastAsiaTheme="minorHAnsi"/>
          <w:lang w:val="en-US"/>
        </w:rPr>
      </w:pPr>
      <w:r w:rsidRPr="00C05AFA">
        <w:rPr>
          <w:rFonts w:eastAsiaTheme="minorHAnsi"/>
          <w:lang w:val="en-US"/>
        </w:rPr>
        <w:t>Balancing executive compensation with ethical and financial accountability.</w:t>
      </w:r>
    </w:p>
    <w:p w14:paraId="3640B345" w14:textId="77777777" w:rsidR="00C05AFA" w:rsidRPr="00C05AFA" w:rsidRDefault="00C05AFA" w:rsidP="00C05AFA">
      <w:pPr>
        <w:numPr>
          <w:ilvl w:val="0"/>
          <w:numId w:val="41"/>
        </w:numPr>
        <w:rPr>
          <w:rFonts w:eastAsiaTheme="minorHAnsi"/>
          <w:lang w:val="en-US"/>
        </w:rPr>
      </w:pPr>
      <w:r w:rsidRPr="00C05AFA">
        <w:rPr>
          <w:rFonts w:eastAsiaTheme="minorHAnsi"/>
          <w:lang w:val="en-US"/>
        </w:rPr>
        <w:t>The role of shareholder activism in driving change.</w:t>
      </w:r>
    </w:p>
    <w:p w14:paraId="2828914C" w14:textId="375ACA88" w:rsidR="00C05AFA" w:rsidRDefault="00C05AFA">
      <w:pPr>
        <w:rPr>
          <w:rFonts w:eastAsiaTheme="minorHAnsi"/>
          <w:lang w:val="en-US"/>
        </w:rPr>
      </w:pPr>
      <w:r>
        <w:rPr>
          <w:rFonts w:eastAsiaTheme="minorHAnsi"/>
          <w:lang w:val="en-US"/>
        </w:rPr>
        <w:br w:type="page"/>
      </w:r>
    </w:p>
    <w:p w14:paraId="66EAD517" w14:textId="77A24B1D" w:rsidR="00F26223" w:rsidRPr="00F26223" w:rsidRDefault="00F26223" w:rsidP="00C05AFA">
      <w:pPr>
        <w:pStyle w:val="Titolo1"/>
        <w:rPr>
          <w:rFonts w:eastAsiaTheme="minorHAnsi"/>
          <w:lang w:val="en-US"/>
        </w:rPr>
      </w:pPr>
      <w:r w:rsidRPr="00F26223">
        <w:rPr>
          <w:rFonts w:eastAsiaTheme="minorHAnsi"/>
          <w:lang w:val="en-US"/>
        </w:rPr>
        <w:lastRenderedPageBreak/>
        <w:t>Here are the key points to develop for your presentation:</w:t>
      </w:r>
    </w:p>
    <w:p w14:paraId="1E3318E1" w14:textId="16A584F8" w:rsidR="00F26223" w:rsidRPr="00F26223" w:rsidRDefault="00F26223" w:rsidP="00F26223">
      <w:pPr>
        <w:pStyle w:val="Titolo2"/>
        <w:rPr>
          <w:rFonts w:eastAsiaTheme="minorHAnsi"/>
        </w:rPr>
      </w:pPr>
      <w:r w:rsidRPr="00F26223">
        <w:rPr>
          <w:rFonts w:eastAsiaTheme="minorHAnsi"/>
        </w:rPr>
        <w:t>1. Case Background</w:t>
      </w:r>
    </w:p>
    <w:p w14:paraId="294E332D" w14:textId="77777777" w:rsidR="00F26223" w:rsidRPr="00F26223" w:rsidRDefault="00F26223" w:rsidP="00F26223">
      <w:pPr>
        <w:numPr>
          <w:ilvl w:val="0"/>
          <w:numId w:val="32"/>
        </w:numPr>
        <w:spacing w:line="276" w:lineRule="auto"/>
        <w:jc w:val="both"/>
        <w:rPr>
          <w:rFonts w:eastAsiaTheme="minorHAnsi" w:cstheme="minorBidi"/>
          <w:iCs/>
          <w:kern w:val="2"/>
          <w14:ligatures w14:val="standardContextual"/>
        </w:rPr>
      </w:pPr>
      <w:r w:rsidRPr="00F26223">
        <w:rPr>
          <w:rFonts w:eastAsiaTheme="minorHAnsi" w:cstheme="minorBidi"/>
          <w:b/>
          <w:bCs/>
          <w:iCs/>
          <w:kern w:val="2"/>
          <w14:ligatures w14:val="standardContextual"/>
        </w:rPr>
        <w:t xml:space="preserve">Company </w:t>
      </w:r>
      <w:proofErr w:type="spellStart"/>
      <w:r w:rsidRPr="00F26223">
        <w:rPr>
          <w:rFonts w:eastAsiaTheme="minorHAnsi" w:cstheme="minorBidi"/>
          <w:b/>
          <w:bCs/>
          <w:iCs/>
          <w:kern w:val="2"/>
          <w14:ligatures w14:val="standardContextual"/>
        </w:rPr>
        <w:t>Overview</w:t>
      </w:r>
      <w:proofErr w:type="spellEnd"/>
      <w:r w:rsidRPr="00F26223">
        <w:rPr>
          <w:rFonts w:eastAsiaTheme="minorHAnsi" w:cstheme="minorBidi"/>
          <w:iCs/>
          <w:kern w:val="2"/>
          <w14:ligatures w14:val="standardContextual"/>
        </w:rPr>
        <w:t>:</w:t>
      </w:r>
    </w:p>
    <w:p w14:paraId="380E0B1B" w14:textId="77777777" w:rsidR="00F26223" w:rsidRPr="00F26223" w:rsidRDefault="00F26223" w:rsidP="00F26223">
      <w:pPr>
        <w:numPr>
          <w:ilvl w:val="1"/>
          <w:numId w:val="32"/>
        </w:numPr>
        <w:spacing w:line="276" w:lineRule="auto"/>
        <w:jc w:val="both"/>
        <w:rPr>
          <w:rFonts w:eastAsiaTheme="minorHAnsi" w:cstheme="minorBidi"/>
          <w:iCs/>
          <w:kern w:val="2"/>
          <w:lang w:val="en-US"/>
          <w14:ligatures w14:val="standardContextual"/>
        </w:rPr>
      </w:pPr>
      <w:r w:rsidRPr="00F26223">
        <w:rPr>
          <w:rFonts w:eastAsiaTheme="minorHAnsi" w:cstheme="minorBidi"/>
          <w:iCs/>
          <w:kern w:val="2"/>
          <w:lang w:val="en-US"/>
          <w14:ligatures w14:val="standardContextual"/>
        </w:rPr>
        <w:t>AmerisourceBergen's role as a major drug distributor in the U.S.</w:t>
      </w:r>
    </w:p>
    <w:p w14:paraId="0DCCE8C6" w14:textId="77777777" w:rsidR="00F26223" w:rsidRPr="00F26223" w:rsidRDefault="00F26223" w:rsidP="00F26223">
      <w:pPr>
        <w:numPr>
          <w:ilvl w:val="1"/>
          <w:numId w:val="32"/>
        </w:numPr>
        <w:spacing w:line="276" w:lineRule="auto"/>
        <w:jc w:val="both"/>
        <w:rPr>
          <w:rFonts w:eastAsiaTheme="minorHAnsi" w:cstheme="minorBidi"/>
          <w:iCs/>
          <w:kern w:val="2"/>
          <w:lang w:val="en-US"/>
          <w14:ligatures w14:val="standardContextual"/>
        </w:rPr>
      </w:pPr>
      <w:r w:rsidRPr="00F26223">
        <w:rPr>
          <w:rFonts w:eastAsiaTheme="minorHAnsi" w:cstheme="minorBidi"/>
          <w:iCs/>
          <w:kern w:val="2"/>
          <w:lang w:val="en-US"/>
          <w14:ligatures w14:val="standardContextual"/>
        </w:rPr>
        <w:t>Financial highlights and the significance of opioids in its revenue.</w:t>
      </w:r>
    </w:p>
    <w:p w14:paraId="090A9EDE" w14:textId="77777777" w:rsidR="00F26223" w:rsidRPr="00F26223" w:rsidRDefault="00F26223" w:rsidP="00F26223">
      <w:pPr>
        <w:numPr>
          <w:ilvl w:val="0"/>
          <w:numId w:val="32"/>
        </w:numPr>
        <w:spacing w:line="276" w:lineRule="auto"/>
        <w:jc w:val="both"/>
        <w:rPr>
          <w:rFonts w:eastAsiaTheme="minorHAnsi" w:cstheme="minorBidi"/>
          <w:iCs/>
          <w:kern w:val="2"/>
          <w14:ligatures w14:val="standardContextual"/>
        </w:rPr>
      </w:pPr>
      <w:proofErr w:type="spellStart"/>
      <w:r w:rsidRPr="00F26223">
        <w:rPr>
          <w:rFonts w:eastAsiaTheme="minorHAnsi" w:cstheme="minorBidi"/>
          <w:b/>
          <w:bCs/>
          <w:iCs/>
          <w:kern w:val="2"/>
          <w14:ligatures w14:val="standardContextual"/>
        </w:rPr>
        <w:t>Opioid</w:t>
      </w:r>
      <w:proofErr w:type="spellEnd"/>
      <w:r w:rsidRPr="00F26223">
        <w:rPr>
          <w:rFonts w:eastAsiaTheme="minorHAnsi" w:cstheme="minorBidi"/>
          <w:b/>
          <w:bCs/>
          <w:iCs/>
          <w:kern w:val="2"/>
          <w14:ligatures w14:val="standardContextual"/>
        </w:rPr>
        <w:t xml:space="preserve"> </w:t>
      </w:r>
      <w:proofErr w:type="spellStart"/>
      <w:r w:rsidRPr="00F26223">
        <w:rPr>
          <w:rFonts w:eastAsiaTheme="minorHAnsi" w:cstheme="minorBidi"/>
          <w:b/>
          <w:bCs/>
          <w:iCs/>
          <w:kern w:val="2"/>
          <w14:ligatures w14:val="standardContextual"/>
        </w:rPr>
        <w:t>Crisis</w:t>
      </w:r>
      <w:proofErr w:type="spellEnd"/>
      <w:r w:rsidRPr="00F26223">
        <w:rPr>
          <w:rFonts w:eastAsiaTheme="minorHAnsi" w:cstheme="minorBidi"/>
          <w:b/>
          <w:bCs/>
          <w:iCs/>
          <w:kern w:val="2"/>
          <w14:ligatures w14:val="standardContextual"/>
        </w:rPr>
        <w:t xml:space="preserve"> </w:t>
      </w:r>
      <w:proofErr w:type="spellStart"/>
      <w:r w:rsidRPr="00F26223">
        <w:rPr>
          <w:rFonts w:eastAsiaTheme="minorHAnsi" w:cstheme="minorBidi"/>
          <w:b/>
          <w:bCs/>
          <w:iCs/>
          <w:kern w:val="2"/>
          <w14:ligatures w14:val="standardContextual"/>
        </w:rPr>
        <w:t>Context</w:t>
      </w:r>
      <w:proofErr w:type="spellEnd"/>
      <w:r w:rsidRPr="00F26223">
        <w:rPr>
          <w:rFonts w:eastAsiaTheme="minorHAnsi" w:cstheme="minorBidi"/>
          <w:iCs/>
          <w:kern w:val="2"/>
          <w14:ligatures w14:val="standardContextual"/>
        </w:rPr>
        <w:t>:</w:t>
      </w:r>
    </w:p>
    <w:p w14:paraId="777D6131" w14:textId="77777777" w:rsidR="00F26223" w:rsidRPr="00F26223" w:rsidRDefault="00F26223" w:rsidP="00F26223">
      <w:pPr>
        <w:numPr>
          <w:ilvl w:val="1"/>
          <w:numId w:val="32"/>
        </w:numPr>
        <w:spacing w:line="276" w:lineRule="auto"/>
        <w:jc w:val="both"/>
        <w:rPr>
          <w:rFonts w:eastAsiaTheme="minorHAnsi" w:cstheme="minorBidi"/>
          <w:iCs/>
          <w:kern w:val="2"/>
          <w:lang w:val="en-US"/>
          <w14:ligatures w14:val="standardContextual"/>
        </w:rPr>
      </w:pPr>
      <w:r w:rsidRPr="00F26223">
        <w:rPr>
          <w:rFonts w:eastAsiaTheme="minorHAnsi" w:cstheme="minorBidi"/>
          <w:iCs/>
          <w:kern w:val="2"/>
          <w:lang w:val="en-US"/>
          <w14:ligatures w14:val="standardContextual"/>
        </w:rPr>
        <w:t>Overview of the opioid epidemic and its societal impact (e.g., addiction rates, economic costs).</w:t>
      </w:r>
    </w:p>
    <w:p w14:paraId="20069DFF" w14:textId="77777777" w:rsidR="00F26223" w:rsidRPr="00F26223" w:rsidRDefault="00F26223" w:rsidP="00F26223">
      <w:pPr>
        <w:numPr>
          <w:ilvl w:val="1"/>
          <w:numId w:val="32"/>
        </w:numPr>
        <w:spacing w:line="276" w:lineRule="auto"/>
        <w:jc w:val="both"/>
        <w:rPr>
          <w:rFonts w:eastAsiaTheme="minorHAnsi" w:cstheme="minorBidi"/>
          <w:iCs/>
          <w:kern w:val="2"/>
          <w:lang w:val="en-US"/>
          <w14:ligatures w14:val="standardContextual"/>
        </w:rPr>
      </w:pPr>
      <w:r w:rsidRPr="00F26223">
        <w:rPr>
          <w:rFonts w:eastAsiaTheme="minorHAnsi" w:cstheme="minorBidi"/>
          <w:iCs/>
          <w:kern w:val="2"/>
          <w:lang w:val="en-US"/>
          <w14:ligatures w14:val="standardContextual"/>
        </w:rPr>
        <w:t>AmerisourceBergen's alleged failures in monitoring and reporting suspicious orders.</w:t>
      </w:r>
    </w:p>
    <w:p w14:paraId="38E80997" w14:textId="77777777" w:rsidR="00F26223" w:rsidRPr="00F26223" w:rsidRDefault="00F26223" w:rsidP="00F26223">
      <w:pPr>
        <w:pStyle w:val="Titolo2"/>
        <w:rPr>
          <w:rFonts w:eastAsiaTheme="minorHAnsi"/>
        </w:rPr>
      </w:pPr>
      <w:r w:rsidRPr="00F26223">
        <w:rPr>
          <w:rFonts w:eastAsiaTheme="minorHAnsi"/>
        </w:rPr>
        <w:t xml:space="preserve">2. Governance Challenge or </w:t>
      </w:r>
      <w:proofErr w:type="spellStart"/>
      <w:r w:rsidRPr="00F26223">
        <w:rPr>
          <w:rFonts w:eastAsiaTheme="minorHAnsi"/>
        </w:rPr>
        <w:t>Debate</w:t>
      </w:r>
      <w:proofErr w:type="spellEnd"/>
    </w:p>
    <w:p w14:paraId="38C4CA69" w14:textId="77777777" w:rsidR="00F26223" w:rsidRPr="00F26223" w:rsidRDefault="00F26223" w:rsidP="00F26223">
      <w:pPr>
        <w:numPr>
          <w:ilvl w:val="0"/>
          <w:numId w:val="33"/>
        </w:numPr>
        <w:spacing w:line="276" w:lineRule="auto"/>
        <w:jc w:val="both"/>
        <w:rPr>
          <w:rFonts w:eastAsiaTheme="minorHAnsi" w:cstheme="minorBidi"/>
          <w:iCs/>
          <w:kern w:val="2"/>
          <w14:ligatures w14:val="standardContextual"/>
        </w:rPr>
      </w:pPr>
      <w:r w:rsidRPr="00F26223">
        <w:rPr>
          <w:rFonts w:eastAsiaTheme="minorHAnsi" w:cstheme="minorBidi"/>
          <w:b/>
          <w:bCs/>
          <w:iCs/>
          <w:kern w:val="2"/>
          <w14:ligatures w14:val="standardContextual"/>
        </w:rPr>
        <w:t xml:space="preserve">The </w:t>
      </w:r>
      <w:proofErr w:type="spellStart"/>
      <w:r w:rsidRPr="00F26223">
        <w:rPr>
          <w:rFonts w:eastAsiaTheme="minorHAnsi" w:cstheme="minorBidi"/>
          <w:b/>
          <w:bCs/>
          <w:iCs/>
          <w:kern w:val="2"/>
          <w14:ligatures w14:val="standardContextual"/>
        </w:rPr>
        <w:t>Settlement</w:t>
      </w:r>
      <w:proofErr w:type="spellEnd"/>
      <w:r w:rsidRPr="00F26223">
        <w:rPr>
          <w:rFonts w:eastAsiaTheme="minorHAnsi" w:cstheme="minorBidi"/>
          <w:iCs/>
          <w:kern w:val="2"/>
          <w14:ligatures w14:val="standardContextual"/>
        </w:rPr>
        <w:t>:</w:t>
      </w:r>
    </w:p>
    <w:p w14:paraId="7095EED7" w14:textId="77777777" w:rsidR="00F26223" w:rsidRPr="00F26223" w:rsidRDefault="00F26223" w:rsidP="00F26223">
      <w:pPr>
        <w:numPr>
          <w:ilvl w:val="1"/>
          <w:numId w:val="33"/>
        </w:numPr>
        <w:spacing w:line="276" w:lineRule="auto"/>
        <w:jc w:val="both"/>
        <w:rPr>
          <w:rFonts w:eastAsiaTheme="minorHAnsi" w:cstheme="minorBidi"/>
          <w:iCs/>
          <w:kern w:val="2"/>
          <w:lang w:val="en-US"/>
          <w14:ligatures w14:val="standardContextual"/>
        </w:rPr>
      </w:pPr>
      <w:r w:rsidRPr="00F26223">
        <w:rPr>
          <w:rFonts w:eastAsiaTheme="minorHAnsi" w:cstheme="minorBidi"/>
          <w:iCs/>
          <w:kern w:val="2"/>
          <w:lang w:val="en-US"/>
          <w14:ligatures w14:val="standardContextual"/>
        </w:rPr>
        <w:t>$6.6 billion settlement as part of a $26 billion industry-wide deal.</w:t>
      </w:r>
    </w:p>
    <w:p w14:paraId="42F89FFF" w14:textId="77777777" w:rsidR="00F26223" w:rsidRPr="00F26223" w:rsidRDefault="00F26223" w:rsidP="00F26223">
      <w:pPr>
        <w:numPr>
          <w:ilvl w:val="1"/>
          <w:numId w:val="33"/>
        </w:numPr>
        <w:spacing w:line="276" w:lineRule="auto"/>
        <w:jc w:val="both"/>
        <w:rPr>
          <w:rFonts w:eastAsiaTheme="minorHAnsi" w:cstheme="minorBidi"/>
          <w:iCs/>
          <w:kern w:val="2"/>
          <w:lang w:val="en-US"/>
          <w14:ligatures w14:val="standardContextual"/>
        </w:rPr>
      </w:pPr>
      <w:r w:rsidRPr="00F26223">
        <w:rPr>
          <w:rFonts w:eastAsiaTheme="minorHAnsi" w:cstheme="minorBidi"/>
          <w:iCs/>
          <w:kern w:val="2"/>
          <w:lang w:val="en-US"/>
          <w14:ligatures w14:val="standardContextual"/>
        </w:rPr>
        <w:t>Criticism from stakeholders regarding accountability and the company's role in the crisis.</w:t>
      </w:r>
    </w:p>
    <w:p w14:paraId="571ED712" w14:textId="77777777" w:rsidR="00F26223" w:rsidRPr="00F26223" w:rsidRDefault="00F26223" w:rsidP="00F26223">
      <w:pPr>
        <w:numPr>
          <w:ilvl w:val="0"/>
          <w:numId w:val="33"/>
        </w:numPr>
        <w:spacing w:line="276" w:lineRule="auto"/>
        <w:jc w:val="both"/>
        <w:rPr>
          <w:rFonts w:eastAsiaTheme="minorHAnsi" w:cstheme="minorBidi"/>
          <w:iCs/>
          <w:kern w:val="2"/>
          <w14:ligatures w14:val="standardContextual"/>
        </w:rPr>
      </w:pPr>
      <w:r w:rsidRPr="00F26223">
        <w:rPr>
          <w:rFonts w:eastAsiaTheme="minorHAnsi" w:cstheme="minorBidi"/>
          <w:b/>
          <w:bCs/>
          <w:iCs/>
          <w:kern w:val="2"/>
          <w14:ligatures w14:val="standardContextual"/>
        </w:rPr>
        <w:t xml:space="preserve">CEO </w:t>
      </w:r>
      <w:proofErr w:type="spellStart"/>
      <w:r w:rsidRPr="00F26223">
        <w:rPr>
          <w:rFonts w:eastAsiaTheme="minorHAnsi" w:cstheme="minorBidi"/>
          <w:b/>
          <w:bCs/>
          <w:iCs/>
          <w:kern w:val="2"/>
          <w14:ligatures w14:val="standardContextual"/>
        </w:rPr>
        <w:t>Compensation</w:t>
      </w:r>
      <w:proofErr w:type="spellEnd"/>
      <w:r w:rsidRPr="00F26223">
        <w:rPr>
          <w:rFonts w:eastAsiaTheme="minorHAnsi" w:cstheme="minorBidi"/>
          <w:b/>
          <w:bCs/>
          <w:iCs/>
          <w:kern w:val="2"/>
          <w14:ligatures w14:val="standardContextual"/>
        </w:rPr>
        <w:t xml:space="preserve"> </w:t>
      </w:r>
      <w:proofErr w:type="spellStart"/>
      <w:r w:rsidRPr="00F26223">
        <w:rPr>
          <w:rFonts w:eastAsiaTheme="minorHAnsi" w:cstheme="minorBidi"/>
          <w:b/>
          <w:bCs/>
          <w:iCs/>
          <w:kern w:val="2"/>
          <w14:ligatures w14:val="standardContextual"/>
        </w:rPr>
        <w:t>Controversy</w:t>
      </w:r>
      <w:proofErr w:type="spellEnd"/>
      <w:r w:rsidRPr="00F26223">
        <w:rPr>
          <w:rFonts w:eastAsiaTheme="minorHAnsi" w:cstheme="minorBidi"/>
          <w:iCs/>
          <w:kern w:val="2"/>
          <w14:ligatures w14:val="standardContextual"/>
        </w:rPr>
        <w:t>:</w:t>
      </w:r>
    </w:p>
    <w:p w14:paraId="552DBAC9" w14:textId="77777777" w:rsidR="00F26223" w:rsidRPr="00F26223" w:rsidRDefault="00F26223" w:rsidP="00F26223">
      <w:pPr>
        <w:numPr>
          <w:ilvl w:val="1"/>
          <w:numId w:val="33"/>
        </w:numPr>
        <w:spacing w:line="276" w:lineRule="auto"/>
        <w:jc w:val="both"/>
        <w:rPr>
          <w:rFonts w:eastAsiaTheme="minorHAnsi" w:cstheme="minorBidi"/>
          <w:iCs/>
          <w:kern w:val="2"/>
          <w:lang w:val="en-US"/>
          <w14:ligatures w14:val="standardContextual"/>
        </w:rPr>
      </w:pPr>
      <w:r w:rsidRPr="00F26223">
        <w:rPr>
          <w:rFonts w:eastAsiaTheme="minorHAnsi" w:cstheme="minorBidi"/>
          <w:iCs/>
          <w:kern w:val="2"/>
          <w:lang w:val="en-US"/>
          <w14:ligatures w14:val="standardContextual"/>
        </w:rPr>
        <w:t>Shareholder activism against the pay raise for CEO Steven Collis despite legal and financial challenges.</w:t>
      </w:r>
    </w:p>
    <w:p w14:paraId="5663846A" w14:textId="77777777" w:rsidR="00F26223" w:rsidRPr="00F26223" w:rsidRDefault="00F26223" w:rsidP="00F26223">
      <w:pPr>
        <w:numPr>
          <w:ilvl w:val="1"/>
          <w:numId w:val="33"/>
        </w:numPr>
        <w:spacing w:line="276" w:lineRule="auto"/>
        <w:jc w:val="both"/>
        <w:rPr>
          <w:rFonts w:eastAsiaTheme="minorHAnsi" w:cstheme="minorBidi"/>
          <w:iCs/>
          <w:kern w:val="2"/>
          <w:lang w:val="en-US"/>
          <w14:ligatures w14:val="standardContextual"/>
        </w:rPr>
      </w:pPr>
      <w:r w:rsidRPr="00F26223">
        <w:rPr>
          <w:rFonts w:eastAsiaTheme="minorHAnsi" w:cstheme="minorBidi"/>
          <w:iCs/>
          <w:kern w:val="2"/>
          <w:lang w:val="en-US"/>
          <w14:ligatures w14:val="standardContextual"/>
        </w:rPr>
        <w:t>Arguments for and against the pay package by the board and shareholder groups.</w:t>
      </w:r>
    </w:p>
    <w:p w14:paraId="42DBB6B7" w14:textId="77777777" w:rsidR="00F26223" w:rsidRPr="00F26223" w:rsidRDefault="00F26223" w:rsidP="00F26223">
      <w:pPr>
        <w:numPr>
          <w:ilvl w:val="0"/>
          <w:numId w:val="33"/>
        </w:numPr>
        <w:spacing w:line="276" w:lineRule="auto"/>
        <w:jc w:val="both"/>
        <w:rPr>
          <w:rFonts w:eastAsiaTheme="minorHAnsi" w:cstheme="minorBidi"/>
          <w:iCs/>
          <w:kern w:val="2"/>
          <w14:ligatures w14:val="standardContextual"/>
        </w:rPr>
      </w:pPr>
      <w:r w:rsidRPr="00F26223">
        <w:rPr>
          <w:rFonts w:eastAsiaTheme="minorHAnsi" w:cstheme="minorBidi"/>
          <w:b/>
          <w:bCs/>
          <w:iCs/>
          <w:kern w:val="2"/>
          <w14:ligatures w14:val="standardContextual"/>
        </w:rPr>
        <w:t xml:space="preserve">Board </w:t>
      </w:r>
      <w:proofErr w:type="spellStart"/>
      <w:r w:rsidRPr="00F26223">
        <w:rPr>
          <w:rFonts w:eastAsiaTheme="minorHAnsi" w:cstheme="minorBidi"/>
          <w:b/>
          <w:bCs/>
          <w:iCs/>
          <w:kern w:val="2"/>
          <w14:ligatures w14:val="standardContextual"/>
        </w:rPr>
        <w:t>Oversight</w:t>
      </w:r>
      <w:proofErr w:type="spellEnd"/>
      <w:r w:rsidRPr="00F26223">
        <w:rPr>
          <w:rFonts w:eastAsiaTheme="minorHAnsi" w:cstheme="minorBidi"/>
          <w:b/>
          <w:bCs/>
          <w:iCs/>
          <w:kern w:val="2"/>
          <w14:ligatures w14:val="standardContextual"/>
        </w:rPr>
        <w:t xml:space="preserve"> and Accountability</w:t>
      </w:r>
      <w:r w:rsidRPr="00F26223">
        <w:rPr>
          <w:rFonts w:eastAsiaTheme="minorHAnsi" w:cstheme="minorBidi"/>
          <w:iCs/>
          <w:kern w:val="2"/>
          <w14:ligatures w14:val="standardContextual"/>
        </w:rPr>
        <w:t>:</w:t>
      </w:r>
    </w:p>
    <w:p w14:paraId="01FD6D04" w14:textId="77777777" w:rsidR="00F26223" w:rsidRPr="00F26223" w:rsidRDefault="00F26223" w:rsidP="00F26223">
      <w:pPr>
        <w:numPr>
          <w:ilvl w:val="1"/>
          <w:numId w:val="33"/>
        </w:numPr>
        <w:spacing w:line="276" w:lineRule="auto"/>
        <w:jc w:val="both"/>
        <w:rPr>
          <w:rFonts w:eastAsiaTheme="minorHAnsi" w:cstheme="minorBidi"/>
          <w:iCs/>
          <w:kern w:val="2"/>
          <w:lang w:val="en-US"/>
          <w14:ligatures w14:val="standardContextual"/>
        </w:rPr>
      </w:pPr>
      <w:r w:rsidRPr="00F26223">
        <w:rPr>
          <w:rFonts w:eastAsiaTheme="minorHAnsi" w:cstheme="minorBidi"/>
          <w:iCs/>
          <w:kern w:val="2"/>
          <w:lang w:val="en-US"/>
          <w14:ligatures w14:val="standardContextual"/>
        </w:rPr>
        <w:t>Analysis of the governance mechanisms (e.g., board independence, risk oversight committees).</w:t>
      </w:r>
    </w:p>
    <w:p w14:paraId="724BE075" w14:textId="77777777" w:rsidR="00F26223" w:rsidRPr="00F26223" w:rsidRDefault="00F26223" w:rsidP="00F26223">
      <w:pPr>
        <w:numPr>
          <w:ilvl w:val="1"/>
          <w:numId w:val="33"/>
        </w:numPr>
        <w:spacing w:line="276" w:lineRule="auto"/>
        <w:jc w:val="both"/>
        <w:rPr>
          <w:rFonts w:eastAsiaTheme="minorHAnsi" w:cstheme="minorBidi"/>
          <w:iCs/>
          <w:kern w:val="2"/>
          <w:lang w:val="en-US"/>
          <w14:ligatures w14:val="standardContextual"/>
        </w:rPr>
      </w:pPr>
      <w:r w:rsidRPr="00F26223">
        <w:rPr>
          <w:rFonts w:eastAsiaTheme="minorHAnsi" w:cstheme="minorBidi"/>
          <w:iCs/>
          <w:kern w:val="2"/>
          <w:lang w:val="en-US"/>
          <w14:ligatures w14:val="standardContextual"/>
        </w:rPr>
        <w:t>Shareholder resolutions highlighting governance issues like lack of independent board leadership and legal cost exclusions from executive bonuses.</w:t>
      </w:r>
    </w:p>
    <w:p w14:paraId="63EED693" w14:textId="77777777" w:rsidR="00F26223" w:rsidRPr="00F26223" w:rsidRDefault="00F26223" w:rsidP="00F26223">
      <w:pPr>
        <w:pStyle w:val="Titolo2"/>
        <w:rPr>
          <w:rFonts w:eastAsiaTheme="minorHAnsi"/>
        </w:rPr>
      </w:pPr>
      <w:r w:rsidRPr="00F26223">
        <w:rPr>
          <w:rFonts w:eastAsiaTheme="minorHAnsi"/>
        </w:rPr>
        <w:t xml:space="preserve">3. </w:t>
      </w:r>
      <w:proofErr w:type="spellStart"/>
      <w:r w:rsidRPr="00F26223">
        <w:rPr>
          <w:rFonts w:eastAsiaTheme="minorHAnsi"/>
        </w:rPr>
        <w:t>Proposed</w:t>
      </w:r>
      <w:proofErr w:type="spellEnd"/>
      <w:r w:rsidRPr="00F26223">
        <w:rPr>
          <w:rFonts w:eastAsiaTheme="minorHAnsi"/>
        </w:rPr>
        <w:t xml:space="preserve"> </w:t>
      </w:r>
      <w:proofErr w:type="spellStart"/>
      <w:r w:rsidRPr="00F26223">
        <w:rPr>
          <w:rFonts w:eastAsiaTheme="minorHAnsi"/>
        </w:rPr>
        <w:t>Improvements</w:t>
      </w:r>
      <w:proofErr w:type="spellEnd"/>
      <w:r w:rsidRPr="00F26223">
        <w:rPr>
          <w:rFonts w:eastAsiaTheme="minorHAnsi"/>
        </w:rPr>
        <w:t xml:space="preserve"> and </w:t>
      </w:r>
      <w:proofErr w:type="spellStart"/>
      <w:r w:rsidRPr="00F26223">
        <w:rPr>
          <w:rFonts w:eastAsiaTheme="minorHAnsi"/>
        </w:rPr>
        <w:t>Novel</w:t>
      </w:r>
      <w:proofErr w:type="spellEnd"/>
      <w:r w:rsidRPr="00F26223">
        <w:rPr>
          <w:rFonts w:eastAsiaTheme="minorHAnsi"/>
        </w:rPr>
        <w:t xml:space="preserve"> Insights</w:t>
      </w:r>
    </w:p>
    <w:p w14:paraId="5CAAAFB9" w14:textId="77777777" w:rsidR="00F26223" w:rsidRPr="00F26223" w:rsidRDefault="00F26223" w:rsidP="00F26223">
      <w:pPr>
        <w:numPr>
          <w:ilvl w:val="0"/>
          <w:numId w:val="34"/>
        </w:numPr>
        <w:spacing w:line="276" w:lineRule="auto"/>
        <w:jc w:val="both"/>
        <w:rPr>
          <w:rFonts w:eastAsiaTheme="minorHAnsi" w:cstheme="minorBidi"/>
          <w:iCs/>
          <w:kern w:val="2"/>
          <w14:ligatures w14:val="standardContextual"/>
        </w:rPr>
      </w:pPr>
      <w:r w:rsidRPr="00F26223">
        <w:rPr>
          <w:rFonts w:eastAsiaTheme="minorHAnsi" w:cstheme="minorBidi"/>
          <w:b/>
          <w:bCs/>
          <w:iCs/>
          <w:kern w:val="2"/>
          <w14:ligatures w14:val="standardContextual"/>
        </w:rPr>
        <w:t xml:space="preserve">Governance </w:t>
      </w:r>
      <w:proofErr w:type="spellStart"/>
      <w:r w:rsidRPr="00F26223">
        <w:rPr>
          <w:rFonts w:eastAsiaTheme="minorHAnsi" w:cstheme="minorBidi"/>
          <w:b/>
          <w:bCs/>
          <w:iCs/>
          <w:kern w:val="2"/>
          <w14:ligatures w14:val="standardContextual"/>
        </w:rPr>
        <w:t>Improvements</w:t>
      </w:r>
      <w:proofErr w:type="spellEnd"/>
      <w:r w:rsidRPr="00F26223">
        <w:rPr>
          <w:rFonts w:eastAsiaTheme="minorHAnsi" w:cstheme="minorBidi"/>
          <w:iCs/>
          <w:kern w:val="2"/>
          <w14:ligatures w14:val="standardContextual"/>
        </w:rPr>
        <w:t>:</w:t>
      </w:r>
    </w:p>
    <w:p w14:paraId="1B2442BF" w14:textId="77777777" w:rsidR="00F26223" w:rsidRPr="00F26223" w:rsidRDefault="00F26223" w:rsidP="00F26223">
      <w:pPr>
        <w:numPr>
          <w:ilvl w:val="1"/>
          <w:numId w:val="34"/>
        </w:numPr>
        <w:spacing w:line="276" w:lineRule="auto"/>
        <w:jc w:val="both"/>
        <w:rPr>
          <w:rFonts w:eastAsiaTheme="minorHAnsi" w:cstheme="minorBidi"/>
          <w:iCs/>
          <w:kern w:val="2"/>
          <w:lang w:val="en-US"/>
          <w14:ligatures w14:val="standardContextual"/>
        </w:rPr>
      </w:pPr>
      <w:r w:rsidRPr="00F26223">
        <w:rPr>
          <w:rFonts w:eastAsiaTheme="minorHAnsi" w:cstheme="minorBidi"/>
          <w:iCs/>
          <w:kern w:val="2"/>
          <w:lang w:val="en-US"/>
          <w14:ligatures w14:val="standardContextual"/>
        </w:rPr>
        <w:t>Recommendations for strengthening board accountability (e.g., independent chairman, improved reporting).</w:t>
      </w:r>
    </w:p>
    <w:p w14:paraId="59215A80" w14:textId="77777777" w:rsidR="00F26223" w:rsidRPr="00F26223" w:rsidRDefault="00F26223" w:rsidP="00F26223">
      <w:pPr>
        <w:numPr>
          <w:ilvl w:val="1"/>
          <w:numId w:val="34"/>
        </w:numPr>
        <w:spacing w:line="276" w:lineRule="auto"/>
        <w:jc w:val="both"/>
        <w:rPr>
          <w:rFonts w:eastAsiaTheme="minorHAnsi" w:cstheme="minorBidi"/>
          <w:iCs/>
          <w:kern w:val="2"/>
          <w:lang w:val="en-US"/>
          <w14:ligatures w14:val="standardContextual"/>
        </w:rPr>
      </w:pPr>
      <w:r w:rsidRPr="00F26223">
        <w:rPr>
          <w:rFonts w:eastAsiaTheme="minorHAnsi" w:cstheme="minorBidi"/>
          <w:iCs/>
          <w:kern w:val="2"/>
          <w:lang w:val="en-US"/>
          <w14:ligatures w14:val="standardContextual"/>
        </w:rPr>
        <w:t>Enhancements to compliance programs to prevent future crises.</w:t>
      </w:r>
    </w:p>
    <w:p w14:paraId="6F99B46B" w14:textId="77777777" w:rsidR="00F26223" w:rsidRPr="00F26223" w:rsidRDefault="00F26223" w:rsidP="00F26223">
      <w:pPr>
        <w:numPr>
          <w:ilvl w:val="0"/>
          <w:numId w:val="34"/>
        </w:numPr>
        <w:spacing w:line="276" w:lineRule="auto"/>
        <w:jc w:val="both"/>
        <w:rPr>
          <w:rFonts w:eastAsiaTheme="minorHAnsi" w:cstheme="minorBidi"/>
          <w:iCs/>
          <w:kern w:val="2"/>
          <w14:ligatures w14:val="standardContextual"/>
        </w:rPr>
      </w:pPr>
      <w:r w:rsidRPr="00F26223">
        <w:rPr>
          <w:rFonts w:eastAsiaTheme="minorHAnsi" w:cstheme="minorBidi"/>
          <w:b/>
          <w:bCs/>
          <w:iCs/>
          <w:kern w:val="2"/>
          <w14:ligatures w14:val="standardContextual"/>
        </w:rPr>
        <w:t xml:space="preserve">CEO </w:t>
      </w:r>
      <w:proofErr w:type="spellStart"/>
      <w:r w:rsidRPr="00F26223">
        <w:rPr>
          <w:rFonts w:eastAsiaTheme="minorHAnsi" w:cstheme="minorBidi"/>
          <w:b/>
          <w:bCs/>
          <w:iCs/>
          <w:kern w:val="2"/>
          <w14:ligatures w14:val="standardContextual"/>
        </w:rPr>
        <w:t>Compensation</w:t>
      </w:r>
      <w:proofErr w:type="spellEnd"/>
      <w:r w:rsidRPr="00F26223">
        <w:rPr>
          <w:rFonts w:eastAsiaTheme="minorHAnsi" w:cstheme="minorBidi"/>
          <w:b/>
          <w:bCs/>
          <w:iCs/>
          <w:kern w:val="2"/>
          <w14:ligatures w14:val="standardContextual"/>
        </w:rPr>
        <w:t xml:space="preserve"> </w:t>
      </w:r>
      <w:proofErr w:type="spellStart"/>
      <w:r w:rsidRPr="00F26223">
        <w:rPr>
          <w:rFonts w:eastAsiaTheme="minorHAnsi" w:cstheme="minorBidi"/>
          <w:b/>
          <w:bCs/>
          <w:iCs/>
          <w:kern w:val="2"/>
          <w14:ligatures w14:val="standardContextual"/>
        </w:rPr>
        <w:t>Reforms</w:t>
      </w:r>
      <w:proofErr w:type="spellEnd"/>
      <w:r w:rsidRPr="00F26223">
        <w:rPr>
          <w:rFonts w:eastAsiaTheme="minorHAnsi" w:cstheme="minorBidi"/>
          <w:iCs/>
          <w:kern w:val="2"/>
          <w14:ligatures w14:val="standardContextual"/>
        </w:rPr>
        <w:t>:</w:t>
      </w:r>
    </w:p>
    <w:p w14:paraId="76AB577E" w14:textId="77777777" w:rsidR="00F26223" w:rsidRPr="00F26223" w:rsidRDefault="00F26223" w:rsidP="00F26223">
      <w:pPr>
        <w:numPr>
          <w:ilvl w:val="1"/>
          <w:numId w:val="34"/>
        </w:numPr>
        <w:spacing w:line="276" w:lineRule="auto"/>
        <w:jc w:val="both"/>
        <w:rPr>
          <w:rFonts w:eastAsiaTheme="minorHAnsi" w:cstheme="minorBidi"/>
          <w:iCs/>
          <w:kern w:val="2"/>
          <w:lang w:val="en-US"/>
          <w14:ligatures w14:val="standardContextual"/>
        </w:rPr>
      </w:pPr>
      <w:r w:rsidRPr="00F26223">
        <w:rPr>
          <w:rFonts w:eastAsiaTheme="minorHAnsi" w:cstheme="minorBidi"/>
          <w:iCs/>
          <w:kern w:val="2"/>
          <w:lang w:val="en-US"/>
          <w14:ligatures w14:val="standardContextual"/>
        </w:rPr>
        <w:t>Linking pay more explicitly to risk management and compliance outcomes.</w:t>
      </w:r>
    </w:p>
    <w:p w14:paraId="264868E6" w14:textId="77777777" w:rsidR="00F26223" w:rsidRPr="00F26223" w:rsidRDefault="00F26223" w:rsidP="00F26223">
      <w:pPr>
        <w:numPr>
          <w:ilvl w:val="1"/>
          <w:numId w:val="34"/>
        </w:numPr>
        <w:spacing w:line="276" w:lineRule="auto"/>
        <w:jc w:val="both"/>
        <w:rPr>
          <w:rFonts w:eastAsiaTheme="minorHAnsi" w:cstheme="minorBidi"/>
          <w:iCs/>
          <w:kern w:val="2"/>
          <w:lang w:val="en-US"/>
          <w14:ligatures w14:val="standardContextual"/>
        </w:rPr>
      </w:pPr>
      <w:r w:rsidRPr="00F26223">
        <w:rPr>
          <w:rFonts w:eastAsiaTheme="minorHAnsi" w:cstheme="minorBidi"/>
          <w:iCs/>
          <w:kern w:val="2"/>
          <w:lang w:val="en-US"/>
          <w14:ligatures w14:val="standardContextual"/>
        </w:rPr>
        <w:t xml:space="preserve">Introducing bonus deferral or </w:t>
      </w:r>
      <w:proofErr w:type="spellStart"/>
      <w:r w:rsidRPr="00F26223">
        <w:rPr>
          <w:rFonts w:eastAsiaTheme="minorHAnsi" w:cstheme="minorBidi"/>
          <w:iCs/>
          <w:kern w:val="2"/>
          <w:lang w:val="en-US"/>
          <w14:ligatures w14:val="standardContextual"/>
        </w:rPr>
        <w:t>clawback</w:t>
      </w:r>
      <w:proofErr w:type="spellEnd"/>
      <w:r w:rsidRPr="00F26223">
        <w:rPr>
          <w:rFonts w:eastAsiaTheme="minorHAnsi" w:cstheme="minorBidi"/>
          <w:iCs/>
          <w:kern w:val="2"/>
          <w:lang w:val="en-US"/>
          <w14:ligatures w14:val="standardContextual"/>
        </w:rPr>
        <w:t xml:space="preserve"> mechanisms tied to legal and regulatory performance.</w:t>
      </w:r>
    </w:p>
    <w:p w14:paraId="42ECF73A" w14:textId="77777777" w:rsidR="00F26223" w:rsidRPr="00F26223" w:rsidRDefault="00F26223" w:rsidP="00F26223">
      <w:pPr>
        <w:numPr>
          <w:ilvl w:val="0"/>
          <w:numId w:val="34"/>
        </w:numPr>
        <w:spacing w:line="276" w:lineRule="auto"/>
        <w:jc w:val="both"/>
        <w:rPr>
          <w:rFonts w:eastAsiaTheme="minorHAnsi" w:cstheme="minorBidi"/>
          <w:iCs/>
          <w:kern w:val="2"/>
          <w14:ligatures w14:val="standardContextual"/>
        </w:rPr>
      </w:pPr>
      <w:r w:rsidRPr="00F26223">
        <w:rPr>
          <w:rFonts w:eastAsiaTheme="minorHAnsi" w:cstheme="minorBidi"/>
          <w:b/>
          <w:bCs/>
          <w:iCs/>
          <w:kern w:val="2"/>
          <w14:ligatures w14:val="standardContextual"/>
        </w:rPr>
        <w:t>Shareholder Engagement</w:t>
      </w:r>
      <w:r w:rsidRPr="00F26223">
        <w:rPr>
          <w:rFonts w:eastAsiaTheme="minorHAnsi" w:cstheme="minorBidi"/>
          <w:iCs/>
          <w:kern w:val="2"/>
          <w14:ligatures w14:val="standardContextual"/>
        </w:rPr>
        <w:t>:</w:t>
      </w:r>
    </w:p>
    <w:p w14:paraId="17D54457" w14:textId="77777777" w:rsidR="00F26223" w:rsidRPr="00F26223" w:rsidRDefault="00F26223" w:rsidP="00F26223">
      <w:pPr>
        <w:numPr>
          <w:ilvl w:val="1"/>
          <w:numId w:val="34"/>
        </w:numPr>
        <w:spacing w:line="276" w:lineRule="auto"/>
        <w:jc w:val="both"/>
        <w:rPr>
          <w:rFonts w:eastAsiaTheme="minorHAnsi" w:cstheme="minorBidi"/>
          <w:iCs/>
          <w:kern w:val="2"/>
          <w:lang w:val="en-US"/>
          <w14:ligatures w14:val="standardContextual"/>
        </w:rPr>
      </w:pPr>
      <w:r w:rsidRPr="00F26223">
        <w:rPr>
          <w:rFonts w:eastAsiaTheme="minorHAnsi" w:cstheme="minorBidi"/>
          <w:iCs/>
          <w:kern w:val="2"/>
          <w:lang w:val="en-US"/>
          <w14:ligatures w14:val="standardContextual"/>
        </w:rPr>
        <w:t>Building trust through transparency and proactive engagement with activist investors.</w:t>
      </w:r>
    </w:p>
    <w:p w14:paraId="6BAB7008" w14:textId="77777777" w:rsidR="00F26223" w:rsidRPr="00F26223" w:rsidRDefault="00F26223" w:rsidP="00F26223">
      <w:pPr>
        <w:numPr>
          <w:ilvl w:val="0"/>
          <w:numId w:val="34"/>
        </w:numPr>
        <w:spacing w:line="276" w:lineRule="auto"/>
        <w:jc w:val="both"/>
        <w:rPr>
          <w:rFonts w:eastAsiaTheme="minorHAnsi" w:cstheme="minorBidi"/>
          <w:iCs/>
          <w:kern w:val="2"/>
          <w14:ligatures w14:val="standardContextual"/>
        </w:rPr>
      </w:pPr>
      <w:proofErr w:type="spellStart"/>
      <w:r w:rsidRPr="00F26223">
        <w:rPr>
          <w:rFonts w:eastAsiaTheme="minorHAnsi" w:cstheme="minorBidi"/>
          <w:b/>
          <w:bCs/>
          <w:iCs/>
          <w:kern w:val="2"/>
          <w14:ligatures w14:val="standardContextual"/>
        </w:rPr>
        <w:t>Broader</w:t>
      </w:r>
      <w:proofErr w:type="spellEnd"/>
      <w:r w:rsidRPr="00F26223">
        <w:rPr>
          <w:rFonts w:eastAsiaTheme="minorHAnsi" w:cstheme="minorBidi"/>
          <w:b/>
          <w:bCs/>
          <w:iCs/>
          <w:kern w:val="2"/>
          <w14:ligatures w14:val="standardContextual"/>
        </w:rPr>
        <w:t xml:space="preserve"> </w:t>
      </w:r>
      <w:proofErr w:type="spellStart"/>
      <w:r w:rsidRPr="00F26223">
        <w:rPr>
          <w:rFonts w:eastAsiaTheme="minorHAnsi" w:cstheme="minorBidi"/>
          <w:b/>
          <w:bCs/>
          <w:iCs/>
          <w:kern w:val="2"/>
          <w14:ligatures w14:val="standardContextual"/>
        </w:rPr>
        <w:t>Lessons</w:t>
      </w:r>
      <w:proofErr w:type="spellEnd"/>
      <w:r w:rsidRPr="00F26223">
        <w:rPr>
          <w:rFonts w:eastAsiaTheme="minorHAnsi" w:cstheme="minorBidi"/>
          <w:iCs/>
          <w:kern w:val="2"/>
          <w14:ligatures w14:val="standardContextual"/>
        </w:rPr>
        <w:t>:</w:t>
      </w:r>
    </w:p>
    <w:p w14:paraId="2AF5C61D" w14:textId="77777777" w:rsidR="00F26223" w:rsidRPr="00F26223" w:rsidRDefault="00F26223" w:rsidP="00F26223">
      <w:pPr>
        <w:numPr>
          <w:ilvl w:val="1"/>
          <w:numId w:val="34"/>
        </w:numPr>
        <w:spacing w:line="276" w:lineRule="auto"/>
        <w:jc w:val="both"/>
        <w:rPr>
          <w:rFonts w:eastAsiaTheme="minorHAnsi" w:cstheme="minorBidi"/>
          <w:iCs/>
          <w:kern w:val="2"/>
          <w:lang w:val="en-US"/>
          <w14:ligatures w14:val="standardContextual"/>
        </w:rPr>
      </w:pPr>
      <w:r w:rsidRPr="00F26223">
        <w:rPr>
          <w:rFonts w:eastAsiaTheme="minorHAnsi" w:cstheme="minorBidi"/>
          <w:iCs/>
          <w:kern w:val="2"/>
          <w:lang w:val="en-US"/>
          <w14:ligatures w14:val="standardContextual"/>
        </w:rPr>
        <w:t>Addressing the balance between corporate profitability and ethical responsibilities.</w:t>
      </w:r>
    </w:p>
    <w:p w14:paraId="31BE0CE5" w14:textId="77777777" w:rsidR="00F26223" w:rsidRPr="00F26223" w:rsidRDefault="00F26223" w:rsidP="00F26223">
      <w:pPr>
        <w:numPr>
          <w:ilvl w:val="1"/>
          <w:numId w:val="34"/>
        </w:numPr>
        <w:spacing w:line="276" w:lineRule="auto"/>
        <w:jc w:val="both"/>
        <w:rPr>
          <w:rFonts w:eastAsiaTheme="minorHAnsi" w:cstheme="minorBidi"/>
          <w:iCs/>
          <w:kern w:val="2"/>
          <w:lang w:val="en-US"/>
          <w14:ligatures w14:val="standardContextual"/>
        </w:rPr>
      </w:pPr>
      <w:r w:rsidRPr="00F26223">
        <w:rPr>
          <w:rFonts w:eastAsiaTheme="minorHAnsi" w:cstheme="minorBidi"/>
          <w:iCs/>
          <w:kern w:val="2"/>
          <w:lang w:val="en-US"/>
          <w14:ligatures w14:val="standardContextual"/>
        </w:rPr>
        <w:t>Suggestions for industry-wide changes to prevent similar crises.</w:t>
      </w:r>
    </w:p>
    <w:p w14:paraId="6301762B" w14:textId="77777777" w:rsidR="00F26223" w:rsidRPr="00F26223" w:rsidRDefault="00F26223" w:rsidP="00F26223">
      <w:pPr>
        <w:spacing w:line="276" w:lineRule="auto"/>
        <w:jc w:val="both"/>
        <w:rPr>
          <w:rFonts w:eastAsiaTheme="minorHAnsi" w:cstheme="minorBidi"/>
          <w:b/>
          <w:bCs/>
          <w:iCs/>
          <w:kern w:val="2"/>
          <w14:ligatures w14:val="standardContextual"/>
        </w:rPr>
      </w:pPr>
      <w:r w:rsidRPr="00F26223">
        <w:rPr>
          <w:rFonts w:eastAsiaTheme="minorHAnsi" w:cstheme="minorBidi"/>
          <w:b/>
          <w:bCs/>
          <w:iCs/>
          <w:kern w:val="2"/>
          <w14:ligatures w14:val="standardContextual"/>
        </w:rPr>
        <w:t xml:space="preserve">Format </w:t>
      </w:r>
      <w:proofErr w:type="spellStart"/>
      <w:r w:rsidRPr="00F26223">
        <w:rPr>
          <w:rFonts w:eastAsiaTheme="minorHAnsi" w:cstheme="minorBidi"/>
          <w:b/>
          <w:bCs/>
          <w:iCs/>
          <w:kern w:val="2"/>
          <w14:ligatures w14:val="standardContextual"/>
        </w:rPr>
        <w:t>Suggestion</w:t>
      </w:r>
      <w:proofErr w:type="spellEnd"/>
      <w:r w:rsidRPr="00F26223">
        <w:rPr>
          <w:rFonts w:eastAsiaTheme="minorHAnsi" w:cstheme="minorBidi"/>
          <w:b/>
          <w:bCs/>
          <w:iCs/>
          <w:kern w:val="2"/>
          <w14:ligatures w14:val="standardContextual"/>
        </w:rPr>
        <w:t>:</w:t>
      </w:r>
    </w:p>
    <w:p w14:paraId="4A1F4CAD" w14:textId="77777777" w:rsidR="00F26223" w:rsidRPr="00F26223" w:rsidRDefault="00F26223" w:rsidP="00F26223">
      <w:pPr>
        <w:numPr>
          <w:ilvl w:val="0"/>
          <w:numId w:val="35"/>
        </w:numPr>
        <w:spacing w:line="276" w:lineRule="auto"/>
        <w:jc w:val="both"/>
        <w:rPr>
          <w:rFonts w:eastAsiaTheme="minorHAnsi" w:cstheme="minorBidi"/>
          <w:iCs/>
          <w:kern w:val="2"/>
          <w:lang w:val="en-US"/>
          <w14:ligatures w14:val="standardContextual"/>
        </w:rPr>
      </w:pPr>
      <w:r w:rsidRPr="00F26223">
        <w:rPr>
          <w:rFonts w:eastAsiaTheme="minorHAnsi" w:cstheme="minorBidi"/>
          <w:b/>
          <w:bCs/>
          <w:iCs/>
          <w:kern w:val="2"/>
          <w:lang w:val="en-US"/>
          <w14:ligatures w14:val="standardContextual"/>
        </w:rPr>
        <w:t>Introduction</w:t>
      </w:r>
      <w:r w:rsidRPr="00F26223">
        <w:rPr>
          <w:rFonts w:eastAsiaTheme="minorHAnsi" w:cstheme="minorBidi"/>
          <w:iCs/>
          <w:kern w:val="2"/>
          <w:lang w:val="en-US"/>
          <w14:ligatures w14:val="standardContextual"/>
        </w:rPr>
        <w:t>: Case overview and relevance.</w:t>
      </w:r>
    </w:p>
    <w:p w14:paraId="2DCD68C2" w14:textId="77777777" w:rsidR="00F26223" w:rsidRPr="00F26223" w:rsidRDefault="00F26223" w:rsidP="00F26223">
      <w:pPr>
        <w:numPr>
          <w:ilvl w:val="0"/>
          <w:numId w:val="35"/>
        </w:numPr>
        <w:spacing w:line="276" w:lineRule="auto"/>
        <w:jc w:val="both"/>
        <w:rPr>
          <w:rFonts w:eastAsiaTheme="minorHAnsi" w:cstheme="minorBidi"/>
          <w:iCs/>
          <w:kern w:val="2"/>
          <w:lang w:val="en-US"/>
          <w14:ligatures w14:val="standardContextual"/>
        </w:rPr>
      </w:pPr>
      <w:r w:rsidRPr="00F26223">
        <w:rPr>
          <w:rFonts w:eastAsiaTheme="minorHAnsi" w:cstheme="minorBidi"/>
          <w:b/>
          <w:bCs/>
          <w:iCs/>
          <w:kern w:val="2"/>
          <w:lang w:val="en-US"/>
          <w14:ligatures w14:val="standardContextual"/>
        </w:rPr>
        <w:t>Core Analysis</w:t>
      </w:r>
      <w:r w:rsidRPr="00F26223">
        <w:rPr>
          <w:rFonts w:eastAsiaTheme="minorHAnsi" w:cstheme="minorBidi"/>
          <w:iCs/>
          <w:kern w:val="2"/>
          <w:lang w:val="en-US"/>
          <w14:ligatures w14:val="standardContextual"/>
        </w:rPr>
        <w:t>: Governance challenges with evidence from the case.</w:t>
      </w:r>
    </w:p>
    <w:p w14:paraId="3C38A122" w14:textId="77777777" w:rsidR="00F26223" w:rsidRPr="00F26223" w:rsidRDefault="00F26223" w:rsidP="00F26223">
      <w:pPr>
        <w:numPr>
          <w:ilvl w:val="0"/>
          <w:numId w:val="35"/>
        </w:numPr>
        <w:spacing w:line="276" w:lineRule="auto"/>
        <w:jc w:val="both"/>
        <w:rPr>
          <w:rFonts w:eastAsiaTheme="minorHAnsi" w:cstheme="minorBidi"/>
          <w:iCs/>
          <w:kern w:val="2"/>
          <w:lang w:val="en-US"/>
          <w14:ligatures w14:val="standardContextual"/>
        </w:rPr>
      </w:pPr>
      <w:r w:rsidRPr="00F26223">
        <w:rPr>
          <w:rFonts w:eastAsiaTheme="minorHAnsi" w:cstheme="minorBidi"/>
          <w:b/>
          <w:bCs/>
          <w:iCs/>
          <w:kern w:val="2"/>
          <w:lang w:val="en-US"/>
          <w14:ligatures w14:val="standardContextual"/>
        </w:rPr>
        <w:t>Solutions</w:t>
      </w:r>
      <w:r w:rsidRPr="00F26223">
        <w:rPr>
          <w:rFonts w:eastAsiaTheme="minorHAnsi" w:cstheme="minorBidi"/>
          <w:iCs/>
          <w:kern w:val="2"/>
          <w:lang w:val="en-US"/>
          <w14:ligatures w14:val="standardContextual"/>
        </w:rPr>
        <w:t>: Practical recommendations with a focus on originality.</w:t>
      </w:r>
    </w:p>
    <w:p w14:paraId="638A7A34" w14:textId="77777777" w:rsidR="00F26223" w:rsidRDefault="00F26223" w:rsidP="00F26223">
      <w:pPr>
        <w:numPr>
          <w:ilvl w:val="0"/>
          <w:numId w:val="35"/>
        </w:numPr>
        <w:spacing w:line="276" w:lineRule="auto"/>
        <w:jc w:val="both"/>
        <w:rPr>
          <w:rFonts w:eastAsiaTheme="minorHAnsi" w:cstheme="minorBidi"/>
          <w:iCs/>
          <w:kern w:val="2"/>
          <w:lang w:val="en-US"/>
          <w14:ligatures w14:val="standardContextual"/>
        </w:rPr>
      </w:pPr>
      <w:r w:rsidRPr="00F26223">
        <w:rPr>
          <w:rFonts w:eastAsiaTheme="minorHAnsi" w:cstheme="minorBidi"/>
          <w:b/>
          <w:bCs/>
          <w:iCs/>
          <w:kern w:val="2"/>
          <w:lang w:val="en-US"/>
          <w14:ligatures w14:val="standardContextual"/>
        </w:rPr>
        <w:t>Conclusion</w:t>
      </w:r>
      <w:r w:rsidRPr="00F26223">
        <w:rPr>
          <w:rFonts w:eastAsiaTheme="minorHAnsi" w:cstheme="minorBidi"/>
          <w:iCs/>
          <w:kern w:val="2"/>
          <w:lang w:val="en-US"/>
          <w14:ligatures w14:val="standardContextual"/>
        </w:rPr>
        <w:t>: Summarize key takeaways and insights.</w:t>
      </w:r>
    </w:p>
    <w:p w14:paraId="513BAFF3" w14:textId="77777777" w:rsidR="00F26223" w:rsidRDefault="00F26223" w:rsidP="00F26223">
      <w:pPr>
        <w:spacing w:line="276" w:lineRule="auto"/>
        <w:jc w:val="both"/>
        <w:rPr>
          <w:rFonts w:eastAsiaTheme="minorHAnsi" w:cstheme="minorBidi"/>
          <w:iCs/>
          <w:kern w:val="2"/>
          <w:lang w:val="en-US"/>
          <w14:ligatures w14:val="standardContextual"/>
        </w:rPr>
      </w:pPr>
    </w:p>
    <w:p w14:paraId="2C485984" w14:textId="0509F801" w:rsidR="00C05AFA" w:rsidRPr="00C05AFA" w:rsidRDefault="00C05AFA" w:rsidP="009532A8">
      <w:pPr>
        <w:pStyle w:val="Titolo1"/>
        <w:rPr>
          <w:rFonts w:eastAsiaTheme="minorHAnsi"/>
          <w:lang w:val="en-US"/>
        </w:rPr>
      </w:pPr>
      <w:r>
        <w:rPr>
          <w:rFonts w:eastAsiaTheme="minorHAnsi"/>
          <w:lang w:val="en-US"/>
        </w:rPr>
        <w:lastRenderedPageBreak/>
        <w:t>Detailed Summary</w:t>
      </w:r>
    </w:p>
    <w:p w14:paraId="410F9696" w14:textId="0E10CBF7" w:rsidR="006B0A53" w:rsidRDefault="006B0A53" w:rsidP="00E21454">
      <w:pPr>
        <w:pStyle w:val="Titolo2"/>
        <w:rPr>
          <w:rFonts w:eastAsiaTheme="minorHAnsi"/>
          <w:lang w:val="en-US"/>
        </w:rPr>
      </w:pPr>
      <w:r w:rsidRPr="006B0A53">
        <w:rPr>
          <w:lang w:val="en-US"/>
        </w:rPr>
        <w:t>The Drug Distribution Industry and AmerisourceBergen Corporation</w:t>
      </w:r>
    </w:p>
    <w:p w14:paraId="24BF600F" w14:textId="77777777" w:rsidR="006B0A53" w:rsidRPr="006B0A53" w:rsidRDefault="006B0A53" w:rsidP="006B0A53">
      <w:pPr>
        <w:spacing w:line="276" w:lineRule="auto"/>
        <w:jc w:val="both"/>
        <w:rPr>
          <w:rFonts w:eastAsiaTheme="minorHAnsi" w:cstheme="minorBidi"/>
          <w:b/>
          <w:bCs/>
          <w:iCs/>
          <w:kern w:val="2"/>
          <w:lang w:val="en-US"/>
          <w14:ligatures w14:val="standardContextual"/>
        </w:rPr>
      </w:pPr>
      <w:r w:rsidRPr="006B0A53">
        <w:rPr>
          <w:rFonts w:eastAsiaTheme="minorHAnsi" w:cstheme="minorBidi"/>
          <w:b/>
          <w:bCs/>
          <w:iCs/>
          <w:kern w:val="2"/>
          <w:lang w:val="en-US"/>
          <w14:ligatures w14:val="standardContextual"/>
        </w:rPr>
        <w:t>1. Overview of the Drug Distribution Industry</w:t>
      </w:r>
    </w:p>
    <w:p w14:paraId="27BC27BE" w14:textId="77777777" w:rsidR="006B0A53" w:rsidRDefault="006B0A53" w:rsidP="006B0A53">
      <w:pPr>
        <w:numPr>
          <w:ilvl w:val="0"/>
          <w:numId w:val="42"/>
        </w:numPr>
        <w:spacing w:line="276" w:lineRule="auto"/>
        <w:jc w:val="both"/>
        <w:rPr>
          <w:rFonts w:eastAsiaTheme="minorHAnsi" w:cstheme="minorBidi"/>
          <w:iCs/>
          <w:kern w:val="2"/>
          <w14:ligatures w14:val="standardContextual"/>
        </w:rPr>
      </w:pPr>
      <w:proofErr w:type="spellStart"/>
      <w:r w:rsidRPr="006B0A53">
        <w:rPr>
          <w:rFonts w:eastAsiaTheme="minorHAnsi" w:cstheme="minorBidi"/>
          <w:b/>
          <w:bCs/>
          <w:iCs/>
          <w:kern w:val="2"/>
          <w14:ligatures w14:val="standardContextual"/>
        </w:rPr>
        <w:t>Role</w:t>
      </w:r>
      <w:proofErr w:type="spellEnd"/>
      <w:r w:rsidRPr="006B0A53">
        <w:rPr>
          <w:rFonts w:eastAsiaTheme="minorHAnsi" w:cstheme="minorBidi"/>
          <w:b/>
          <w:bCs/>
          <w:iCs/>
          <w:kern w:val="2"/>
          <w14:ligatures w14:val="standardContextual"/>
        </w:rPr>
        <w:t xml:space="preserve"> of </w:t>
      </w:r>
      <w:proofErr w:type="spellStart"/>
      <w:r w:rsidRPr="006B0A53">
        <w:rPr>
          <w:rFonts w:eastAsiaTheme="minorHAnsi" w:cstheme="minorBidi"/>
          <w:b/>
          <w:bCs/>
          <w:iCs/>
          <w:kern w:val="2"/>
          <w14:ligatures w14:val="standardContextual"/>
        </w:rPr>
        <w:t>Distributors</w:t>
      </w:r>
      <w:proofErr w:type="spellEnd"/>
      <w:r w:rsidRPr="006B0A53">
        <w:rPr>
          <w:rFonts w:eastAsiaTheme="minorHAnsi" w:cstheme="minorBidi"/>
          <w:iCs/>
          <w:kern w:val="2"/>
          <w14:ligatures w14:val="standardContextual"/>
        </w:rPr>
        <w:t>:</w:t>
      </w:r>
    </w:p>
    <w:p w14:paraId="5CD4E50E" w14:textId="194FDC1E" w:rsidR="006B0A53" w:rsidRPr="006B0A53" w:rsidRDefault="006B0A53" w:rsidP="006B0A53">
      <w:pPr>
        <w:spacing w:line="276" w:lineRule="auto"/>
        <w:ind w:left="720"/>
        <w:jc w:val="both"/>
        <w:rPr>
          <w:rFonts w:eastAsiaTheme="minorHAnsi" w:cstheme="minorBidi"/>
          <w:iCs/>
          <w:kern w:val="2"/>
          <w:lang w:val="en-US"/>
          <w14:ligatures w14:val="standardContextual"/>
        </w:rPr>
      </w:pPr>
      <w:r w:rsidRPr="006B0A53">
        <w:rPr>
          <w:rFonts w:eastAsiaTheme="minorHAnsi" w:cstheme="minorBidi"/>
          <w:iCs/>
          <w:kern w:val="2"/>
          <w:lang w:val="en-US"/>
          <w14:ligatures w14:val="standardContextual"/>
        </w:rPr>
        <w:t>The drug distribution industry serves as the intermediary between pharmaceutical manufacturers and healthcare providers, including hospitals, clinics, and pharmacies.</w:t>
      </w:r>
    </w:p>
    <w:p w14:paraId="6E644078" w14:textId="77777777" w:rsidR="006B0A53" w:rsidRPr="006B0A53" w:rsidRDefault="006B0A53" w:rsidP="006B0A53">
      <w:pPr>
        <w:numPr>
          <w:ilvl w:val="0"/>
          <w:numId w:val="42"/>
        </w:numPr>
        <w:spacing w:line="276" w:lineRule="auto"/>
        <w:jc w:val="both"/>
        <w:rPr>
          <w:rFonts w:eastAsiaTheme="minorHAnsi" w:cstheme="minorBidi"/>
          <w:iCs/>
          <w:kern w:val="2"/>
          <w14:ligatures w14:val="standardContextual"/>
        </w:rPr>
      </w:pPr>
      <w:r w:rsidRPr="006B0A53">
        <w:rPr>
          <w:rFonts w:eastAsiaTheme="minorHAnsi" w:cstheme="minorBidi"/>
          <w:b/>
          <w:bCs/>
          <w:iCs/>
          <w:kern w:val="2"/>
          <w14:ligatures w14:val="standardContextual"/>
        </w:rPr>
        <w:t>Market Dynamics</w:t>
      </w:r>
      <w:r w:rsidRPr="006B0A53">
        <w:rPr>
          <w:rFonts w:eastAsiaTheme="minorHAnsi" w:cstheme="minorBidi"/>
          <w:iCs/>
          <w:kern w:val="2"/>
          <w14:ligatures w14:val="standardContextual"/>
        </w:rPr>
        <w:t>:</w:t>
      </w:r>
    </w:p>
    <w:p w14:paraId="170A3B80" w14:textId="77777777" w:rsidR="006B0A53" w:rsidRPr="006B0A53" w:rsidRDefault="006B0A53" w:rsidP="006B0A53">
      <w:pPr>
        <w:numPr>
          <w:ilvl w:val="1"/>
          <w:numId w:val="42"/>
        </w:numPr>
        <w:spacing w:line="276" w:lineRule="auto"/>
        <w:jc w:val="both"/>
        <w:rPr>
          <w:rFonts w:eastAsiaTheme="minorHAnsi" w:cstheme="minorBidi"/>
          <w:iCs/>
          <w:kern w:val="2"/>
          <w:lang w:val="en-US"/>
          <w14:ligatures w14:val="standardContextual"/>
        </w:rPr>
      </w:pPr>
      <w:r w:rsidRPr="006B0A53">
        <w:rPr>
          <w:rFonts w:eastAsiaTheme="minorHAnsi" w:cstheme="minorBidi"/>
          <w:iCs/>
          <w:kern w:val="2"/>
          <w:lang w:val="en-US"/>
          <w14:ligatures w14:val="standardContextual"/>
        </w:rPr>
        <w:t>The industry experienced growth due to factors such as aging populations, increasing access to healthcare, advanced medical technologies, and innovations in IT systems.</w:t>
      </w:r>
    </w:p>
    <w:p w14:paraId="7E99535F" w14:textId="77777777" w:rsidR="006B0A53" w:rsidRPr="006B0A53" w:rsidRDefault="006B0A53" w:rsidP="006B0A53">
      <w:pPr>
        <w:numPr>
          <w:ilvl w:val="1"/>
          <w:numId w:val="42"/>
        </w:numPr>
        <w:spacing w:line="276" w:lineRule="auto"/>
        <w:jc w:val="both"/>
        <w:rPr>
          <w:rFonts w:eastAsiaTheme="minorHAnsi" w:cstheme="minorBidi"/>
          <w:iCs/>
          <w:kern w:val="2"/>
          <w:lang w:val="en-US"/>
          <w14:ligatures w14:val="standardContextual"/>
        </w:rPr>
      </w:pPr>
      <w:r w:rsidRPr="006B0A53">
        <w:rPr>
          <w:rFonts w:eastAsiaTheme="minorHAnsi" w:cstheme="minorBidi"/>
          <w:iCs/>
          <w:kern w:val="2"/>
          <w:lang w:val="en-US"/>
          <w14:ligatures w14:val="standardContextual"/>
        </w:rPr>
        <w:t>Despite over 10,000 distributors in the U.S., the market is highly consolidated, with the "Big Three" (AmerisourceBergen, McKesson, and Cardinal Health) controlling about 92% of the market, including approximately 45% of the opioid distribution market.</w:t>
      </w:r>
    </w:p>
    <w:p w14:paraId="5B20545A" w14:textId="77777777" w:rsidR="006B0A53" w:rsidRPr="006B0A53" w:rsidRDefault="006B0A53" w:rsidP="006B0A53">
      <w:pPr>
        <w:numPr>
          <w:ilvl w:val="1"/>
          <w:numId w:val="42"/>
        </w:numPr>
        <w:spacing w:line="276" w:lineRule="auto"/>
        <w:jc w:val="both"/>
        <w:rPr>
          <w:rFonts w:eastAsiaTheme="minorHAnsi" w:cstheme="minorBidi"/>
          <w:iCs/>
          <w:kern w:val="2"/>
          <w:lang w:val="en-US"/>
          <w14:ligatures w14:val="standardContextual"/>
        </w:rPr>
      </w:pPr>
      <w:r w:rsidRPr="006B0A53">
        <w:rPr>
          <w:rFonts w:eastAsiaTheme="minorHAnsi" w:cstheme="minorBidi"/>
          <w:iCs/>
          <w:kern w:val="2"/>
          <w:lang w:val="en-US"/>
          <w14:ligatures w14:val="standardContextual"/>
        </w:rPr>
        <w:t>Collectively, these three firms generated significant revenues, with each ranking among the top 15 of the Fortune 500 by sales in 2021.</w:t>
      </w:r>
    </w:p>
    <w:p w14:paraId="0250EFAB" w14:textId="77777777" w:rsidR="006B0A53" w:rsidRPr="006B0A53" w:rsidRDefault="006B0A53" w:rsidP="006B0A53">
      <w:pPr>
        <w:spacing w:line="276" w:lineRule="auto"/>
        <w:jc w:val="both"/>
        <w:rPr>
          <w:rFonts w:eastAsiaTheme="minorHAnsi" w:cstheme="minorBidi"/>
          <w:b/>
          <w:bCs/>
          <w:iCs/>
          <w:kern w:val="2"/>
          <w14:ligatures w14:val="standardContextual"/>
        </w:rPr>
      </w:pPr>
      <w:r w:rsidRPr="006B0A53">
        <w:rPr>
          <w:rFonts w:eastAsiaTheme="minorHAnsi" w:cstheme="minorBidi"/>
          <w:b/>
          <w:bCs/>
          <w:iCs/>
          <w:kern w:val="2"/>
          <w14:ligatures w14:val="standardContextual"/>
        </w:rPr>
        <w:t>2. AmerisourceBergen Corporation</w:t>
      </w:r>
    </w:p>
    <w:p w14:paraId="760726F8" w14:textId="77777777" w:rsidR="006B0A53" w:rsidRPr="006B0A53" w:rsidRDefault="006B0A53" w:rsidP="006B0A53">
      <w:pPr>
        <w:numPr>
          <w:ilvl w:val="0"/>
          <w:numId w:val="43"/>
        </w:numPr>
        <w:spacing w:line="276" w:lineRule="auto"/>
        <w:jc w:val="both"/>
        <w:rPr>
          <w:rFonts w:eastAsiaTheme="minorHAnsi" w:cstheme="minorBidi"/>
          <w:iCs/>
          <w:kern w:val="2"/>
          <w14:ligatures w14:val="standardContextual"/>
        </w:rPr>
      </w:pPr>
      <w:r w:rsidRPr="006B0A53">
        <w:rPr>
          <w:rFonts w:eastAsiaTheme="minorHAnsi" w:cstheme="minorBidi"/>
          <w:b/>
          <w:bCs/>
          <w:iCs/>
          <w:kern w:val="2"/>
          <w14:ligatures w14:val="standardContextual"/>
        </w:rPr>
        <w:t xml:space="preserve">Corporate </w:t>
      </w:r>
      <w:proofErr w:type="spellStart"/>
      <w:r w:rsidRPr="006B0A53">
        <w:rPr>
          <w:rFonts w:eastAsiaTheme="minorHAnsi" w:cstheme="minorBidi"/>
          <w:b/>
          <w:bCs/>
          <w:iCs/>
          <w:kern w:val="2"/>
          <w14:ligatures w14:val="standardContextual"/>
        </w:rPr>
        <w:t>Overview</w:t>
      </w:r>
      <w:proofErr w:type="spellEnd"/>
      <w:r w:rsidRPr="006B0A53">
        <w:rPr>
          <w:rFonts w:eastAsiaTheme="minorHAnsi" w:cstheme="minorBidi"/>
          <w:iCs/>
          <w:kern w:val="2"/>
          <w14:ligatures w14:val="standardContextual"/>
        </w:rPr>
        <w:t>:</w:t>
      </w:r>
    </w:p>
    <w:p w14:paraId="0B6EEC9D" w14:textId="77777777" w:rsidR="006B0A53" w:rsidRPr="006B0A53" w:rsidRDefault="006B0A53" w:rsidP="006B0A53">
      <w:pPr>
        <w:numPr>
          <w:ilvl w:val="1"/>
          <w:numId w:val="43"/>
        </w:numPr>
        <w:spacing w:line="276" w:lineRule="auto"/>
        <w:jc w:val="both"/>
        <w:rPr>
          <w:rFonts w:eastAsiaTheme="minorHAnsi" w:cstheme="minorBidi"/>
          <w:iCs/>
          <w:kern w:val="2"/>
          <w:lang w:val="en-US"/>
          <w14:ligatures w14:val="standardContextual"/>
        </w:rPr>
      </w:pPr>
      <w:r w:rsidRPr="006B0A53">
        <w:rPr>
          <w:rFonts w:eastAsiaTheme="minorHAnsi" w:cstheme="minorBidi"/>
          <w:iCs/>
          <w:kern w:val="2"/>
          <w:lang w:val="en-US"/>
          <w14:ligatures w14:val="standardContextual"/>
        </w:rPr>
        <w:t>Established in 1907 by Lucien Napoleon Brunswig as the Brunswig Drug Company in Los Angeles.</w:t>
      </w:r>
    </w:p>
    <w:p w14:paraId="3977F876" w14:textId="77777777" w:rsidR="006B0A53" w:rsidRPr="006B0A53" w:rsidRDefault="006B0A53" w:rsidP="006B0A53">
      <w:pPr>
        <w:numPr>
          <w:ilvl w:val="1"/>
          <w:numId w:val="43"/>
        </w:numPr>
        <w:spacing w:line="276" w:lineRule="auto"/>
        <w:jc w:val="both"/>
        <w:rPr>
          <w:rFonts w:eastAsiaTheme="minorHAnsi" w:cstheme="minorBidi"/>
          <w:iCs/>
          <w:kern w:val="2"/>
          <w:lang w:val="en-US"/>
          <w14:ligatures w14:val="standardContextual"/>
        </w:rPr>
      </w:pPr>
      <w:r w:rsidRPr="006B0A53">
        <w:rPr>
          <w:rFonts w:eastAsiaTheme="minorHAnsi" w:cstheme="minorBidi"/>
          <w:iCs/>
          <w:kern w:val="2"/>
          <w:lang w:val="en-US"/>
          <w14:ligatures w14:val="standardContextual"/>
        </w:rPr>
        <w:t>By 2021, AmerisourceBergen (ABC), incorporated in Delaware and listed on the New York Stock Exchange, became the second-largest drug distributor in the U.S., with revenue of $182 billion in fiscal year 2020.</w:t>
      </w:r>
    </w:p>
    <w:p w14:paraId="4A838DE6" w14:textId="77777777" w:rsidR="006B0A53" w:rsidRPr="006B0A53" w:rsidRDefault="006B0A53" w:rsidP="006B0A53">
      <w:pPr>
        <w:numPr>
          <w:ilvl w:val="0"/>
          <w:numId w:val="43"/>
        </w:numPr>
        <w:spacing w:line="276" w:lineRule="auto"/>
        <w:jc w:val="both"/>
        <w:rPr>
          <w:rFonts w:eastAsiaTheme="minorHAnsi" w:cstheme="minorBidi"/>
          <w:iCs/>
          <w:kern w:val="2"/>
          <w14:ligatures w14:val="standardContextual"/>
        </w:rPr>
      </w:pPr>
      <w:r w:rsidRPr="006B0A53">
        <w:rPr>
          <w:rFonts w:eastAsiaTheme="minorHAnsi" w:cstheme="minorBidi"/>
          <w:b/>
          <w:bCs/>
          <w:iCs/>
          <w:kern w:val="2"/>
          <w14:ligatures w14:val="standardContextual"/>
        </w:rPr>
        <w:t xml:space="preserve">Operations and </w:t>
      </w:r>
      <w:proofErr w:type="spellStart"/>
      <w:r w:rsidRPr="006B0A53">
        <w:rPr>
          <w:rFonts w:eastAsiaTheme="minorHAnsi" w:cstheme="minorBidi"/>
          <w:b/>
          <w:bCs/>
          <w:iCs/>
          <w:kern w:val="2"/>
          <w14:ligatures w14:val="standardContextual"/>
        </w:rPr>
        <w:t>Offerings</w:t>
      </w:r>
      <w:proofErr w:type="spellEnd"/>
      <w:r w:rsidRPr="006B0A53">
        <w:rPr>
          <w:rFonts w:eastAsiaTheme="minorHAnsi" w:cstheme="minorBidi"/>
          <w:iCs/>
          <w:kern w:val="2"/>
          <w14:ligatures w14:val="standardContextual"/>
        </w:rPr>
        <w:t>:</w:t>
      </w:r>
    </w:p>
    <w:p w14:paraId="33E791E3" w14:textId="77777777" w:rsidR="006B0A53" w:rsidRPr="006B0A53" w:rsidRDefault="006B0A53" w:rsidP="006B0A53">
      <w:pPr>
        <w:numPr>
          <w:ilvl w:val="1"/>
          <w:numId w:val="43"/>
        </w:numPr>
        <w:spacing w:line="276" w:lineRule="auto"/>
        <w:jc w:val="both"/>
        <w:rPr>
          <w:rFonts w:eastAsiaTheme="minorHAnsi" w:cstheme="minorBidi"/>
          <w:iCs/>
          <w:kern w:val="2"/>
          <w:lang w:val="en-US"/>
          <w14:ligatures w14:val="standardContextual"/>
        </w:rPr>
      </w:pPr>
      <w:r w:rsidRPr="006B0A53">
        <w:rPr>
          <w:rFonts w:eastAsiaTheme="minorHAnsi" w:cstheme="minorBidi"/>
          <w:iCs/>
          <w:kern w:val="2"/>
          <w:lang w:val="en-US"/>
          <w14:ligatures w14:val="standardContextual"/>
        </w:rPr>
        <w:t>ABC distributes brand-name and generic pharmaceuticals, over-the-counter healthcare products, and home healthcare supplies.</w:t>
      </w:r>
    </w:p>
    <w:p w14:paraId="55D4896E" w14:textId="77777777" w:rsidR="006B0A53" w:rsidRPr="006B0A53" w:rsidRDefault="006B0A53" w:rsidP="006B0A53">
      <w:pPr>
        <w:numPr>
          <w:ilvl w:val="1"/>
          <w:numId w:val="43"/>
        </w:numPr>
        <w:spacing w:line="276" w:lineRule="auto"/>
        <w:jc w:val="both"/>
        <w:rPr>
          <w:rFonts w:eastAsiaTheme="minorHAnsi" w:cstheme="minorBidi"/>
          <w:iCs/>
          <w:kern w:val="2"/>
          <w:lang w:val="en-US"/>
          <w14:ligatures w14:val="standardContextual"/>
        </w:rPr>
      </w:pPr>
      <w:r w:rsidRPr="006B0A53">
        <w:rPr>
          <w:rFonts w:eastAsiaTheme="minorHAnsi" w:cstheme="minorBidi"/>
          <w:iCs/>
          <w:kern w:val="2"/>
          <w:lang w:val="en-US"/>
          <w14:ligatures w14:val="standardContextual"/>
        </w:rPr>
        <w:t>The company also provides ancillary services such as data analytics, consulting, logistics, pharmacy automation, and packaging solutions, generating an additional $8 billion in revenue.</w:t>
      </w:r>
    </w:p>
    <w:p w14:paraId="55A9243D" w14:textId="77777777" w:rsidR="006B0A53" w:rsidRPr="006B0A53" w:rsidRDefault="006B0A53" w:rsidP="006B0A53">
      <w:pPr>
        <w:numPr>
          <w:ilvl w:val="1"/>
          <w:numId w:val="43"/>
        </w:numPr>
        <w:spacing w:line="276" w:lineRule="auto"/>
        <w:jc w:val="both"/>
        <w:rPr>
          <w:rFonts w:eastAsiaTheme="minorHAnsi" w:cstheme="minorBidi"/>
          <w:iCs/>
          <w:kern w:val="2"/>
          <w:lang w:val="en-US"/>
          <w14:ligatures w14:val="standardContextual"/>
        </w:rPr>
      </w:pPr>
      <w:r w:rsidRPr="006B0A53">
        <w:rPr>
          <w:rFonts w:eastAsiaTheme="minorHAnsi" w:cstheme="minorBidi"/>
          <w:iCs/>
          <w:kern w:val="2"/>
          <w:lang w:val="en-US"/>
          <w14:ligatures w14:val="standardContextual"/>
        </w:rPr>
        <w:t>Opioids represented less than 2% of ABC’s revenue.</w:t>
      </w:r>
    </w:p>
    <w:p w14:paraId="54E02BD9" w14:textId="77777777" w:rsidR="006B0A53" w:rsidRPr="006B0A53" w:rsidRDefault="006B0A53" w:rsidP="006B0A53">
      <w:pPr>
        <w:numPr>
          <w:ilvl w:val="0"/>
          <w:numId w:val="43"/>
        </w:numPr>
        <w:spacing w:line="276" w:lineRule="auto"/>
        <w:jc w:val="both"/>
        <w:rPr>
          <w:rFonts w:eastAsiaTheme="minorHAnsi" w:cstheme="minorBidi"/>
          <w:iCs/>
          <w:kern w:val="2"/>
          <w14:ligatures w14:val="standardContextual"/>
        </w:rPr>
      </w:pPr>
      <w:proofErr w:type="spellStart"/>
      <w:r w:rsidRPr="006B0A53">
        <w:rPr>
          <w:rFonts w:eastAsiaTheme="minorHAnsi" w:cstheme="minorBidi"/>
          <w:b/>
          <w:bCs/>
          <w:iCs/>
          <w:kern w:val="2"/>
          <w14:ligatures w14:val="standardContextual"/>
        </w:rPr>
        <w:t>Shareholding</w:t>
      </w:r>
      <w:proofErr w:type="spellEnd"/>
      <w:r w:rsidRPr="006B0A53">
        <w:rPr>
          <w:rFonts w:eastAsiaTheme="minorHAnsi" w:cstheme="minorBidi"/>
          <w:b/>
          <w:bCs/>
          <w:iCs/>
          <w:kern w:val="2"/>
          <w14:ligatures w14:val="standardContextual"/>
        </w:rPr>
        <w:t xml:space="preserve"> </w:t>
      </w:r>
      <w:proofErr w:type="spellStart"/>
      <w:r w:rsidRPr="006B0A53">
        <w:rPr>
          <w:rFonts w:eastAsiaTheme="minorHAnsi" w:cstheme="minorBidi"/>
          <w:b/>
          <w:bCs/>
          <w:iCs/>
          <w:kern w:val="2"/>
          <w14:ligatures w14:val="standardContextual"/>
        </w:rPr>
        <w:t>Structure</w:t>
      </w:r>
      <w:proofErr w:type="spellEnd"/>
      <w:r w:rsidRPr="006B0A53">
        <w:rPr>
          <w:rFonts w:eastAsiaTheme="minorHAnsi" w:cstheme="minorBidi"/>
          <w:iCs/>
          <w:kern w:val="2"/>
          <w14:ligatures w14:val="standardContextual"/>
        </w:rPr>
        <w:t>:</w:t>
      </w:r>
    </w:p>
    <w:p w14:paraId="36FF0F0E" w14:textId="77777777" w:rsidR="006B0A53" w:rsidRPr="006B0A53" w:rsidRDefault="006B0A53" w:rsidP="006B0A53">
      <w:pPr>
        <w:numPr>
          <w:ilvl w:val="1"/>
          <w:numId w:val="43"/>
        </w:numPr>
        <w:spacing w:line="276" w:lineRule="auto"/>
        <w:jc w:val="both"/>
        <w:rPr>
          <w:rFonts w:eastAsiaTheme="minorHAnsi" w:cstheme="minorBidi"/>
          <w:iCs/>
          <w:kern w:val="2"/>
          <w:lang w:val="en-US"/>
          <w14:ligatures w14:val="standardContextual"/>
        </w:rPr>
      </w:pPr>
      <w:r w:rsidRPr="006B0A53">
        <w:rPr>
          <w:rFonts w:eastAsiaTheme="minorHAnsi" w:cstheme="minorBidi"/>
          <w:iCs/>
          <w:kern w:val="2"/>
          <w:lang w:val="en-US"/>
          <w14:ligatures w14:val="standardContextual"/>
        </w:rPr>
        <w:t>As of January 2021, the ten largest shareholders owned 55% of the company.</w:t>
      </w:r>
    </w:p>
    <w:p w14:paraId="71F16326" w14:textId="77777777" w:rsidR="006B0A53" w:rsidRPr="006B0A53" w:rsidRDefault="006B0A53" w:rsidP="006B0A53">
      <w:pPr>
        <w:numPr>
          <w:ilvl w:val="1"/>
          <w:numId w:val="43"/>
        </w:numPr>
        <w:spacing w:line="276" w:lineRule="auto"/>
        <w:jc w:val="both"/>
        <w:rPr>
          <w:rFonts w:eastAsiaTheme="minorHAnsi" w:cstheme="minorBidi"/>
          <w:iCs/>
          <w:kern w:val="2"/>
          <w:lang w:val="en-US"/>
          <w14:ligatures w14:val="standardContextual"/>
        </w:rPr>
      </w:pPr>
      <w:r w:rsidRPr="006B0A53">
        <w:rPr>
          <w:rFonts w:eastAsiaTheme="minorHAnsi" w:cstheme="minorBidi"/>
          <w:iCs/>
          <w:kern w:val="2"/>
          <w:lang w:val="en-US"/>
          <w14:ligatures w14:val="standardContextual"/>
        </w:rPr>
        <w:t>Walgreens Boots Alliance, the largest shareholder, held a 28% stake due to a strategic partnership initiated in 2013.</w:t>
      </w:r>
    </w:p>
    <w:p w14:paraId="5475AB8E" w14:textId="77777777" w:rsidR="006B0A53" w:rsidRPr="006B0A53" w:rsidRDefault="006B0A53" w:rsidP="006B0A53">
      <w:pPr>
        <w:spacing w:line="276" w:lineRule="auto"/>
        <w:jc w:val="both"/>
        <w:rPr>
          <w:rFonts w:eastAsiaTheme="minorHAnsi" w:cstheme="minorBidi"/>
          <w:b/>
          <w:bCs/>
          <w:iCs/>
          <w:kern w:val="2"/>
          <w14:ligatures w14:val="standardContextual"/>
        </w:rPr>
      </w:pPr>
      <w:r w:rsidRPr="006B0A53">
        <w:rPr>
          <w:rFonts w:eastAsiaTheme="minorHAnsi" w:cstheme="minorBidi"/>
          <w:b/>
          <w:bCs/>
          <w:iCs/>
          <w:kern w:val="2"/>
          <w14:ligatures w14:val="standardContextual"/>
        </w:rPr>
        <w:t>3. Leadership and Governance</w:t>
      </w:r>
    </w:p>
    <w:p w14:paraId="41433F14" w14:textId="77777777" w:rsidR="006B0A53" w:rsidRPr="006B0A53" w:rsidRDefault="006B0A53" w:rsidP="006B0A53">
      <w:pPr>
        <w:numPr>
          <w:ilvl w:val="0"/>
          <w:numId w:val="44"/>
        </w:numPr>
        <w:spacing w:line="276" w:lineRule="auto"/>
        <w:jc w:val="both"/>
        <w:rPr>
          <w:rFonts w:eastAsiaTheme="minorHAnsi" w:cstheme="minorBidi"/>
          <w:iCs/>
          <w:kern w:val="2"/>
          <w14:ligatures w14:val="standardContextual"/>
        </w:rPr>
      </w:pPr>
      <w:r w:rsidRPr="006B0A53">
        <w:rPr>
          <w:rFonts w:eastAsiaTheme="minorHAnsi" w:cstheme="minorBidi"/>
          <w:b/>
          <w:bCs/>
          <w:iCs/>
          <w:kern w:val="2"/>
          <w14:ligatures w14:val="standardContextual"/>
        </w:rPr>
        <w:t xml:space="preserve">CEO Steven H. </w:t>
      </w:r>
      <w:proofErr w:type="spellStart"/>
      <w:r w:rsidRPr="006B0A53">
        <w:rPr>
          <w:rFonts w:eastAsiaTheme="minorHAnsi" w:cstheme="minorBidi"/>
          <w:b/>
          <w:bCs/>
          <w:iCs/>
          <w:kern w:val="2"/>
          <w14:ligatures w14:val="standardContextual"/>
        </w:rPr>
        <w:t>Collis</w:t>
      </w:r>
      <w:proofErr w:type="spellEnd"/>
      <w:r w:rsidRPr="006B0A53">
        <w:rPr>
          <w:rFonts w:eastAsiaTheme="minorHAnsi" w:cstheme="minorBidi"/>
          <w:iCs/>
          <w:kern w:val="2"/>
          <w14:ligatures w14:val="standardContextual"/>
        </w:rPr>
        <w:t>:</w:t>
      </w:r>
    </w:p>
    <w:p w14:paraId="4BD7A999" w14:textId="77777777" w:rsidR="006B0A53" w:rsidRPr="006B0A53" w:rsidRDefault="006B0A53" w:rsidP="006B0A53">
      <w:pPr>
        <w:numPr>
          <w:ilvl w:val="1"/>
          <w:numId w:val="44"/>
        </w:numPr>
        <w:spacing w:line="276" w:lineRule="auto"/>
        <w:jc w:val="both"/>
        <w:rPr>
          <w:rFonts w:eastAsiaTheme="minorHAnsi" w:cstheme="minorBidi"/>
          <w:iCs/>
          <w:kern w:val="2"/>
          <w:lang w:val="en-US"/>
          <w14:ligatures w14:val="standardContextual"/>
        </w:rPr>
      </w:pPr>
      <w:r w:rsidRPr="006B0A53">
        <w:rPr>
          <w:rFonts w:eastAsiaTheme="minorHAnsi" w:cstheme="minorBidi"/>
          <w:iCs/>
          <w:kern w:val="2"/>
          <w:lang w:val="en-US"/>
          <w14:ligatures w14:val="standardContextual"/>
        </w:rPr>
        <w:t>Collis, a native of South Africa, joined ABC in 1994 and became CEO in 2011 after holding several leadership roles.</w:t>
      </w:r>
    </w:p>
    <w:p w14:paraId="2B92296D" w14:textId="77777777" w:rsidR="006B0A53" w:rsidRPr="006B0A53" w:rsidRDefault="006B0A53" w:rsidP="006B0A53">
      <w:pPr>
        <w:numPr>
          <w:ilvl w:val="1"/>
          <w:numId w:val="44"/>
        </w:numPr>
        <w:spacing w:line="276" w:lineRule="auto"/>
        <w:jc w:val="both"/>
        <w:rPr>
          <w:rFonts w:eastAsiaTheme="minorHAnsi" w:cstheme="minorBidi"/>
          <w:iCs/>
          <w:kern w:val="2"/>
          <w:lang w:val="en-US"/>
          <w14:ligatures w14:val="standardContextual"/>
        </w:rPr>
      </w:pPr>
      <w:r w:rsidRPr="006B0A53">
        <w:rPr>
          <w:rFonts w:eastAsiaTheme="minorHAnsi" w:cstheme="minorBidi"/>
          <w:iCs/>
          <w:kern w:val="2"/>
          <w:lang w:val="en-US"/>
          <w14:ligatures w14:val="standardContextual"/>
        </w:rPr>
        <w:t>Under his leadership, ABC’s revenue grew by over 80%, and its workforce expanded to over 21,000 employees across 50+ countries.</w:t>
      </w:r>
    </w:p>
    <w:p w14:paraId="214C0215" w14:textId="77777777" w:rsidR="006B0A53" w:rsidRPr="00E21454" w:rsidRDefault="006B0A53" w:rsidP="006B0A53">
      <w:pPr>
        <w:numPr>
          <w:ilvl w:val="1"/>
          <w:numId w:val="44"/>
        </w:numPr>
        <w:spacing w:line="276" w:lineRule="auto"/>
        <w:jc w:val="both"/>
        <w:rPr>
          <w:rFonts w:eastAsiaTheme="minorHAnsi" w:cstheme="minorBidi"/>
          <w:iCs/>
          <w:kern w:val="2"/>
          <w:lang w:val="en-US"/>
          <w14:ligatures w14:val="standardContextual"/>
        </w:rPr>
      </w:pPr>
      <w:r w:rsidRPr="006B0A53">
        <w:rPr>
          <w:rFonts w:eastAsiaTheme="minorHAnsi" w:cstheme="minorBidi"/>
          <w:iCs/>
          <w:kern w:val="2"/>
          <w:lang w:val="en-US"/>
          <w14:ligatures w14:val="standardContextual"/>
        </w:rPr>
        <w:t>Major acquisitions included Walgreens Boots Alliance’s healthcare solution arm and MWI Veterinary Supply.</w:t>
      </w:r>
    </w:p>
    <w:p w14:paraId="4CF6FA95" w14:textId="77777777" w:rsidR="006B0A53" w:rsidRDefault="006B0A53" w:rsidP="006B0A53">
      <w:pPr>
        <w:spacing w:line="276" w:lineRule="auto"/>
        <w:ind w:left="1440"/>
        <w:jc w:val="both"/>
        <w:rPr>
          <w:rFonts w:eastAsiaTheme="minorHAnsi" w:cstheme="minorBidi"/>
          <w:iCs/>
          <w:kern w:val="2"/>
          <w:lang w:val="en-US"/>
          <w14:ligatures w14:val="standardContextual"/>
        </w:rPr>
      </w:pPr>
    </w:p>
    <w:p w14:paraId="256A3D46" w14:textId="77777777" w:rsidR="00D1675F" w:rsidRDefault="00D1675F" w:rsidP="006B0A53">
      <w:pPr>
        <w:spacing w:line="276" w:lineRule="auto"/>
        <w:ind w:left="1440"/>
        <w:jc w:val="both"/>
        <w:rPr>
          <w:rFonts w:eastAsiaTheme="minorHAnsi" w:cstheme="minorBidi"/>
          <w:iCs/>
          <w:kern w:val="2"/>
          <w:lang w:val="en-US"/>
          <w14:ligatures w14:val="standardContextual"/>
        </w:rPr>
      </w:pPr>
    </w:p>
    <w:p w14:paraId="38A1A5C4" w14:textId="77777777" w:rsidR="00D1675F" w:rsidRPr="006B0A53" w:rsidRDefault="00D1675F" w:rsidP="006B0A53">
      <w:pPr>
        <w:spacing w:line="276" w:lineRule="auto"/>
        <w:ind w:left="1440"/>
        <w:jc w:val="both"/>
        <w:rPr>
          <w:rFonts w:eastAsiaTheme="minorHAnsi" w:cstheme="minorBidi"/>
          <w:iCs/>
          <w:kern w:val="2"/>
          <w:lang w:val="en-US"/>
          <w14:ligatures w14:val="standardContextual"/>
        </w:rPr>
      </w:pPr>
    </w:p>
    <w:p w14:paraId="7BF89E0A" w14:textId="77777777" w:rsidR="006B0A53" w:rsidRPr="006B0A53" w:rsidRDefault="006B0A53" w:rsidP="006B0A53">
      <w:pPr>
        <w:numPr>
          <w:ilvl w:val="0"/>
          <w:numId w:val="44"/>
        </w:numPr>
        <w:spacing w:line="276" w:lineRule="auto"/>
        <w:jc w:val="both"/>
        <w:rPr>
          <w:rFonts w:eastAsiaTheme="minorHAnsi" w:cstheme="minorBidi"/>
          <w:iCs/>
          <w:kern w:val="2"/>
          <w14:ligatures w14:val="standardContextual"/>
        </w:rPr>
      </w:pPr>
      <w:r w:rsidRPr="006B0A53">
        <w:rPr>
          <w:rFonts w:eastAsiaTheme="minorHAnsi" w:cstheme="minorBidi"/>
          <w:b/>
          <w:bCs/>
          <w:iCs/>
          <w:kern w:val="2"/>
          <w14:ligatures w14:val="standardContextual"/>
        </w:rPr>
        <w:lastRenderedPageBreak/>
        <w:t>Board of Directors</w:t>
      </w:r>
      <w:r w:rsidRPr="006B0A53">
        <w:rPr>
          <w:rFonts w:eastAsiaTheme="minorHAnsi" w:cstheme="minorBidi"/>
          <w:iCs/>
          <w:kern w:val="2"/>
          <w14:ligatures w14:val="standardContextual"/>
        </w:rPr>
        <w:t>:</w:t>
      </w:r>
    </w:p>
    <w:p w14:paraId="0BD3F19A" w14:textId="77777777" w:rsidR="006B0A53" w:rsidRPr="006B0A53" w:rsidRDefault="006B0A53" w:rsidP="006B0A53">
      <w:pPr>
        <w:numPr>
          <w:ilvl w:val="1"/>
          <w:numId w:val="44"/>
        </w:numPr>
        <w:spacing w:line="276" w:lineRule="auto"/>
        <w:jc w:val="both"/>
        <w:rPr>
          <w:rFonts w:eastAsiaTheme="minorHAnsi" w:cstheme="minorBidi"/>
          <w:iCs/>
          <w:kern w:val="2"/>
          <w:lang w:val="en-US"/>
          <w14:ligatures w14:val="standardContextual"/>
        </w:rPr>
      </w:pPr>
      <w:r w:rsidRPr="006B0A53">
        <w:rPr>
          <w:rFonts w:eastAsiaTheme="minorHAnsi" w:cstheme="minorBidi"/>
          <w:iCs/>
          <w:kern w:val="2"/>
          <w:lang w:val="en-US"/>
          <w14:ligatures w14:val="standardContextual"/>
        </w:rPr>
        <w:t>The board comprised ten members with an average tenure of nearly ten years.</w:t>
      </w:r>
    </w:p>
    <w:p w14:paraId="5CE8601C" w14:textId="77777777" w:rsidR="006B0A53" w:rsidRPr="006B0A53" w:rsidRDefault="006B0A53" w:rsidP="006B0A53">
      <w:pPr>
        <w:numPr>
          <w:ilvl w:val="1"/>
          <w:numId w:val="44"/>
        </w:numPr>
        <w:spacing w:line="276" w:lineRule="auto"/>
        <w:jc w:val="both"/>
        <w:rPr>
          <w:rFonts w:eastAsiaTheme="minorHAnsi" w:cstheme="minorBidi"/>
          <w:iCs/>
          <w:kern w:val="2"/>
          <w:lang w:val="en-US"/>
          <w14:ligatures w14:val="standardContextual"/>
        </w:rPr>
      </w:pPr>
      <w:r w:rsidRPr="006B0A53">
        <w:rPr>
          <w:rFonts w:eastAsiaTheme="minorHAnsi" w:cstheme="minorBidi"/>
          <w:iCs/>
          <w:kern w:val="2"/>
          <w:lang w:val="en-US"/>
          <w14:ligatures w14:val="standardContextual"/>
        </w:rPr>
        <w:t>The board was divided into six committees: executive, audit, compensation and succession planning, compliance and risk, finance, and governance, sustainability, and corporate responsibility.</w:t>
      </w:r>
    </w:p>
    <w:p w14:paraId="59BBF0BB" w14:textId="77777777" w:rsidR="006B0A53" w:rsidRPr="00E21454" w:rsidRDefault="006B0A53" w:rsidP="006B0A53">
      <w:pPr>
        <w:numPr>
          <w:ilvl w:val="1"/>
          <w:numId w:val="44"/>
        </w:numPr>
        <w:spacing w:line="276" w:lineRule="auto"/>
        <w:jc w:val="both"/>
        <w:rPr>
          <w:rFonts w:eastAsiaTheme="minorHAnsi" w:cstheme="minorBidi"/>
          <w:iCs/>
          <w:kern w:val="2"/>
          <w:lang w:val="en-US"/>
          <w14:ligatures w14:val="standardContextual"/>
        </w:rPr>
      </w:pPr>
      <w:r w:rsidRPr="006B0A53">
        <w:rPr>
          <w:rFonts w:eastAsiaTheme="minorHAnsi" w:cstheme="minorBidi"/>
          <w:iCs/>
          <w:kern w:val="2"/>
          <w:lang w:val="en-US"/>
          <w14:ligatures w14:val="standardContextual"/>
        </w:rPr>
        <w:t>While most committees were chaired by independent directors, the executive committee was led by Collis.</w:t>
      </w:r>
    </w:p>
    <w:p w14:paraId="718410D3" w14:textId="77777777" w:rsidR="00E21454" w:rsidRPr="006B0A53" w:rsidRDefault="00E21454" w:rsidP="00E21454">
      <w:pPr>
        <w:spacing w:line="276" w:lineRule="auto"/>
        <w:ind w:left="1080"/>
        <w:jc w:val="both"/>
        <w:rPr>
          <w:rFonts w:eastAsiaTheme="minorHAnsi" w:cstheme="minorBidi"/>
          <w:iCs/>
          <w:kern w:val="2"/>
          <w:sz w:val="6"/>
          <w:szCs w:val="6"/>
          <w:lang w:val="en-US"/>
          <w14:ligatures w14:val="standardContextual"/>
        </w:rPr>
      </w:pPr>
    </w:p>
    <w:p w14:paraId="1A0F189E" w14:textId="318462D7" w:rsidR="006B0A53" w:rsidRPr="006B0A53" w:rsidRDefault="006B0A53" w:rsidP="00AB047B">
      <w:pPr>
        <w:pStyle w:val="Titolo3"/>
        <w:rPr>
          <w:rFonts w:eastAsiaTheme="minorHAnsi"/>
        </w:rPr>
      </w:pPr>
      <w:proofErr w:type="spellStart"/>
      <w:r w:rsidRPr="006B0A53">
        <w:rPr>
          <w:rFonts w:eastAsiaTheme="minorHAnsi"/>
        </w:rPr>
        <w:t>Exhibit</w:t>
      </w:r>
      <w:proofErr w:type="spellEnd"/>
      <w:r w:rsidRPr="006B0A53">
        <w:rPr>
          <w:rFonts w:eastAsiaTheme="minorHAnsi"/>
        </w:rPr>
        <w:t xml:space="preserve"> Analysis</w:t>
      </w:r>
      <w:r w:rsidR="00AB047B">
        <w:rPr>
          <w:rFonts w:eastAsiaTheme="minorHAnsi"/>
        </w:rPr>
        <w:t xml:space="preserve"> (1,2,3)</w:t>
      </w:r>
    </w:p>
    <w:p w14:paraId="50302157" w14:textId="77777777" w:rsidR="006B0A53" w:rsidRPr="006B0A53" w:rsidRDefault="006B0A53" w:rsidP="006B0A53">
      <w:pPr>
        <w:numPr>
          <w:ilvl w:val="0"/>
          <w:numId w:val="45"/>
        </w:numPr>
        <w:spacing w:line="276" w:lineRule="auto"/>
        <w:jc w:val="both"/>
        <w:rPr>
          <w:rFonts w:eastAsiaTheme="minorHAnsi" w:cstheme="minorBidi"/>
          <w:iCs/>
          <w:kern w:val="2"/>
          <w:lang w:val="en-US"/>
          <w14:ligatures w14:val="standardContextual"/>
        </w:rPr>
      </w:pPr>
      <w:r w:rsidRPr="006B0A53">
        <w:rPr>
          <w:rFonts w:eastAsiaTheme="minorHAnsi" w:cstheme="minorBidi"/>
          <w:b/>
          <w:bCs/>
          <w:iCs/>
          <w:kern w:val="2"/>
          <w:lang w:val="en-US"/>
          <w14:ligatures w14:val="standardContextual"/>
        </w:rPr>
        <w:t>Exhibit 1</w:t>
      </w:r>
      <w:r w:rsidRPr="006B0A53">
        <w:rPr>
          <w:rFonts w:eastAsiaTheme="minorHAnsi" w:cstheme="minorBidi"/>
          <w:iCs/>
          <w:kern w:val="2"/>
          <w:lang w:val="en-US"/>
          <w14:ligatures w14:val="standardContextual"/>
        </w:rPr>
        <w:t>: Shows ABC’s historical financial performance, emphasizing its consistent revenue growth despite industry challenges.</w:t>
      </w:r>
    </w:p>
    <w:p w14:paraId="617BEC6E" w14:textId="77777777" w:rsidR="006B0A53" w:rsidRPr="006B0A53" w:rsidRDefault="006B0A53" w:rsidP="006B0A53">
      <w:pPr>
        <w:numPr>
          <w:ilvl w:val="0"/>
          <w:numId w:val="45"/>
        </w:numPr>
        <w:spacing w:line="276" w:lineRule="auto"/>
        <w:jc w:val="both"/>
        <w:rPr>
          <w:rFonts w:eastAsiaTheme="minorHAnsi" w:cstheme="minorBidi"/>
          <w:iCs/>
          <w:kern w:val="2"/>
          <w:lang w:val="en-US"/>
          <w14:ligatures w14:val="standardContextual"/>
        </w:rPr>
      </w:pPr>
      <w:r w:rsidRPr="006B0A53">
        <w:rPr>
          <w:rFonts w:eastAsiaTheme="minorHAnsi" w:cstheme="minorBidi"/>
          <w:b/>
          <w:bCs/>
          <w:iCs/>
          <w:kern w:val="2"/>
          <w:lang w:val="en-US"/>
          <w14:ligatures w14:val="standardContextual"/>
        </w:rPr>
        <w:t>Exhibit 2</w:t>
      </w:r>
      <w:r w:rsidRPr="006B0A53">
        <w:rPr>
          <w:rFonts w:eastAsiaTheme="minorHAnsi" w:cstheme="minorBidi"/>
          <w:iCs/>
          <w:kern w:val="2"/>
          <w:lang w:val="en-US"/>
          <w14:ligatures w14:val="standardContextual"/>
        </w:rPr>
        <w:t>: Compares stock price performance of the "Big Three" distributors to the S&amp;P 500, highlighting their relative financial resilience.</w:t>
      </w:r>
    </w:p>
    <w:p w14:paraId="301A4E60" w14:textId="69B3A33A" w:rsidR="006B0A53" w:rsidRDefault="006B0A53" w:rsidP="004753DE">
      <w:pPr>
        <w:numPr>
          <w:ilvl w:val="0"/>
          <w:numId w:val="45"/>
        </w:numPr>
        <w:spacing w:line="276" w:lineRule="auto"/>
        <w:jc w:val="both"/>
        <w:rPr>
          <w:rFonts w:eastAsiaTheme="minorHAnsi" w:cstheme="minorBidi"/>
          <w:iCs/>
          <w:kern w:val="2"/>
          <w:lang w:val="en-US"/>
          <w14:ligatures w14:val="standardContextual"/>
        </w:rPr>
      </w:pPr>
      <w:r w:rsidRPr="006B0A53">
        <w:rPr>
          <w:rFonts w:eastAsiaTheme="minorHAnsi" w:cstheme="minorBidi"/>
          <w:b/>
          <w:bCs/>
          <w:iCs/>
          <w:kern w:val="2"/>
          <w:lang w:val="en-US"/>
          <w14:ligatures w14:val="standardContextual"/>
        </w:rPr>
        <w:t>Exhibit 3</w:t>
      </w:r>
      <w:r w:rsidRPr="006B0A53">
        <w:rPr>
          <w:rFonts w:eastAsiaTheme="minorHAnsi" w:cstheme="minorBidi"/>
          <w:iCs/>
          <w:kern w:val="2"/>
          <w:lang w:val="en-US"/>
          <w14:ligatures w14:val="standardContextual"/>
        </w:rPr>
        <w:t>: Lists the top ten shareholders of ABC, showing the dominance of institutional and strategic investors like Walgreens.</w:t>
      </w:r>
    </w:p>
    <w:p w14:paraId="5D0E02EE" w14:textId="158553E1" w:rsidR="00B65306" w:rsidRDefault="0064679F" w:rsidP="00B65306">
      <w:pPr>
        <w:spacing w:line="276" w:lineRule="auto"/>
        <w:jc w:val="both"/>
        <w:rPr>
          <w:rFonts w:eastAsiaTheme="minorHAnsi" w:cstheme="minorBidi"/>
          <w:iCs/>
          <w:kern w:val="2"/>
          <w:lang w:val="en-US"/>
          <w14:ligatures w14:val="standardContextual"/>
        </w:rPr>
      </w:pPr>
      <w:r w:rsidRPr="0064679F">
        <w:rPr>
          <w:rFonts w:eastAsiaTheme="minorHAnsi" w:cstheme="minorBidi"/>
          <w:iCs/>
          <w:noProof/>
          <w:kern w:val="2"/>
          <w:lang w:val="en-US"/>
          <w14:ligatures w14:val="standardContextual"/>
        </w:rPr>
        <w:drawing>
          <wp:inline distT="0" distB="0" distL="0" distR="0" wp14:anchorId="36EF9583" wp14:editId="4C2D7FFD">
            <wp:extent cx="6120130" cy="2242820"/>
            <wp:effectExtent l="0" t="0" r="1270" b="5080"/>
            <wp:docPr id="41033420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34203" name="Immagine 1" descr="Immagine che contiene testo, schermata, numero, Carattere&#10;&#10;Descrizione generata automaticamente"/>
                    <pic:cNvPicPr/>
                  </pic:nvPicPr>
                  <pic:blipFill>
                    <a:blip r:embed="rId8"/>
                    <a:stretch>
                      <a:fillRect/>
                    </a:stretch>
                  </pic:blipFill>
                  <pic:spPr>
                    <a:xfrm>
                      <a:off x="0" y="0"/>
                      <a:ext cx="6120130" cy="2242820"/>
                    </a:xfrm>
                    <a:prstGeom prst="rect">
                      <a:avLst/>
                    </a:prstGeom>
                  </pic:spPr>
                </pic:pic>
              </a:graphicData>
            </a:graphic>
          </wp:inline>
        </w:drawing>
      </w:r>
    </w:p>
    <w:p w14:paraId="1AE7DD9D" w14:textId="77777777" w:rsidR="0064679F" w:rsidRDefault="0064679F" w:rsidP="00B65306">
      <w:pPr>
        <w:spacing w:line="276" w:lineRule="auto"/>
        <w:jc w:val="both"/>
        <w:rPr>
          <w:rFonts w:eastAsiaTheme="minorHAnsi" w:cstheme="minorBidi"/>
          <w:iCs/>
          <w:kern w:val="2"/>
          <w:lang w:val="en-US"/>
          <w14:ligatures w14:val="standardContextual"/>
        </w:rPr>
      </w:pPr>
    </w:p>
    <w:p w14:paraId="2E7814DF" w14:textId="2101B060" w:rsidR="0064679F" w:rsidRDefault="0064679F" w:rsidP="00B65306">
      <w:pPr>
        <w:spacing w:line="276" w:lineRule="auto"/>
        <w:jc w:val="both"/>
        <w:rPr>
          <w:rFonts w:eastAsiaTheme="minorHAnsi" w:cstheme="minorBidi"/>
          <w:iCs/>
          <w:kern w:val="2"/>
          <w:lang w:val="en-US"/>
          <w14:ligatures w14:val="standardContextual"/>
        </w:rPr>
      </w:pPr>
      <w:r w:rsidRPr="0064679F">
        <w:rPr>
          <w:rFonts w:eastAsiaTheme="minorHAnsi" w:cstheme="minorBidi"/>
          <w:iCs/>
          <w:noProof/>
          <w:kern w:val="2"/>
          <w:lang w:val="en-US"/>
          <w14:ligatures w14:val="standardContextual"/>
        </w:rPr>
        <w:drawing>
          <wp:inline distT="0" distB="0" distL="0" distR="0" wp14:anchorId="58D815B6" wp14:editId="1BFA05CA">
            <wp:extent cx="4725941" cy="3190672"/>
            <wp:effectExtent l="0" t="0" r="0" b="0"/>
            <wp:docPr id="1711223432" name="Immagine 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23432" name="Immagine 1" descr="Immagine che contiene testo, Diagramma, linea, schermata&#10;&#10;Descrizione generata automaticamente"/>
                    <pic:cNvPicPr/>
                  </pic:nvPicPr>
                  <pic:blipFill>
                    <a:blip r:embed="rId9"/>
                    <a:stretch>
                      <a:fillRect/>
                    </a:stretch>
                  </pic:blipFill>
                  <pic:spPr>
                    <a:xfrm>
                      <a:off x="0" y="0"/>
                      <a:ext cx="4739537" cy="3199851"/>
                    </a:xfrm>
                    <a:prstGeom prst="rect">
                      <a:avLst/>
                    </a:prstGeom>
                  </pic:spPr>
                </pic:pic>
              </a:graphicData>
            </a:graphic>
          </wp:inline>
        </w:drawing>
      </w:r>
    </w:p>
    <w:p w14:paraId="255ECEA7" w14:textId="77777777" w:rsidR="0064679F" w:rsidRDefault="0064679F" w:rsidP="00B65306">
      <w:pPr>
        <w:spacing w:line="276" w:lineRule="auto"/>
        <w:jc w:val="both"/>
        <w:rPr>
          <w:rFonts w:eastAsiaTheme="minorHAnsi" w:cstheme="minorBidi"/>
          <w:iCs/>
          <w:kern w:val="2"/>
          <w:lang w:val="en-US"/>
          <w14:ligatures w14:val="standardContextual"/>
        </w:rPr>
      </w:pPr>
    </w:p>
    <w:p w14:paraId="1B866EFC" w14:textId="381203BE" w:rsidR="0064679F" w:rsidRPr="00E21454" w:rsidRDefault="0064679F" w:rsidP="00B65306">
      <w:pPr>
        <w:spacing w:line="276" w:lineRule="auto"/>
        <w:jc w:val="both"/>
        <w:rPr>
          <w:rFonts w:eastAsiaTheme="minorHAnsi" w:cstheme="minorBidi"/>
          <w:iCs/>
          <w:kern w:val="2"/>
          <w:lang w:val="en-US"/>
          <w14:ligatures w14:val="standardContextual"/>
        </w:rPr>
      </w:pPr>
      <w:r w:rsidRPr="0064679F">
        <w:rPr>
          <w:rFonts w:eastAsiaTheme="minorHAnsi" w:cstheme="minorBidi"/>
          <w:iCs/>
          <w:noProof/>
          <w:kern w:val="2"/>
          <w:lang w:val="en-US"/>
          <w14:ligatures w14:val="standardContextual"/>
        </w:rPr>
        <w:lastRenderedPageBreak/>
        <w:drawing>
          <wp:inline distT="0" distB="0" distL="0" distR="0" wp14:anchorId="26265722" wp14:editId="05272817">
            <wp:extent cx="6120130" cy="2646680"/>
            <wp:effectExtent l="0" t="0" r="1270" b="0"/>
            <wp:docPr id="147955253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52533" name="Immagine 1" descr="Immagine che contiene testo, schermata, Carattere, numero&#10;&#10;Descrizione generata automaticamente"/>
                    <pic:cNvPicPr/>
                  </pic:nvPicPr>
                  <pic:blipFill>
                    <a:blip r:embed="rId10"/>
                    <a:stretch>
                      <a:fillRect/>
                    </a:stretch>
                  </pic:blipFill>
                  <pic:spPr>
                    <a:xfrm>
                      <a:off x="0" y="0"/>
                      <a:ext cx="6120130" cy="2646680"/>
                    </a:xfrm>
                    <a:prstGeom prst="rect">
                      <a:avLst/>
                    </a:prstGeom>
                  </pic:spPr>
                </pic:pic>
              </a:graphicData>
            </a:graphic>
          </wp:inline>
        </w:drawing>
      </w:r>
    </w:p>
    <w:p w14:paraId="30856EA2" w14:textId="77777777" w:rsidR="000C1A18" w:rsidRPr="000C1A18" w:rsidRDefault="00E21454" w:rsidP="00E21454">
      <w:pPr>
        <w:pStyle w:val="Titolo2"/>
        <w:rPr>
          <w:lang w:val="en-US"/>
        </w:rPr>
      </w:pPr>
      <w:r w:rsidRPr="000C1A18">
        <w:rPr>
          <w:lang w:val="en-US"/>
        </w:rPr>
        <w:t>The Opioid Epidemic</w:t>
      </w:r>
      <w:r w:rsidR="000C1A18" w:rsidRPr="000C1A18">
        <w:rPr>
          <w:lang w:val="en-US"/>
        </w:rPr>
        <w:t xml:space="preserve"> </w:t>
      </w:r>
      <w:r w:rsidR="000C1A18" w:rsidRPr="000C1A18">
        <w:t>﻿</w:t>
      </w:r>
    </w:p>
    <w:p w14:paraId="4342CD23" w14:textId="77777777" w:rsidR="000C1A18" w:rsidRPr="000C1A18" w:rsidRDefault="000C1A18" w:rsidP="000C1A18">
      <w:pPr>
        <w:rPr>
          <w:b/>
          <w:bCs/>
          <w:lang w:val="en-US"/>
        </w:rPr>
      </w:pPr>
      <w:r w:rsidRPr="000C1A18">
        <w:rPr>
          <w:b/>
          <w:bCs/>
          <w:lang w:val="en-US"/>
        </w:rPr>
        <w:t>1. Origins of the Crisis</w:t>
      </w:r>
    </w:p>
    <w:p w14:paraId="74C49F1D" w14:textId="77777777" w:rsidR="000C1A18" w:rsidRPr="000C1A18" w:rsidRDefault="000C1A18" w:rsidP="000C1A18">
      <w:pPr>
        <w:numPr>
          <w:ilvl w:val="0"/>
          <w:numId w:val="46"/>
        </w:numPr>
        <w:rPr>
          <w:lang w:val="en-US"/>
        </w:rPr>
      </w:pPr>
      <w:r w:rsidRPr="000C1A18">
        <w:rPr>
          <w:b/>
          <w:bCs/>
          <w:lang w:val="en-US"/>
        </w:rPr>
        <w:t>Shift in Pain Management (1990s-2000s)</w:t>
      </w:r>
      <w:r w:rsidRPr="000C1A18">
        <w:rPr>
          <w:lang w:val="en-US"/>
        </w:rPr>
        <w:t>:</w:t>
      </w:r>
    </w:p>
    <w:p w14:paraId="36190EDA" w14:textId="77777777" w:rsidR="000C1A18" w:rsidRPr="000C1A18" w:rsidRDefault="000C1A18" w:rsidP="000C1A18">
      <w:pPr>
        <w:numPr>
          <w:ilvl w:val="1"/>
          <w:numId w:val="46"/>
        </w:numPr>
        <w:rPr>
          <w:lang w:val="en-US"/>
        </w:rPr>
      </w:pPr>
      <w:r w:rsidRPr="000C1A18">
        <w:rPr>
          <w:lang w:val="en-US"/>
        </w:rPr>
        <w:t>Influential organizations like the World Health Organization and the American Pain Society advocated for aggressive pain management, claiming pain was undertreated.</w:t>
      </w:r>
    </w:p>
    <w:p w14:paraId="7A5B89A6" w14:textId="77777777" w:rsidR="000C1A18" w:rsidRPr="000C1A18" w:rsidRDefault="000C1A18" w:rsidP="000C1A18">
      <w:pPr>
        <w:numPr>
          <w:ilvl w:val="1"/>
          <w:numId w:val="46"/>
        </w:numPr>
        <w:rPr>
          <w:lang w:val="en-US"/>
        </w:rPr>
      </w:pPr>
      <w:r w:rsidRPr="000C1A18">
        <w:rPr>
          <w:lang w:val="en-US"/>
        </w:rPr>
        <w:t>Regulatory changes reduced scrutiny on opioid prescribers, enabling a surge in prescriptions.</w:t>
      </w:r>
    </w:p>
    <w:p w14:paraId="24BC97F2" w14:textId="77777777" w:rsidR="000C1A18" w:rsidRPr="000C1A18" w:rsidRDefault="000C1A18" w:rsidP="000C1A18">
      <w:pPr>
        <w:numPr>
          <w:ilvl w:val="1"/>
          <w:numId w:val="46"/>
        </w:numPr>
        <w:rPr>
          <w:lang w:val="en-US"/>
        </w:rPr>
      </w:pPr>
      <w:r w:rsidRPr="000C1A18">
        <w:rPr>
          <w:lang w:val="en-US"/>
        </w:rPr>
        <w:t>By 2000, the Joint Commission published pain management standards, further institutionalizing opioids as a primary treatment option.</w:t>
      </w:r>
    </w:p>
    <w:p w14:paraId="721DF54E" w14:textId="77777777" w:rsidR="000C1A18" w:rsidRPr="000C1A18" w:rsidRDefault="000C1A18" w:rsidP="000C1A18">
      <w:pPr>
        <w:numPr>
          <w:ilvl w:val="0"/>
          <w:numId w:val="46"/>
        </w:numPr>
      </w:pPr>
      <w:r w:rsidRPr="000C1A18">
        <w:rPr>
          <w:b/>
          <w:bCs/>
        </w:rPr>
        <w:t xml:space="preserve">Aggressive Marketing by </w:t>
      </w:r>
      <w:proofErr w:type="spellStart"/>
      <w:r w:rsidRPr="000C1A18">
        <w:rPr>
          <w:b/>
          <w:bCs/>
        </w:rPr>
        <w:t>Manufacturers</w:t>
      </w:r>
      <w:proofErr w:type="spellEnd"/>
      <w:r w:rsidRPr="000C1A18">
        <w:t>:</w:t>
      </w:r>
    </w:p>
    <w:p w14:paraId="02589BBD" w14:textId="77777777" w:rsidR="000C1A18" w:rsidRPr="000C1A18" w:rsidRDefault="000C1A18" w:rsidP="000C1A18">
      <w:pPr>
        <w:numPr>
          <w:ilvl w:val="1"/>
          <w:numId w:val="46"/>
        </w:numPr>
        <w:rPr>
          <w:lang w:val="en-US"/>
        </w:rPr>
      </w:pPr>
      <w:r w:rsidRPr="000C1A18">
        <w:rPr>
          <w:lang w:val="en-US"/>
        </w:rPr>
        <w:t>Purdue Pharma, the maker of OxyContin, spearheaded a significant marketing campaign from 1996 to 2001, more than doubling its sales force and hosting promotional events for healthcare professionals.</w:t>
      </w:r>
    </w:p>
    <w:p w14:paraId="1C5B5271" w14:textId="77777777" w:rsidR="000C1A18" w:rsidRPr="000C1A18" w:rsidRDefault="000C1A18" w:rsidP="000C1A18">
      <w:pPr>
        <w:numPr>
          <w:ilvl w:val="1"/>
          <w:numId w:val="46"/>
        </w:numPr>
        <w:rPr>
          <w:lang w:val="en-US"/>
        </w:rPr>
      </w:pPr>
      <w:r w:rsidRPr="000C1A18">
        <w:rPr>
          <w:lang w:val="en-US"/>
        </w:rPr>
        <w:t>Physicians were incentivized with branded items, conferences, and free samples, leading to a rapid increase in opioid prescriptions.</w:t>
      </w:r>
    </w:p>
    <w:p w14:paraId="7676760B" w14:textId="77777777" w:rsidR="000C1A18" w:rsidRPr="000C1A18" w:rsidRDefault="000C1A18" w:rsidP="000C1A18">
      <w:pPr>
        <w:rPr>
          <w:b/>
          <w:bCs/>
        </w:rPr>
      </w:pPr>
      <w:r w:rsidRPr="000C1A18">
        <w:rPr>
          <w:b/>
          <w:bCs/>
        </w:rPr>
        <w:t xml:space="preserve">2. Escalation of the </w:t>
      </w:r>
      <w:proofErr w:type="spellStart"/>
      <w:r w:rsidRPr="000C1A18">
        <w:rPr>
          <w:b/>
          <w:bCs/>
        </w:rPr>
        <w:t>Crisis</w:t>
      </w:r>
      <w:proofErr w:type="spellEnd"/>
    </w:p>
    <w:p w14:paraId="399B6F4B" w14:textId="77777777" w:rsidR="000C1A18" w:rsidRPr="000C1A18" w:rsidRDefault="000C1A18" w:rsidP="000C1A18">
      <w:pPr>
        <w:numPr>
          <w:ilvl w:val="0"/>
          <w:numId w:val="47"/>
        </w:numPr>
      </w:pPr>
      <w:proofErr w:type="spellStart"/>
      <w:r w:rsidRPr="000C1A18">
        <w:rPr>
          <w:b/>
          <w:bCs/>
        </w:rPr>
        <w:t>Prescription</w:t>
      </w:r>
      <w:proofErr w:type="spellEnd"/>
      <w:r w:rsidRPr="000C1A18">
        <w:rPr>
          <w:b/>
          <w:bCs/>
        </w:rPr>
        <w:t xml:space="preserve"> Trends</w:t>
      </w:r>
      <w:r w:rsidRPr="000C1A18">
        <w:t>:</w:t>
      </w:r>
    </w:p>
    <w:p w14:paraId="1B096E49" w14:textId="77777777" w:rsidR="000C1A18" w:rsidRPr="000C1A18" w:rsidRDefault="000C1A18" w:rsidP="000C1A18">
      <w:pPr>
        <w:numPr>
          <w:ilvl w:val="1"/>
          <w:numId w:val="47"/>
        </w:numPr>
        <w:rPr>
          <w:lang w:val="en-US"/>
        </w:rPr>
      </w:pPr>
      <w:r w:rsidRPr="000C1A18">
        <w:rPr>
          <w:lang w:val="en-US"/>
        </w:rPr>
        <w:t>OxyContin prescriptions grew from 670,000 in 1997 to 6.2 million by 2002.</w:t>
      </w:r>
    </w:p>
    <w:p w14:paraId="53D8986C" w14:textId="77777777" w:rsidR="000C1A18" w:rsidRPr="000C1A18" w:rsidRDefault="000C1A18" w:rsidP="000C1A18">
      <w:pPr>
        <w:numPr>
          <w:ilvl w:val="1"/>
          <w:numId w:val="47"/>
        </w:numPr>
      </w:pPr>
      <w:r w:rsidRPr="000C1A18">
        <w:rPr>
          <w:lang w:val="en-US"/>
        </w:rPr>
        <w:t xml:space="preserve">The peak of opioid prescriptions in the U.S. occurred in 2012, with 255 million prescriptions dispensed (81 prescriptions per 100 people). </w:t>
      </w:r>
      <w:r w:rsidRPr="000C1A18">
        <w:t xml:space="preserve">By 2019, </w:t>
      </w:r>
      <w:proofErr w:type="spellStart"/>
      <w:r w:rsidRPr="000C1A18">
        <w:t>prescriptions</w:t>
      </w:r>
      <w:proofErr w:type="spellEnd"/>
      <w:r w:rsidRPr="000C1A18">
        <w:t xml:space="preserve"> </w:t>
      </w:r>
      <w:proofErr w:type="spellStart"/>
      <w:r w:rsidRPr="000C1A18">
        <w:t>declined</w:t>
      </w:r>
      <w:proofErr w:type="spellEnd"/>
      <w:r w:rsidRPr="000C1A18">
        <w:t xml:space="preserve"> to 153 </w:t>
      </w:r>
      <w:proofErr w:type="spellStart"/>
      <w:r w:rsidRPr="000C1A18">
        <w:t>million</w:t>
      </w:r>
      <w:proofErr w:type="spellEnd"/>
      <w:r w:rsidRPr="000C1A18">
        <w:t>.</w:t>
      </w:r>
    </w:p>
    <w:p w14:paraId="375C4006" w14:textId="77777777" w:rsidR="000C1A18" w:rsidRPr="000C1A18" w:rsidRDefault="000C1A18" w:rsidP="000C1A18">
      <w:pPr>
        <w:numPr>
          <w:ilvl w:val="0"/>
          <w:numId w:val="47"/>
        </w:numPr>
      </w:pPr>
      <w:r w:rsidRPr="000C1A18">
        <w:rPr>
          <w:b/>
          <w:bCs/>
        </w:rPr>
        <w:t xml:space="preserve">Health and </w:t>
      </w:r>
      <w:proofErr w:type="spellStart"/>
      <w:r w:rsidRPr="000C1A18">
        <w:rPr>
          <w:b/>
          <w:bCs/>
        </w:rPr>
        <w:t>Societal</w:t>
      </w:r>
      <w:proofErr w:type="spellEnd"/>
      <w:r w:rsidRPr="000C1A18">
        <w:rPr>
          <w:b/>
          <w:bCs/>
        </w:rPr>
        <w:t xml:space="preserve"> Impacts</w:t>
      </w:r>
      <w:r w:rsidRPr="000C1A18">
        <w:t>:</w:t>
      </w:r>
    </w:p>
    <w:p w14:paraId="69110962" w14:textId="77777777" w:rsidR="000C1A18" w:rsidRPr="000C1A18" w:rsidRDefault="000C1A18" w:rsidP="000C1A18">
      <w:pPr>
        <w:numPr>
          <w:ilvl w:val="1"/>
          <w:numId w:val="47"/>
        </w:numPr>
        <w:rPr>
          <w:lang w:val="en-US"/>
        </w:rPr>
      </w:pPr>
      <w:r w:rsidRPr="000C1A18">
        <w:rPr>
          <w:lang w:val="en-US"/>
        </w:rPr>
        <w:t>Studies revealed that 80% of heroin users began with misusing prescription opioids.</w:t>
      </w:r>
    </w:p>
    <w:p w14:paraId="4DA1E152" w14:textId="77777777" w:rsidR="000C1A18" w:rsidRPr="000C1A18" w:rsidRDefault="000C1A18" w:rsidP="000C1A18">
      <w:pPr>
        <w:numPr>
          <w:ilvl w:val="1"/>
          <w:numId w:val="47"/>
        </w:numPr>
        <w:rPr>
          <w:lang w:val="en-US"/>
        </w:rPr>
      </w:pPr>
      <w:r w:rsidRPr="000C1A18">
        <w:rPr>
          <w:lang w:val="en-US"/>
        </w:rPr>
        <w:t>Chronic opioid use led to negative effects such as addiction, hyperalgesia (increased sensitivity to pain), psychological issues, and respiratory depression.</w:t>
      </w:r>
    </w:p>
    <w:p w14:paraId="564DF622" w14:textId="77777777" w:rsidR="000C1A18" w:rsidRPr="000C1A18" w:rsidRDefault="000C1A18" w:rsidP="000C1A18">
      <w:pPr>
        <w:numPr>
          <w:ilvl w:val="1"/>
          <w:numId w:val="47"/>
        </w:numPr>
        <w:rPr>
          <w:lang w:val="en-US"/>
        </w:rPr>
      </w:pPr>
      <w:r w:rsidRPr="000C1A18">
        <w:rPr>
          <w:lang w:val="en-US"/>
        </w:rPr>
        <w:t>The crisis strained societal systems, including foster care, and decreased workforce participation.</w:t>
      </w:r>
    </w:p>
    <w:p w14:paraId="07E84D0C" w14:textId="77777777" w:rsidR="000C1A18" w:rsidRPr="000C1A18" w:rsidRDefault="000C1A18" w:rsidP="000C1A18">
      <w:pPr>
        <w:numPr>
          <w:ilvl w:val="1"/>
          <w:numId w:val="47"/>
        </w:numPr>
        <w:rPr>
          <w:lang w:val="en-US"/>
        </w:rPr>
      </w:pPr>
      <w:r w:rsidRPr="000C1A18">
        <w:rPr>
          <w:lang w:val="en-US"/>
        </w:rPr>
        <w:t>The estimated economic burden of the opioid crisis was $179 billion in 2018, covering healthcare costs, lost productivity, and law enforcement expenses.</w:t>
      </w:r>
    </w:p>
    <w:p w14:paraId="75E07EE7" w14:textId="77777777" w:rsidR="000C1A18" w:rsidRPr="000C1A18" w:rsidRDefault="000C1A18" w:rsidP="000C1A18">
      <w:pPr>
        <w:rPr>
          <w:b/>
          <w:bCs/>
        </w:rPr>
      </w:pPr>
      <w:r w:rsidRPr="000C1A18">
        <w:rPr>
          <w:b/>
          <w:bCs/>
        </w:rPr>
        <w:t xml:space="preserve">3. </w:t>
      </w:r>
      <w:proofErr w:type="spellStart"/>
      <w:r w:rsidRPr="000C1A18">
        <w:rPr>
          <w:b/>
          <w:bCs/>
        </w:rPr>
        <w:t>Governmental</w:t>
      </w:r>
      <w:proofErr w:type="spellEnd"/>
      <w:r w:rsidRPr="000C1A18">
        <w:rPr>
          <w:b/>
          <w:bCs/>
        </w:rPr>
        <w:t xml:space="preserve"> and Legal </w:t>
      </w:r>
      <w:proofErr w:type="spellStart"/>
      <w:r w:rsidRPr="000C1A18">
        <w:rPr>
          <w:b/>
          <w:bCs/>
        </w:rPr>
        <w:t>Responses</w:t>
      </w:r>
      <w:proofErr w:type="spellEnd"/>
    </w:p>
    <w:p w14:paraId="407150F0" w14:textId="77777777" w:rsidR="000C1A18" w:rsidRPr="000C1A18" w:rsidRDefault="000C1A18" w:rsidP="000C1A18">
      <w:pPr>
        <w:numPr>
          <w:ilvl w:val="0"/>
          <w:numId w:val="48"/>
        </w:numPr>
      </w:pPr>
      <w:proofErr w:type="spellStart"/>
      <w:r w:rsidRPr="000C1A18">
        <w:rPr>
          <w:b/>
          <w:bCs/>
        </w:rPr>
        <w:t>Role</w:t>
      </w:r>
      <w:proofErr w:type="spellEnd"/>
      <w:r w:rsidRPr="000C1A18">
        <w:rPr>
          <w:b/>
          <w:bCs/>
        </w:rPr>
        <w:t xml:space="preserve"> of "Pill Mills"</w:t>
      </w:r>
      <w:r w:rsidRPr="000C1A18">
        <w:t>:</w:t>
      </w:r>
    </w:p>
    <w:p w14:paraId="563AEC1D" w14:textId="77777777" w:rsidR="000C1A18" w:rsidRPr="000C1A18" w:rsidRDefault="000C1A18" w:rsidP="000C1A18">
      <w:pPr>
        <w:numPr>
          <w:ilvl w:val="1"/>
          <w:numId w:val="48"/>
        </w:numPr>
        <w:rPr>
          <w:lang w:val="en-US"/>
        </w:rPr>
      </w:pPr>
      <w:r w:rsidRPr="000C1A18">
        <w:rPr>
          <w:lang w:val="en-US"/>
        </w:rPr>
        <w:t>Clinics and pharmacies dubbed "pill mills" distributed large quantities of opioids, contributing to misuse and addiction.</w:t>
      </w:r>
    </w:p>
    <w:p w14:paraId="2D810813" w14:textId="77777777" w:rsidR="000C1A18" w:rsidRPr="000C1A18" w:rsidRDefault="000C1A18" w:rsidP="000C1A18">
      <w:pPr>
        <w:numPr>
          <w:ilvl w:val="1"/>
          <w:numId w:val="48"/>
        </w:numPr>
        <w:rPr>
          <w:lang w:val="en-US"/>
        </w:rPr>
      </w:pPr>
      <w:r w:rsidRPr="000C1A18">
        <w:rPr>
          <w:lang w:val="en-US"/>
        </w:rPr>
        <w:t>Investigations revealed egregious practices, such as one pharmacy in West Virginia receiving millions of pills in a town with only a few hundred residents.</w:t>
      </w:r>
    </w:p>
    <w:p w14:paraId="4A1F9E30" w14:textId="77777777" w:rsidR="000C1A18" w:rsidRPr="000C1A18" w:rsidRDefault="000C1A18" w:rsidP="000C1A18">
      <w:pPr>
        <w:numPr>
          <w:ilvl w:val="0"/>
          <w:numId w:val="48"/>
        </w:numPr>
      </w:pPr>
      <w:r w:rsidRPr="000C1A18">
        <w:rPr>
          <w:b/>
          <w:bCs/>
        </w:rPr>
        <w:lastRenderedPageBreak/>
        <w:t>Federal Action</w:t>
      </w:r>
      <w:r w:rsidRPr="000C1A18">
        <w:t>:</w:t>
      </w:r>
    </w:p>
    <w:p w14:paraId="3A0476BF" w14:textId="77777777" w:rsidR="000C1A18" w:rsidRPr="000C1A18" w:rsidRDefault="000C1A18" w:rsidP="000C1A18">
      <w:pPr>
        <w:numPr>
          <w:ilvl w:val="1"/>
          <w:numId w:val="48"/>
        </w:numPr>
        <w:rPr>
          <w:lang w:val="en-US"/>
        </w:rPr>
      </w:pPr>
      <w:r w:rsidRPr="000C1A18">
        <w:rPr>
          <w:lang w:val="en-US"/>
        </w:rPr>
        <w:t>In 2017, the U.S. government declared the opioid epidemic a public health emergency.</w:t>
      </w:r>
    </w:p>
    <w:p w14:paraId="584C5906" w14:textId="77777777" w:rsidR="000C1A18" w:rsidRPr="000C1A18" w:rsidRDefault="000C1A18" w:rsidP="000C1A18">
      <w:pPr>
        <w:numPr>
          <w:ilvl w:val="1"/>
          <w:numId w:val="48"/>
        </w:numPr>
        <w:rPr>
          <w:lang w:val="en-US"/>
        </w:rPr>
      </w:pPr>
      <w:r w:rsidRPr="000C1A18">
        <w:rPr>
          <w:lang w:val="en-US"/>
        </w:rPr>
        <w:t>Regulatory bodies like the DEA and Department of Justice struggled to effectively control the distribution of opioids, often relying on self-regulation by distributors.</w:t>
      </w:r>
    </w:p>
    <w:p w14:paraId="04001AA4" w14:textId="77777777" w:rsidR="000C1A18" w:rsidRPr="000C1A18" w:rsidRDefault="000C1A18" w:rsidP="000C1A18">
      <w:pPr>
        <w:numPr>
          <w:ilvl w:val="1"/>
          <w:numId w:val="48"/>
        </w:numPr>
        <w:rPr>
          <w:lang w:val="en-US"/>
        </w:rPr>
      </w:pPr>
      <w:r w:rsidRPr="000C1A18">
        <w:rPr>
          <w:lang w:val="en-US"/>
        </w:rPr>
        <w:t>Changes to reporting systems (e.g., the ARCOS database in 2009) aimed to improve oversight, but challenges persisted, particularly in sharing information across distributors.</w:t>
      </w:r>
    </w:p>
    <w:p w14:paraId="130AC8CB" w14:textId="77777777" w:rsidR="000C1A18" w:rsidRPr="000C1A18" w:rsidRDefault="000C1A18" w:rsidP="000C1A18">
      <w:pPr>
        <w:rPr>
          <w:b/>
          <w:bCs/>
        </w:rPr>
      </w:pPr>
      <w:r w:rsidRPr="000C1A18">
        <w:rPr>
          <w:b/>
          <w:bCs/>
        </w:rPr>
        <w:t xml:space="preserve">4. </w:t>
      </w:r>
      <w:proofErr w:type="spellStart"/>
      <w:r w:rsidRPr="000C1A18">
        <w:rPr>
          <w:b/>
          <w:bCs/>
        </w:rPr>
        <w:t>AmerisourceBergen’s</w:t>
      </w:r>
      <w:proofErr w:type="spellEnd"/>
      <w:r w:rsidRPr="000C1A18">
        <w:rPr>
          <w:b/>
          <w:bCs/>
        </w:rPr>
        <w:t xml:space="preserve"> </w:t>
      </w:r>
      <w:proofErr w:type="spellStart"/>
      <w:r w:rsidRPr="000C1A18">
        <w:rPr>
          <w:b/>
          <w:bCs/>
        </w:rPr>
        <w:t>Role</w:t>
      </w:r>
      <w:proofErr w:type="spellEnd"/>
      <w:r w:rsidRPr="000C1A18">
        <w:rPr>
          <w:b/>
          <w:bCs/>
        </w:rPr>
        <w:t xml:space="preserve"> in the </w:t>
      </w:r>
      <w:proofErr w:type="spellStart"/>
      <w:r w:rsidRPr="000C1A18">
        <w:rPr>
          <w:b/>
          <w:bCs/>
        </w:rPr>
        <w:t>Epidemic</w:t>
      </w:r>
      <w:proofErr w:type="spellEnd"/>
    </w:p>
    <w:p w14:paraId="1FC5C49A" w14:textId="77777777" w:rsidR="000C1A18" w:rsidRPr="000C1A18" w:rsidRDefault="000C1A18" w:rsidP="000C1A18">
      <w:pPr>
        <w:numPr>
          <w:ilvl w:val="0"/>
          <w:numId w:val="49"/>
        </w:numPr>
      </w:pPr>
      <w:proofErr w:type="spellStart"/>
      <w:r w:rsidRPr="000C1A18">
        <w:rPr>
          <w:b/>
          <w:bCs/>
        </w:rPr>
        <w:t>Distributors</w:t>
      </w:r>
      <w:proofErr w:type="spellEnd"/>
      <w:r w:rsidRPr="000C1A18">
        <w:rPr>
          <w:b/>
          <w:bCs/>
        </w:rPr>
        <w:t xml:space="preserve">’ </w:t>
      </w:r>
      <w:proofErr w:type="spellStart"/>
      <w:r w:rsidRPr="000C1A18">
        <w:rPr>
          <w:b/>
          <w:bCs/>
        </w:rPr>
        <w:t>Failures</w:t>
      </w:r>
      <w:proofErr w:type="spellEnd"/>
      <w:r w:rsidRPr="000C1A18">
        <w:t>:</w:t>
      </w:r>
    </w:p>
    <w:p w14:paraId="01140BE9" w14:textId="77777777" w:rsidR="000C1A18" w:rsidRPr="000C1A18" w:rsidRDefault="000C1A18" w:rsidP="000C1A18">
      <w:pPr>
        <w:numPr>
          <w:ilvl w:val="1"/>
          <w:numId w:val="49"/>
        </w:numPr>
        <w:rPr>
          <w:lang w:val="en-US"/>
        </w:rPr>
      </w:pPr>
      <w:r w:rsidRPr="000C1A18">
        <w:rPr>
          <w:lang w:val="en-US"/>
        </w:rPr>
        <w:t>ABC and other distributors were accused of inadequately monitoring and reporting suspicious orders.</w:t>
      </w:r>
    </w:p>
    <w:p w14:paraId="79199374" w14:textId="77777777" w:rsidR="000C1A18" w:rsidRPr="000C1A18" w:rsidRDefault="000C1A18" w:rsidP="000C1A18">
      <w:pPr>
        <w:numPr>
          <w:ilvl w:val="1"/>
          <w:numId w:val="49"/>
        </w:numPr>
        <w:rPr>
          <w:lang w:val="en-US"/>
        </w:rPr>
      </w:pPr>
      <w:r w:rsidRPr="000C1A18">
        <w:rPr>
          <w:lang w:val="en-US"/>
        </w:rPr>
        <w:t>A 2016 investigative report exposed the scale of the problem, showing millions of pills flooding into small towns with high overdose rates.</w:t>
      </w:r>
    </w:p>
    <w:p w14:paraId="1EEEB729" w14:textId="16CAA55C" w:rsidR="0064679F" w:rsidRDefault="000C1A18" w:rsidP="0064679F">
      <w:pPr>
        <w:numPr>
          <w:ilvl w:val="1"/>
          <w:numId w:val="49"/>
        </w:numPr>
        <w:rPr>
          <w:lang w:val="en-US"/>
        </w:rPr>
      </w:pPr>
      <w:r w:rsidRPr="000C1A18">
        <w:rPr>
          <w:lang w:val="en-US"/>
        </w:rPr>
        <w:t>Inconsistent reporting of suspicious orders highlighted lapses in internal controls. For example, ABC reported hundreds of suspicious orders in some years but only a few in others, despite shipping millions of doses.</w:t>
      </w:r>
    </w:p>
    <w:p w14:paraId="62C39E3A" w14:textId="56B6A47E" w:rsidR="00AB047B" w:rsidRDefault="00AB047B" w:rsidP="00AB047B">
      <w:pPr>
        <w:pStyle w:val="Titolo3"/>
        <w:rPr>
          <w:lang w:val="en-US"/>
        </w:rPr>
      </w:pPr>
      <w:r>
        <w:rPr>
          <w:lang w:val="en-US"/>
        </w:rPr>
        <w:t>Exhibit 4</w:t>
      </w:r>
    </w:p>
    <w:p w14:paraId="03A82A74" w14:textId="705717E2" w:rsidR="0064679F" w:rsidRPr="0064679F" w:rsidRDefault="0064679F" w:rsidP="0064679F">
      <w:pPr>
        <w:rPr>
          <w:lang w:val="en-US"/>
        </w:rPr>
      </w:pPr>
      <w:r w:rsidRPr="0064679F">
        <w:rPr>
          <w:noProof/>
          <w:lang w:val="en-US"/>
        </w:rPr>
        <w:drawing>
          <wp:inline distT="0" distB="0" distL="0" distR="0" wp14:anchorId="583C1E2E" wp14:editId="511EF5BF">
            <wp:extent cx="6120130" cy="5128895"/>
            <wp:effectExtent l="0" t="0" r="1270" b="1905"/>
            <wp:docPr id="1021620186" name="Immagine 1" descr="Immagine che contiene testo, mapp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20186" name="Immagine 1" descr="Immagine che contiene testo, mappa, diagramma&#10;&#10;Descrizione generata automaticamente"/>
                    <pic:cNvPicPr/>
                  </pic:nvPicPr>
                  <pic:blipFill>
                    <a:blip r:embed="rId11"/>
                    <a:stretch>
                      <a:fillRect/>
                    </a:stretch>
                  </pic:blipFill>
                  <pic:spPr>
                    <a:xfrm>
                      <a:off x="0" y="0"/>
                      <a:ext cx="6120130" cy="5128895"/>
                    </a:xfrm>
                    <a:prstGeom prst="rect">
                      <a:avLst/>
                    </a:prstGeom>
                  </pic:spPr>
                </pic:pic>
              </a:graphicData>
            </a:graphic>
          </wp:inline>
        </w:drawing>
      </w:r>
    </w:p>
    <w:p w14:paraId="22C565A4" w14:textId="77777777" w:rsidR="00D1675F" w:rsidRDefault="00D1675F">
      <w:pPr>
        <w:rPr>
          <w:rFonts w:ascii="Dreaming Outloud Pro" w:eastAsiaTheme="majorEastAsia" w:hAnsi="Dreaming Outloud Pro" w:cs="Dreaming Outloud Pro"/>
          <w:b/>
          <w:bCs/>
          <w:color w:val="000000" w:themeColor="text1"/>
          <w:sz w:val="28"/>
          <w:szCs w:val="26"/>
          <w:lang w:val="en-US"/>
        </w:rPr>
      </w:pPr>
      <w:r>
        <w:rPr>
          <w:lang w:val="en-US"/>
        </w:rPr>
        <w:br w:type="page"/>
      </w:r>
    </w:p>
    <w:p w14:paraId="2875A79D" w14:textId="2C611091" w:rsidR="000C1A18" w:rsidRDefault="000C1A18" w:rsidP="000C1A18">
      <w:pPr>
        <w:pStyle w:val="Titolo2"/>
        <w:rPr>
          <w:lang w:val="en-US"/>
        </w:rPr>
      </w:pPr>
      <w:r w:rsidRPr="000C1A18">
        <w:rPr>
          <w:lang w:val="en-US"/>
        </w:rPr>
        <w:lastRenderedPageBreak/>
        <w:t>Governmental Regulations of Opioid Distributi</w:t>
      </w:r>
      <w:r>
        <w:rPr>
          <w:lang w:val="en-US"/>
        </w:rPr>
        <w:t xml:space="preserve">on </w:t>
      </w:r>
      <w:r w:rsidRPr="000C1A18">
        <w:rPr>
          <w:lang w:val="en-US"/>
        </w:rPr>
        <w:t>﻿</w:t>
      </w:r>
    </w:p>
    <w:p w14:paraId="509F3A37" w14:textId="77777777" w:rsidR="000C1A18" w:rsidRPr="000C1A18" w:rsidRDefault="000C1A18" w:rsidP="000C1A18">
      <w:pPr>
        <w:rPr>
          <w:b/>
          <w:bCs/>
          <w:lang w:val="en-US"/>
        </w:rPr>
      </w:pPr>
      <w:r w:rsidRPr="000C1A18">
        <w:rPr>
          <w:b/>
          <w:bCs/>
          <w:lang w:val="en-US"/>
        </w:rPr>
        <w:t>1. The Controlled Substances Act (CSA) of 1970</w:t>
      </w:r>
    </w:p>
    <w:p w14:paraId="078930CB" w14:textId="77777777" w:rsidR="000C1A18" w:rsidRPr="000C1A18" w:rsidRDefault="000C1A18" w:rsidP="000C1A18">
      <w:pPr>
        <w:numPr>
          <w:ilvl w:val="0"/>
          <w:numId w:val="51"/>
        </w:numPr>
        <w:rPr>
          <w:lang w:val="en-US"/>
        </w:rPr>
      </w:pPr>
      <w:r w:rsidRPr="000C1A18">
        <w:rPr>
          <w:lang w:val="en-US"/>
        </w:rPr>
        <w:t>The CSA required distributors to:</w:t>
      </w:r>
    </w:p>
    <w:p w14:paraId="352182EF" w14:textId="77777777" w:rsidR="000C1A18" w:rsidRPr="000C1A18" w:rsidRDefault="000C1A18" w:rsidP="000C1A18">
      <w:pPr>
        <w:numPr>
          <w:ilvl w:val="1"/>
          <w:numId w:val="51"/>
        </w:numPr>
        <w:rPr>
          <w:lang w:val="en-US"/>
        </w:rPr>
      </w:pPr>
      <w:r w:rsidRPr="000C1A18">
        <w:rPr>
          <w:lang w:val="en-US"/>
        </w:rPr>
        <w:t>Maintain “effective controls” against diversion of controlled substances into unauthorized channels.</w:t>
      </w:r>
    </w:p>
    <w:p w14:paraId="61A8E496" w14:textId="77777777" w:rsidR="000C1A18" w:rsidRPr="000C1A18" w:rsidRDefault="000C1A18" w:rsidP="000C1A18">
      <w:pPr>
        <w:numPr>
          <w:ilvl w:val="1"/>
          <w:numId w:val="51"/>
        </w:numPr>
        <w:rPr>
          <w:lang w:val="en-US"/>
        </w:rPr>
      </w:pPr>
      <w:r w:rsidRPr="000C1A18">
        <w:rPr>
          <w:lang w:val="en-US"/>
        </w:rPr>
        <w:t>Design and operate systems to detect and report suspicious orders of controlled substances, such as unusually large or frequent orders.</w:t>
      </w:r>
    </w:p>
    <w:p w14:paraId="27563F90" w14:textId="77777777" w:rsidR="000C1A18" w:rsidRPr="000C1A18" w:rsidRDefault="000C1A18" w:rsidP="000C1A18">
      <w:pPr>
        <w:numPr>
          <w:ilvl w:val="0"/>
          <w:numId w:val="51"/>
        </w:numPr>
      </w:pPr>
      <w:r w:rsidRPr="000C1A18">
        <w:rPr>
          <w:b/>
          <w:bCs/>
        </w:rPr>
        <w:t xml:space="preserve">Know-Your-Customer </w:t>
      </w:r>
      <w:proofErr w:type="spellStart"/>
      <w:r w:rsidRPr="000C1A18">
        <w:rPr>
          <w:b/>
          <w:bCs/>
        </w:rPr>
        <w:t>Requirement</w:t>
      </w:r>
      <w:proofErr w:type="spellEnd"/>
      <w:r w:rsidRPr="000C1A18">
        <w:t>:</w:t>
      </w:r>
    </w:p>
    <w:p w14:paraId="32D12E76" w14:textId="77777777" w:rsidR="000C1A18" w:rsidRPr="000C1A18" w:rsidRDefault="000C1A18" w:rsidP="000C1A18">
      <w:pPr>
        <w:numPr>
          <w:ilvl w:val="1"/>
          <w:numId w:val="51"/>
        </w:numPr>
        <w:rPr>
          <w:lang w:val="en-US"/>
        </w:rPr>
      </w:pPr>
      <w:r w:rsidRPr="000C1A18">
        <w:rPr>
          <w:lang w:val="en-US"/>
        </w:rPr>
        <w:t>Distributors were obligated to verify that recipients (e.g., pharmacies) were properly registered with the DEA to handle controlled substances.</w:t>
      </w:r>
    </w:p>
    <w:p w14:paraId="1DF032B8" w14:textId="77777777" w:rsidR="000C1A18" w:rsidRPr="000C1A18" w:rsidRDefault="000C1A18" w:rsidP="000C1A18">
      <w:pPr>
        <w:rPr>
          <w:b/>
          <w:bCs/>
        </w:rPr>
      </w:pPr>
      <w:r w:rsidRPr="000C1A18">
        <w:rPr>
          <w:b/>
          <w:bCs/>
        </w:rPr>
        <w:t xml:space="preserve">2. </w:t>
      </w:r>
      <w:proofErr w:type="spellStart"/>
      <w:r w:rsidRPr="000C1A18">
        <w:rPr>
          <w:b/>
          <w:bCs/>
        </w:rPr>
        <w:t>DEA’s</w:t>
      </w:r>
      <w:proofErr w:type="spellEnd"/>
      <w:r w:rsidRPr="000C1A18">
        <w:rPr>
          <w:b/>
          <w:bCs/>
        </w:rPr>
        <w:t xml:space="preserve"> </w:t>
      </w:r>
      <w:proofErr w:type="spellStart"/>
      <w:r w:rsidRPr="000C1A18">
        <w:rPr>
          <w:b/>
          <w:bCs/>
        </w:rPr>
        <w:t>Oversight</w:t>
      </w:r>
      <w:proofErr w:type="spellEnd"/>
      <w:r w:rsidRPr="000C1A18">
        <w:rPr>
          <w:b/>
          <w:bCs/>
        </w:rPr>
        <w:t xml:space="preserve"> and Challenges</w:t>
      </w:r>
    </w:p>
    <w:p w14:paraId="22D68C1F" w14:textId="77777777" w:rsidR="000C1A18" w:rsidRPr="000C1A18" w:rsidRDefault="000C1A18" w:rsidP="000C1A18">
      <w:pPr>
        <w:numPr>
          <w:ilvl w:val="0"/>
          <w:numId w:val="52"/>
        </w:numPr>
      </w:pPr>
      <w:proofErr w:type="spellStart"/>
      <w:r w:rsidRPr="000C1A18">
        <w:rPr>
          <w:b/>
          <w:bCs/>
        </w:rPr>
        <w:t>Increased</w:t>
      </w:r>
      <w:proofErr w:type="spellEnd"/>
      <w:r w:rsidRPr="000C1A18">
        <w:rPr>
          <w:b/>
          <w:bCs/>
        </w:rPr>
        <w:t xml:space="preserve"> Monitoring</w:t>
      </w:r>
      <w:r w:rsidRPr="000C1A18">
        <w:t>:</w:t>
      </w:r>
    </w:p>
    <w:p w14:paraId="1BCA3B7C" w14:textId="77777777" w:rsidR="000C1A18" w:rsidRPr="000C1A18" w:rsidRDefault="000C1A18" w:rsidP="000C1A18">
      <w:pPr>
        <w:numPr>
          <w:ilvl w:val="1"/>
          <w:numId w:val="52"/>
        </w:numPr>
        <w:rPr>
          <w:lang w:val="en-US"/>
        </w:rPr>
      </w:pPr>
      <w:r w:rsidRPr="000C1A18">
        <w:rPr>
          <w:lang w:val="en-US"/>
        </w:rPr>
        <w:t>Starting in 2005, the DEA intensified its focus on distributors, emphasizing due diligence and reporting of suspicious orders.</w:t>
      </w:r>
    </w:p>
    <w:p w14:paraId="3858BCB2" w14:textId="77777777" w:rsidR="000C1A18" w:rsidRPr="000C1A18" w:rsidRDefault="000C1A18" w:rsidP="000C1A18">
      <w:pPr>
        <w:numPr>
          <w:ilvl w:val="1"/>
          <w:numId w:val="52"/>
        </w:numPr>
        <w:rPr>
          <w:lang w:val="en-US"/>
        </w:rPr>
      </w:pPr>
      <w:r w:rsidRPr="000C1A18">
        <w:rPr>
          <w:lang w:val="en-US"/>
        </w:rPr>
        <w:t>Distributors were reminded that they could not simply rely on the DEA registration of a buyer but had to investigate unusual circumstances proactively.</w:t>
      </w:r>
    </w:p>
    <w:p w14:paraId="3F4BB86E" w14:textId="77777777" w:rsidR="000C1A18" w:rsidRPr="000C1A18" w:rsidRDefault="000C1A18" w:rsidP="000C1A18">
      <w:pPr>
        <w:numPr>
          <w:ilvl w:val="0"/>
          <w:numId w:val="52"/>
        </w:numPr>
      </w:pPr>
      <w:r w:rsidRPr="000C1A18">
        <w:rPr>
          <w:b/>
          <w:bCs/>
        </w:rPr>
        <w:t>Electronic Reporting System (ARCOS)</w:t>
      </w:r>
      <w:r w:rsidRPr="000C1A18">
        <w:t>:</w:t>
      </w:r>
    </w:p>
    <w:p w14:paraId="56EF1D8A" w14:textId="77777777" w:rsidR="000C1A18" w:rsidRPr="000C1A18" w:rsidRDefault="000C1A18" w:rsidP="000C1A18">
      <w:pPr>
        <w:numPr>
          <w:ilvl w:val="1"/>
          <w:numId w:val="52"/>
        </w:numPr>
        <w:rPr>
          <w:lang w:val="en-US"/>
        </w:rPr>
      </w:pPr>
      <w:r w:rsidRPr="000C1A18">
        <w:rPr>
          <w:lang w:val="en-US"/>
        </w:rPr>
        <w:t>In 2009, the DEA introduced the Automated Reports and Consolidated Orders System (ARCOS), an electronic database for tracking controlled substances.</w:t>
      </w:r>
    </w:p>
    <w:p w14:paraId="2E4D1F36" w14:textId="77777777" w:rsidR="000C1A18" w:rsidRPr="000C1A18" w:rsidRDefault="000C1A18" w:rsidP="000C1A18">
      <w:pPr>
        <w:numPr>
          <w:ilvl w:val="1"/>
          <w:numId w:val="52"/>
        </w:numPr>
        <w:rPr>
          <w:lang w:val="en-US"/>
        </w:rPr>
      </w:pPr>
      <w:r w:rsidRPr="000C1A18">
        <w:rPr>
          <w:lang w:val="en-US"/>
        </w:rPr>
        <w:t>However, ARCOS did not allow distributors to view aggregated data for individual pharmacies across all suppliers until 2019, limiting its effectiveness.</w:t>
      </w:r>
    </w:p>
    <w:p w14:paraId="5FB3198E" w14:textId="77777777" w:rsidR="000C1A18" w:rsidRPr="000C1A18" w:rsidRDefault="000C1A18" w:rsidP="000C1A18">
      <w:pPr>
        <w:rPr>
          <w:b/>
          <w:bCs/>
        </w:rPr>
      </w:pPr>
      <w:r w:rsidRPr="000C1A18">
        <w:rPr>
          <w:b/>
          <w:bCs/>
        </w:rPr>
        <w:t xml:space="preserve">3. </w:t>
      </w:r>
      <w:proofErr w:type="spellStart"/>
      <w:r w:rsidRPr="000C1A18">
        <w:rPr>
          <w:b/>
          <w:bCs/>
        </w:rPr>
        <w:t>Erosion</w:t>
      </w:r>
      <w:proofErr w:type="spellEnd"/>
      <w:r w:rsidRPr="000C1A18">
        <w:rPr>
          <w:b/>
          <w:bCs/>
        </w:rPr>
        <w:t xml:space="preserve"> of </w:t>
      </w:r>
      <w:proofErr w:type="spellStart"/>
      <w:r w:rsidRPr="000C1A18">
        <w:rPr>
          <w:b/>
          <w:bCs/>
        </w:rPr>
        <w:t>DEA’s</w:t>
      </w:r>
      <w:proofErr w:type="spellEnd"/>
      <w:r w:rsidRPr="000C1A18">
        <w:rPr>
          <w:b/>
          <w:bCs/>
        </w:rPr>
        <w:t xml:space="preserve"> Enforcement Power</w:t>
      </w:r>
    </w:p>
    <w:p w14:paraId="74E84C9A" w14:textId="77777777" w:rsidR="000C1A18" w:rsidRPr="000C1A18" w:rsidRDefault="000C1A18" w:rsidP="000C1A18">
      <w:pPr>
        <w:numPr>
          <w:ilvl w:val="0"/>
          <w:numId w:val="53"/>
        </w:numPr>
        <w:rPr>
          <w:lang w:val="en-US"/>
        </w:rPr>
      </w:pPr>
      <w:r w:rsidRPr="000C1A18">
        <w:rPr>
          <w:b/>
          <w:bCs/>
          <w:lang w:val="en-US"/>
        </w:rPr>
        <w:t>Industry Resistance and Legislative Influence</w:t>
      </w:r>
      <w:r w:rsidRPr="000C1A18">
        <w:rPr>
          <w:lang w:val="en-US"/>
        </w:rPr>
        <w:t>:</w:t>
      </w:r>
    </w:p>
    <w:p w14:paraId="0ECF9EFE" w14:textId="77777777" w:rsidR="000C1A18" w:rsidRPr="000C1A18" w:rsidRDefault="000C1A18" w:rsidP="000C1A18">
      <w:pPr>
        <w:numPr>
          <w:ilvl w:val="1"/>
          <w:numId w:val="53"/>
        </w:numPr>
        <w:rPr>
          <w:lang w:val="en-US"/>
        </w:rPr>
      </w:pPr>
      <w:r w:rsidRPr="000C1A18">
        <w:rPr>
          <w:lang w:val="en-US"/>
        </w:rPr>
        <w:t>Distributors and industry groups began lobbying efforts to push back against DEA enforcement activities.</w:t>
      </w:r>
    </w:p>
    <w:p w14:paraId="4E133117" w14:textId="77777777" w:rsidR="000C1A18" w:rsidRPr="000C1A18" w:rsidRDefault="000C1A18" w:rsidP="000C1A18">
      <w:pPr>
        <w:numPr>
          <w:ilvl w:val="1"/>
          <w:numId w:val="53"/>
        </w:numPr>
        <w:rPr>
          <w:lang w:val="en-US"/>
        </w:rPr>
      </w:pPr>
      <w:r w:rsidRPr="000C1A18">
        <w:rPr>
          <w:lang w:val="en-US"/>
        </w:rPr>
        <w:t xml:space="preserve">The </w:t>
      </w:r>
      <w:r w:rsidRPr="000C1A18">
        <w:rPr>
          <w:i/>
          <w:iCs/>
          <w:lang w:val="en-US"/>
        </w:rPr>
        <w:t>Ensuring Patient Access and Effective Drug Enforcement Act</w:t>
      </w:r>
      <w:r w:rsidRPr="000C1A18">
        <w:rPr>
          <w:lang w:val="en-US"/>
        </w:rPr>
        <w:t xml:space="preserve"> (2016):</w:t>
      </w:r>
    </w:p>
    <w:p w14:paraId="514F2FBF" w14:textId="77777777" w:rsidR="000C1A18" w:rsidRPr="000C1A18" w:rsidRDefault="000C1A18" w:rsidP="000C1A18">
      <w:pPr>
        <w:numPr>
          <w:ilvl w:val="2"/>
          <w:numId w:val="53"/>
        </w:numPr>
        <w:rPr>
          <w:lang w:val="en-US"/>
        </w:rPr>
      </w:pPr>
      <w:r w:rsidRPr="000C1A18">
        <w:rPr>
          <w:lang w:val="en-US"/>
        </w:rPr>
        <w:t>This legislation, heavily influenced by lobbying from distributors, raised the evidentiary standard for the DEA to suspend operations of companies failing to comply with regulations.</w:t>
      </w:r>
    </w:p>
    <w:p w14:paraId="65E79DE8" w14:textId="77777777" w:rsidR="000C1A18" w:rsidRPr="000C1A18" w:rsidRDefault="000C1A18" w:rsidP="000C1A18">
      <w:pPr>
        <w:numPr>
          <w:ilvl w:val="2"/>
          <w:numId w:val="53"/>
        </w:numPr>
        <w:rPr>
          <w:lang w:val="en-US"/>
        </w:rPr>
      </w:pPr>
      <w:r w:rsidRPr="000C1A18">
        <w:rPr>
          <w:lang w:val="en-US"/>
        </w:rPr>
        <w:t>Critics, including former DEA officials, argued that the law significantly weakened enforcement capabilities.</w:t>
      </w:r>
    </w:p>
    <w:p w14:paraId="01A1C03A" w14:textId="77777777" w:rsidR="000C1A18" w:rsidRPr="000C1A18" w:rsidRDefault="000C1A18" w:rsidP="000C1A18">
      <w:pPr>
        <w:numPr>
          <w:ilvl w:val="0"/>
          <w:numId w:val="53"/>
        </w:numPr>
      </w:pPr>
      <w:proofErr w:type="spellStart"/>
      <w:r w:rsidRPr="000C1A18">
        <w:rPr>
          <w:b/>
          <w:bCs/>
        </w:rPr>
        <w:t>Decline</w:t>
      </w:r>
      <w:proofErr w:type="spellEnd"/>
      <w:r w:rsidRPr="000C1A18">
        <w:rPr>
          <w:b/>
          <w:bCs/>
        </w:rPr>
        <w:t xml:space="preserve"> in Enforcement Actions</w:t>
      </w:r>
      <w:r w:rsidRPr="000C1A18">
        <w:t>:</w:t>
      </w:r>
    </w:p>
    <w:p w14:paraId="3558169C" w14:textId="77777777" w:rsidR="000C1A18" w:rsidRPr="000C1A18" w:rsidRDefault="000C1A18" w:rsidP="000C1A18">
      <w:pPr>
        <w:numPr>
          <w:ilvl w:val="1"/>
          <w:numId w:val="53"/>
        </w:numPr>
        <w:rPr>
          <w:lang w:val="en-US"/>
        </w:rPr>
      </w:pPr>
      <w:r w:rsidRPr="000C1A18">
        <w:rPr>
          <w:lang w:val="en-US"/>
        </w:rPr>
        <w:t>Between 2011 and 2016, DEA actions against opioid distributors plummeted, including:</w:t>
      </w:r>
    </w:p>
    <w:p w14:paraId="0F683897" w14:textId="77777777" w:rsidR="000C1A18" w:rsidRPr="000C1A18" w:rsidRDefault="000C1A18" w:rsidP="000C1A18">
      <w:pPr>
        <w:numPr>
          <w:ilvl w:val="2"/>
          <w:numId w:val="53"/>
        </w:numPr>
        <w:rPr>
          <w:lang w:val="en-US"/>
        </w:rPr>
      </w:pPr>
      <w:r w:rsidRPr="000C1A18">
        <w:rPr>
          <w:lang w:val="en-US"/>
        </w:rPr>
        <w:t>A drop in immediate suspension orders from 65 in 2011 to just 9 in 2016.</w:t>
      </w:r>
    </w:p>
    <w:p w14:paraId="2C4FB6A3" w14:textId="77777777" w:rsidR="000C1A18" w:rsidRPr="000C1A18" w:rsidRDefault="000C1A18" w:rsidP="000C1A18">
      <w:pPr>
        <w:numPr>
          <w:ilvl w:val="2"/>
          <w:numId w:val="53"/>
        </w:numPr>
        <w:rPr>
          <w:lang w:val="en-US"/>
        </w:rPr>
      </w:pPr>
      <w:r w:rsidRPr="000C1A18">
        <w:rPr>
          <w:lang w:val="en-US"/>
        </w:rPr>
        <w:t>Fewer prosecutions by the Department of Justice (DOJ) for violations in opioid distribution.</w:t>
      </w:r>
    </w:p>
    <w:p w14:paraId="091E48C6" w14:textId="77777777" w:rsidR="000C1A18" w:rsidRPr="000C1A18" w:rsidRDefault="000C1A18" w:rsidP="000C1A18">
      <w:pPr>
        <w:rPr>
          <w:b/>
          <w:bCs/>
        </w:rPr>
      </w:pPr>
      <w:r w:rsidRPr="000C1A18">
        <w:rPr>
          <w:b/>
          <w:bCs/>
        </w:rPr>
        <w:t xml:space="preserve">4. </w:t>
      </w:r>
      <w:proofErr w:type="spellStart"/>
      <w:r w:rsidRPr="000C1A18">
        <w:rPr>
          <w:b/>
          <w:bCs/>
        </w:rPr>
        <w:t>Industry’s</w:t>
      </w:r>
      <w:proofErr w:type="spellEnd"/>
      <w:r w:rsidRPr="000C1A18">
        <w:rPr>
          <w:b/>
          <w:bCs/>
        </w:rPr>
        <w:t xml:space="preserve"> Self-</w:t>
      </w:r>
      <w:proofErr w:type="spellStart"/>
      <w:r w:rsidRPr="000C1A18">
        <w:rPr>
          <w:b/>
          <w:bCs/>
        </w:rPr>
        <w:t>Regulation</w:t>
      </w:r>
      <w:proofErr w:type="spellEnd"/>
    </w:p>
    <w:p w14:paraId="69DA7C93" w14:textId="77777777" w:rsidR="000C1A18" w:rsidRPr="000C1A18" w:rsidRDefault="000C1A18" w:rsidP="000C1A18">
      <w:pPr>
        <w:numPr>
          <w:ilvl w:val="0"/>
          <w:numId w:val="54"/>
        </w:numPr>
      </w:pPr>
      <w:r w:rsidRPr="000C1A18">
        <w:rPr>
          <w:b/>
          <w:bCs/>
        </w:rPr>
        <w:t>Compliance Programs</w:t>
      </w:r>
      <w:r w:rsidRPr="000C1A18">
        <w:t>:</w:t>
      </w:r>
    </w:p>
    <w:p w14:paraId="7DEA1523" w14:textId="77777777" w:rsidR="000C1A18" w:rsidRPr="000C1A18" w:rsidRDefault="000C1A18" w:rsidP="000C1A18">
      <w:pPr>
        <w:numPr>
          <w:ilvl w:val="1"/>
          <w:numId w:val="54"/>
        </w:numPr>
        <w:rPr>
          <w:lang w:val="en-US"/>
        </w:rPr>
      </w:pPr>
      <w:r w:rsidRPr="000C1A18">
        <w:rPr>
          <w:lang w:val="en-US"/>
        </w:rPr>
        <w:t>The DEA primarily relied on distributors’ self-regulation and self-reporting of suspicious orders.</w:t>
      </w:r>
    </w:p>
    <w:p w14:paraId="1839E05F" w14:textId="77777777" w:rsidR="000C1A18" w:rsidRPr="000C1A18" w:rsidRDefault="000C1A18" w:rsidP="000C1A18">
      <w:pPr>
        <w:numPr>
          <w:ilvl w:val="1"/>
          <w:numId w:val="54"/>
        </w:numPr>
        <w:rPr>
          <w:lang w:val="en-US"/>
        </w:rPr>
      </w:pPr>
      <w:r w:rsidRPr="000C1A18">
        <w:rPr>
          <w:lang w:val="en-US"/>
        </w:rPr>
        <w:t>Weaknesses in this approach became apparent as inconsistent reporting and enforcement were uncovered during litigation and investigations.</w:t>
      </w:r>
    </w:p>
    <w:p w14:paraId="7F614B57" w14:textId="77777777" w:rsidR="000C1A18" w:rsidRPr="000C1A18" w:rsidRDefault="000C1A18" w:rsidP="000C1A18">
      <w:pPr>
        <w:rPr>
          <w:b/>
          <w:bCs/>
        </w:rPr>
      </w:pPr>
      <w:r w:rsidRPr="000C1A18">
        <w:rPr>
          <w:b/>
          <w:bCs/>
        </w:rPr>
        <w:t xml:space="preserve">5. Impacts of </w:t>
      </w:r>
      <w:proofErr w:type="spellStart"/>
      <w:r w:rsidRPr="000C1A18">
        <w:rPr>
          <w:b/>
          <w:bCs/>
        </w:rPr>
        <w:t>Regulatory</w:t>
      </w:r>
      <w:proofErr w:type="spellEnd"/>
      <w:r w:rsidRPr="000C1A18">
        <w:rPr>
          <w:b/>
          <w:bCs/>
        </w:rPr>
        <w:t xml:space="preserve"> Gaps</w:t>
      </w:r>
    </w:p>
    <w:p w14:paraId="52943699" w14:textId="77777777" w:rsidR="000C1A18" w:rsidRPr="000C1A18" w:rsidRDefault="000C1A18" w:rsidP="000C1A18">
      <w:pPr>
        <w:numPr>
          <w:ilvl w:val="0"/>
          <w:numId w:val="55"/>
        </w:numPr>
      </w:pPr>
      <w:proofErr w:type="spellStart"/>
      <w:r w:rsidRPr="000C1A18">
        <w:rPr>
          <w:b/>
          <w:bCs/>
        </w:rPr>
        <w:t>Delayed</w:t>
      </w:r>
      <w:proofErr w:type="spellEnd"/>
      <w:r w:rsidRPr="000C1A18">
        <w:rPr>
          <w:b/>
          <w:bCs/>
        </w:rPr>
        <w:t xml:space="preserve"> Actions </w:t>
      </w:r>
      <w:proofErr w:type="spellStart"/>
      <w:r w:rsidRPr="000C1A18">
        <w:rPr>
          <w:b/>
          <w:bCs/>
        </w:rPr>
        <w:t>Against</w:t>
      </w:r>
      <w:proofErr w:type="spellEnd"/>
      <w:r w:rsidRPr="000C1A18">
        <w:rPr>
          <w:b/>
          <w:bCs/>
        </w:rPr>
        <w:t xml:space="preserve"> </w:t>
      </w:r>
      <w:proofErr w:type="spellStart"/>
      <w:r w:rsidRPr="000C1A18">
        <w:rPr>
          <w:b/>
          <w:bCs/>
        </w:rPr>
        <w:t>Diversion</w:t>
      </w:r>
      <w:proofErr w:type="spellEnd"/>
      <w:r w:rsidRPr="000C1A18">
        <w:t>:</w:t>
      </w:r>
    </w:p>
    <w:p w14:paraId="1AFF7E4D" w14:textId="77777777" w:rsidR="000C1A18" w:rsidRPr="000C1A18" w:rsidRDefault="000C1A18" w:rsidP="000C1A18">
      <w:pPr>
        <w:numPr>
          <w:ilvl w:val="1"/>
          <w:numId w:val="55"/>
        </w:numPr>
        <w:rPr>
          <w:lang w:val="en-US"/>
        </w:rPr>
      </w:pPr>
      <w:r w:rsidRPr="000C1A18">
        <w:rPr>
          <w:lang w:val="en-US"/>
        </w:rPr>
        <w:t>Distributors often fulfilled suspicious orders without reporting them until after shipments were made.</w:t>
      </w:r>
    </w:p>
    <w:p w14:paraId="160B90AA" w14:textId="559ED013" w:rsidR="000C1A18" w:rsidRPr="000C1A18" w:rsidRDefault="000C1A18" w:rsidP="000C1A18">
      <w:pPr>
        <w:numPr>
          <w:ilvl w:val="1"/>
          <w:numId w:val="55"/>
        </w:numPr>
        <w:rPr>
          <w:lang w:val="en-US"/>
        </w:rPr>
      </w:pPr>
      <w:r w:rsidRPr="000C1A18">
        <w:rPr>
          <w:lang w:val="en-US"/>
        </w:rPr>
        <w:t>Enforcement actions were hampered by a lack of timely data sharing and fragmented oversight across distributors.</w:t>
      </w:r>
    </w:p>
    <w:p w14:paraId="5345047B" w14:textId="71307AA9" w:rsidR="00E21454" w:rsidRDefault="000C1A18" w:rsidP="000C1A18">
      <w:pPr>
        <w:pStyle w:val="Titolo2"/>
        <w:rPr>
          <w:lang w:val="en-US"/>
        </w:rPr>
      </w:pPr>
      <w:r w:rsidRPr="000C1A18">
        <w:rPr>
          <w:lang w:val="en-US"/>
        </w:rPr>
        <w:lastRenderedPageBreak/>
        <w:t>Amerisource Bergen’s Opioid Sales Practices and Diversion Control</w:t>
      </w:r>
      <w:r>
        <w:rPr>
          <w:lang w:val="en-US"/>
        </w:rPr>
        <w:t xml:space="preserve"> </w:t>
      </w:r>
      <w:r w:rsidRPr="000C1A18">
        <w:rPr>
          <w:lang w:val="en-US"/>
        </w:rPr>
        <w:t>Program</w:t>
      </w:r>
    </w:p>
    <w:p w14:paraId="4F2B01D6" w14:textId="77777777" w:rsidR="000C1A18" w:rsidRPr="000C1A18" w:rsidRDefault="000C1A18" w:rsidP="000C1A18">
      <w:pPr>
        <w:rPr>
          <w:rFonts w:eastAsiaTheme="minorHAnsi"/>
          <w:b/>
          <w:bCs/>
        </w:rPr>
      </w:pPr>
      <w:r w:rsidRPr="000C1A18">
        <w:rPr>
          <w:rFonts w:eastAsiaTheme="minorHAnsi"/>
          <w:b/>
          <w:bCs/>
        </w:rPr>
        <w:t xml:space="preserve">1. Pre-2007 </w:t>
      </w:r>
      <w:proofErr w:type="spellStart"/>
      <w:r w:rsidRPr="000C1A18">
        <w:rPr>
          <w:rFonts w:eastAsiaTheme="minorHAnsi"/>
          <w:b/>
          <w:bCs/>
        </w:rPr>
        <w:t>Diversion</w:t>
      </w:r>
      <w:proofErr w:type="spellEnd"/>
      <w:r w:rsidRPr="000C1A18">
        <w:rPr>
          <w:rFonts w:eastAsiaTheme="minorHAnsi"/>
          <w:b/>
          <w:bCs/>
        </w:rPr>
        <w:t xml:space="preserve"> Control Practices</w:t>
      </w:r>
    </w:p>
    <w:p w14:paraId="3FF25698" w14:textId="77777777" w:rsidR="000C1A18" w:rsidRPr="000C1A18" w:rsidRDefault="000C1A18" w:rsidP="000C1A18">
      <w:pPr>
        <w:numPr>
          <w:ilvl w:val="0"/>
          <w:numId w:val="56"/>
        </w:numPr>
        <w:rPr>
          <w:rFonts w:eastAsiaTheme="minorHAnsi"/>
        </w:rPr>
      </w:pPr>
      <w:r w:rsidRPr="000C1A18">
        <w:rPr>
          <w:rFonts w:eastAsiaTheme="minorHAnsi"/>
          <w:b/>
          <w:bCs/>
        </w:rPr>
        <w:t>Limited Monitoring</w:t>
      </w:r>
      <w:r w:rsidRPr="000C1A18">
        <w:rPr>
          <w:rFonts w:eastAsiaTheme="minorHAnsi"/>
        </w:rPr>
        <w:t>:</w:t>
      </w:r>
    </w:p>
    <w:p w14:paraId="4EF0D59E" w14:textId="77777777" w:rsidR="000C1A18" w:rsidRPr="000C1A18" w:rsidRDefault="000C1A18" w:rsidP="000C1A18">
      <w:pPr>
        <w:numPr>
          <w:ilvl w:val="1"/>
          <w:numId w:val="56"/>
        </w:numPr>
        <w:rPr>
          <w:rFonts w:eastAsiaTheme="minorHAnsi"/>
          <w:lang w:val="en-US"/>
        </w:rPr>
      </w:pPr>
      <w:r w:rsidRPr="000C1A18">
        <w:rPr>
          <w:rFonts w:eastAsiaTheme="minorHAnsi"/>
          <w:lang w:val="en-US"/>
        </w:rPr>
        <w:t>AmerisourceBergen’s (ABC) early diversion control relied on basic due diligence, such as verifying customer licenses and DEA registrations.</w:t>
      </w:r>
    </w:p>
    <w:p w14:paraId="083FE46B" w14:textId="77777777" w:rsidR="000C1A18" w:rsidRPr="000C1A18" w:rsidRDefault="000C1A18" w:rsidP="000C1A18">
      <w:pPr>
        <w:numPr>
          <w:ilvl w:val="1"/>
          <w:numId w:val="56"/>
        </w:numPr>
        <w:rPr>
          <w:rFonts w:eastAsiaTheme="minorHAnsi"/>
          <w:lang w:val="en-US"/>
        </w:rPr>
      </w:pPr>
      <w:r w:rsidRPr="000C1A18">
        <w:rPr>
          <w:rFonts w:eastAsiaTheme="minorHAnsi"/>
          <w:lang w:val="en-US"/>
        </w:rPr>
        <w:t>Suspicious orders were identified manually by distribution center staff with little formalized oversight.</w:t>
      </w:r>
    </w:p>
    <w:p w14:paraId="162AA46E" w14:textId="77777777" w:rsidR="000C1A18" w:rsidRPr="000C1A18" w:rsidRDefault="000C1A18" w:rsidP="000C1A18">
      <w:pPr>
        <w:numPr>
          <w:ilvl w:val="0"/>
          <w:numId w:val="56"/>
        </w:numPr>
        <w:rPr>
          <w:rFonts w:eastAsiaTheme="minorHAnsi"/>
        </w:rPr>
      </w:pPr>
      <w:proofErr w:type="spellStart"/>
      <w:r w:rsidRPr="000C1A18">
        <w:rPr>
          <w:rFonts w:eastAsiaTheme="minorHAnsi"/>
          <w:b/>
          <w:bCs/>
        </w:rPr>
        <w:t>Regulatory</w:t>
      </w:r>
      <w:proofErr w:type="spellEnd"/>
      <w:r w:rsidRPr="000C1A18">
        <w:rPr>
          <w:rFonts w:eastAsiaTheme="minorHAnsi"/>
          <w:b/>
          <w:bCs/>
        </w:rPr>
        <w:t xml:space="preserve"> </w:t>
      </w:r>
      <w:proofErr w:type="spellStart"/>
      <w:r w:rsidRPr="000C1A18">
        <w:rPr>
          <w:rFonts w:eastAsiaTheme="minorHAnsi"/>
          <w:b/>
          <w:bCs/>
        </w:rPr>
        <w:t>Failures</w:t>
      </w:r>
      <w:proofErr w:type="spellEnd"/>
      <w:r w:rsidRPr="000C1A18">
        <w:rPr>
          <w:rFonts w:eastAsiaTheme="minorHAnsi"/>
        </w:rPr>
        <w:t>:</w:t>
      </w:r>
    </w:p>
    <w:p w14:paraId="7CF2D557" w14:textId="77777777" w:rsidR="000C1A18" w:rsidRPr="000C1A18" w:rsidRDefault="000C1A18" w:rsidP="000C1A18">
      <w:pPr>
        <w:numPr>
          <w:ilvl w:val="1"/>
          <w:numId w:val="56"/>
        </w:numPr>
        <w:rPr>
          <w:rFonts w:eastAsiaTheme="minorHAnsi"/>
          <w:lang w:val="en-US"/>
        </w:rPr>
      </w:pPr>
      <w:r w:rsidRPr="000C1A18">
        <w:rPr>
          <w:rFonts w:eastAsiaTheme="minorHAnsi"/>
          <w:lang w:val="en-US"/>
        </w:rPr>
        <w:t>In 2007, a DEA investigation found ABC’s Orlando, Florida distribution center had failed to maintain effective controls, resulting in diversion of controlled substances.</w:t>
      </w:r>
    </w:p>
    <w:p w14:paraId="0AEF7274" w14:textId="77777777" w:rsidR="000C1A18" w:rsidRPr="000C1A18" w:rsidRDefault="000C1A18" w:rsidP="000C1A18">
      <w:pPr>
        <w:numPr>
          <w:ilvl w:val="1"/>
          <w:numId w:val="56"/>
        </w:numPr>
        <w:rPr>
          <w:rFonts w:eastAsiaTheme="minorHAnsi"/>
          <w:lang w:val="en-US"/>
        </w:rPr>
      </w:pPr>
      <w:r w:rsidRPr="000C1A18">
        <w:rPr>
          <w:rFonts w:eastAsiaTheme="minorHAnsi"/>
          <w:lang w:val="en-US"/>
        </w:rPr>
        <w:t>As part of a settlement, ABC admitted to lapses in its systems and agreed to overhaul its diversion control practices.</w:t>
      </w:r>
    </w:p>
    <w:p w14:paraId="1F068BC2" w14:textId="77777777" w:rsidR="000C1A18" w:rsidRPr="000C1A18" w:rsidRDefault="000C1A18" w:rsidP="000C1A18">
      <w:pPr>
        <w:rPr>
          <w:rFonts w:eastAsiaTheme="minorHAnsi"/>
          <w:b/>
          <w:bCs/>
        </w:rPr>
      </w:pPr>
      <w:r w:rsidRPr="000C1A18">
        <w:rPr>
          <w:rFonts w:eastAsiaTheme="minorHAnsi"/>
          <w:b/>
          <w:bCs/>
        </w:rPr>
        <w:t xml:space="preserve">2. Post-2007 </w:t>
      </w:r>
      <w:proofErr w:type="spellStart"/>
      <w:r w:rsidRPr="000C1A18">
        <w:rPr>
          <w:rFonts w:eastAsiaTheme="minorHAnsi"/>
          <w:b/>
          <w:bCs/>
        </w:rPr>
        <w:t>Overhaul</w:t>
      </w:r>
      <w:proofErr w:type="spellEnd"/>
    </w:p>
    <w:p w14:paraId="592C4D1E" w14:textId="77777777" w:rsidR="000C1A18" w:rsidRPr="000C1A18" w:rsidRDefault="000C1A18" w:rsidP="000C1A18">
      <w:pPr>
        <w:numPr>
          <w:ilvl w:val="0"/>
          <w:numId w:val="57"/>
        </w:numPr>
        <w:rPr>
          <w:rFonts w:eastAsiaTheme="minorHAnsi"/>
          <w:lang w:val="en-US"/>
        </w:rPr>
      </w:pPr>
      <w:r w:rsidRPr="000C1A18">
        <w:rPr>
          <w:rFonts w:eastAsiaTheme="minorHAnsi"/>
          <w:b/>
          <w:bCs/>
          <w:lang w:val="en-US"/>
        </w:rPr>
        <w:t>Enhanced Diversion Control Program (DCP)</w:t>
      </w:r>
      <w:r w:rsidRPr="000C1A18">
        <w:rPr>
          <w:rFonts w:eastAsiaTheme="minorHAnsi"/>
          <w:lang w:val="en-US"/>
        </w:rPr>
        <w:t>:</w:t>
      </w:r>
    </w:p>
    <w:p w14:paraId="13976838" w14:textId="77777777" w:rsidR="000C1A18" w:rsidRPr="000C1A18" w:rsidRDefault="000C1A18" w:rsidP="000C1A18">
      <w:pPr>
        <w:numPr>
          <w:ilvl w:val="1"/>
          <w:numId w:val="57"/>
        </w:numPr>
        <w:rPr>
          <w:rFonts w:eastAsiaTheme="minorHAnsi"/>
          <w:lang w:val="en-US"/>
        </w:rPr>
      </w:pPr>
      <w:r w:rsidRPr="000C1A18">
        <w:rPr>
          <w:rFonts w:eastAsiaTheme="minorHAnsi"/>
          <w:lang w:val="en-US"/>
        </w:rPr>
        <w:t>ABC implemented daily DEA reporting of controlled substance sales.</w:t>
      </w:r>
    </w:p>
    <w:p w14:paraId="3285EA89" w14:textId="77777777" w:rsidR="000C1A18" w:rsidRPr="000C1A18" w:rsidRDefault="000C1A18" w:rsidP="000C1A18">
      <w:pPr>
        <w:numPr>
          <w:ilvl w:val="1"/>
          <w:numId w:val="57"/>
        </w:numPr>
        <w:rPr>
          <w:rFonts w:eastAsiaTheme="minorHAnsi"/>
          <w:lang w:val="en-US"/>
        </w:rPr>
      </w:pPr>
      <w:r w:rsidRPr="000C1A18">
        <w:rPr>
          <w:rFonts w:eastAsiaTheme="minorHAnsi"/>
          <w:lang w:val="en-US"/>
        </w:rPr>
        <w:t>The company introduced a new Order Monitoring Program (OMP), including dedicated employees for regulatory oversight and training programs for identifying suspicious orders.</w:t>
      </w:r>
    </w:p>
    <w:p w14:paraId="56835A77" w14:textId="77777777" w:rsidR="000C1A18" w:rsidRPr="000C1A18" w:rsidRDefault="000C1A18" w:rsidP="000C1A18">
      <w:pPr>
        <w:numPr>
          <w:ilvl w:val="0"/>
          <w:numId w:val="57"/>
        </w:numPr>
        <w:rPr>
          <w:rFonts w:eastAsiaTheme="minorHAnsi"/>
        </w:rPr>
      </w:pPr>
      <w:proofErr w:type="spellStart"/>
      <w:r w:rsidRPr="000C1A18">
        <w:rPr>
          <w:rFonts w:eastAsiaTheme="minorHAnsi"/>
          <w:b/>
          <w:bCs/>
        </w:rPr>
        <w:t>Threshold-Based</w:t>
      </w:r>
      <w:proofErr w:type="spellEnd"/>
      <w:r w:rsidRPr="000C1A18">
        <w:rPr>
          <w:rFonts w:eastAsiaTheme="minorHAnsi"/>
          <w:b/>
          <w:bCs/>
        </w:rPr>
        <w:t xml:space="preserve"> Monitoring</w:t>
      </w:r>
      <w:r w:rsidRPr="000C1A18">
        <w:rPr>
          <w:rFonts w:eastAsiaTheme="minorHAnsi"/>
        </w:rPr>
        <w:t>:</w:t>
      </w:r>
    </w:p>
    <w:p w14:paraId="08327920" w14:textId="77777777" w:rsidR="000C1A18" w:rsidRPr="000C1A18" w:rsidRDefault="000C1A18" w:rsidP="000C1A18">
      <w:pPr>
        <w:numPr>
          <w:ilvl w:val="1"/>
          <w:numId w:val="57"/>
        </w:numPr>
        <w:rPr>
          <w:rFonts w:eastAsiaTheme="minorHAnsi"/>
          <w:lang w:val="en-US"/>
        </w:rPr>
      </w:pPr>
      <w:r w:rsidRPr="000C1A18">
        <w:rPr>
          <w:rFonts w:eastAsiaTheme="minorHAnsi"/>
          <w:lang w:val="en-US"/>
        </w:rPr>
        <w:t>Each customer was assigned monthly thresholds for opioid orders, set at 300% of the average order volume for similar customers.</w:t>
      </w:r>
    </w:p>
    <w:p w14:paraId="135D77B3" w14:textId="77777777" w:rsidR="000C1A18" w:rsidRPr="000C1A18" w:rsidRDefault="000C1A18" w:rsidP="000C1A18">
      <w:pPr>
        <w:numPr>
          <w:ilvl w:val="1"/>
          <w:numId w:val="57"/>
        </w:numPr>
        <w:rPr>
          <w:rFonts w:eastAsiaTheme="minorHAnsi"/>
          <w:lang w:val="en-US"/>
        </w:rPr>
      </w:pPr>
      <w:r w:rsidRPr="000C1A18">
        <w:rPr>
          <w:rFonts w:eastAsiaTheme="minorHAnsi"/>
          <w:lang w:val="en-US"/>
        </w:rPr>
        <w:t>Orders exceeding thresholds were flagged for review by Corporate Security and Regulatory Affairs (CSRA).</w:t>
      </w:r>
    </w:p>
    <w:p w14:paraId="03C5D4EA" w14:textId="77777777" w:rsidR="000C1A18" w:rsidRPr="000C1A18" w:rsidRDefault="000C1A18" w:rsidP="000C1A18">
      <w:pPr>
        <w:numPr>
          <w:ilvl w:val="0"/>
          <w:numId w:val="57"/>
        </w:numPr>
        <w:rPr>
          <w:rFonts w:eastAsiaTheme="minorHAnsi"/>
        </w:rPr>
      </w:pPr>
      <w:r w:rsidRPr="000C1A18">
        <w:rPr>
          <w:rFonts w:eastAsiaTheme="minorHAnsi"/>
          <w:b/>
          <w:bCs/>
        </w:rPr>
        <w:t xml:space="preserve">Challenges in </w:t>
      </w:r>
      <w:proofErr w:type="spellStart"/>
      <w:r w:rsidRPr="000C1A18">
        <w:rPr>
          <w:rFonts w:eastAsiaTheme="minorHAnsi"/>
          <w:b/>
          <w:bCs/>
        </w:rPr>
        <w:t>Execution</w:t>
      </w:r>
      <w:proofErr w:type="spellEnd"/>
      <w:r w:rsidRPr="000C1A18">
        <w:rPr>
          <w:rFonts w:eastAsiaTheme="minorHAnsi"/>
        </w:rPr>
        <w:t>:</w:t>
      </w:r>
    </w:p>
    <w:p w14:paraId="5785C20A" w14:textId="77777777" w:rsidR="000C1A18" w:rsidRPr="000C1A18" w:rsidRDefault="000C1A18" w:rsidP="000C1A18">
      <w:pPr>
        <w:numPr>
          <w:ilvl w:val="1"/>
          <w:numId w:val="57"/>
        </w:numPr>
        <w:rPr>
          <w:rFonts w:eastAsiaTheme="minorHAnsi"/>
          <w:lang w:val="en-US"/>
        </w:rPr>
      </w:pPr>
      <w:r w:rsidRPr="000C1A18">
        <w:rPr>
          <w:rFonts w:eastAsiaTheme="minorHAnsi"/>
          <w:lang w:val="en-US"/>
        </w:rPr>
        <w:t>Customers could see their thresholds before 2012, allowing them to manipulate order sizes to avoid detection.</w:t>
      </w:r>
    </w:p>
    <w:p w14:paraId="4171D9D7" w14:textId="77777777" w:rsidR="000C1A18" w:rsidRPr="000C1A18" w:rsidRDefault="000C1A18" w:rsidP="000C1A18">
      <w:pPr>
        <w:numPr>
          <w:ilvl w:val="1"/>
          <w:numId w:val="57"/>
        </w:numPr>
        <w:rPr>
          <w:rFonts w:eastAsiaTheme="minorHAnsi"/>
          <w:lang w:val="en-US"/>
        </w:rPr>
      </w:pPr>
      <w:r w:rsidRPr="000C1A18">
        <w:rPr>
          <w:rFonts w:eastAsiaTheme="minorHAnsi"/>
          <w:lang w:val="en-US"/>
        </w:rPr>
        <w:t>Customers with multiple accounts under the same DEA number could bypass thresholds by distributing orders across accounts.</w:t>
      </w:r>
    </w:p>
    <w:p w14:paraId="47BEEFA3" w14:textId="77777777" w:rsidR="000C1A18" w:rsidRPr="000C1A18" w:rsidRDefault="000C1A18" w:rsidP="000C1A18">
      <w:pPr>
        <w:rPr>
          <w:rFonts w:eastAsiaTheme="minorHAnsi"/>
          <w:b/>
          <w:bCs/>
          <w:lang w:val="en-US"/>
        </w:rPr>
      </w:pPr>
      <w:r w:rsidRPr="000C1A18">
        <w:rPr>
          <w:rFonts w:eastAsiaTheme="minorHAnsi"/>
          <w:b/>
          <w:bCs/>
          <w:lang w:val="en-US"/>
        </w:rPr>
        <w:t>3. Ongoing Issues and Litigation (Post-2007)</w:t>
      </w:r>
    </w:p>
    <w:p w14:paraId="02FC1497" w14:textId="77777777" w:rsidR="000C1A18" w:rsidRPr="000C1A18" w:rsidRDefault="000C1A18" w:rsidP="000C1A18">
      <w:pPr>
        <w:numPr>
          <w:ilvl w:val="0"/>
          <w:numId w:val="58"/>
        </w:numPr>
        <w:rPr>
          <w:rFonts w:eastAsiaTheme="minorHAnsi"/>
        </w:rPr>
      </w:pPr>
      <w:proofErr w:type="spellStart"/>
      <w:r w:rsidRPr="000C1A18">
        <w:rPr>
          <w:rFonts w:eastAsiaTheme="minorHAnsi"/>
          <w:b/>
          <w:bCs/>
        </w:rPr>
        <w:t>Inconsistent</w:t>
      </w:r>
      <w:proofErr w:type="spellEnd"/>
      <w:r w:rsidRPr="000C1A18">
        <w:rPr>
          <w:rFonts w:eastAsiaTheme="minorHAnsi"/>
          <w:b/>
          <w:bCs/>
        </w:rPr>
        <w:t xml:space="preserve"> Reporting and Enforcement</w:t>
      </w:r>
      <w:r w:rsidRPr="000C1A18">
        <w:rPr>
          <w:rFonts w:eastAsiaTheme="minorHAnsi"/>
        </w:rPr>
        <w:t>:</w:t>
      </w:r>
    </w:p>
    <w:p w14:paraId="1BAE8633" w14:textId="77777777" w:rsidR="000C1A18" w:rsidRPr="000C1A18" w:rsidRDefault="000C1A18" w:rsidP="000C1A18">
      <w:pPr>
        <w:numPr>
          <w:ilvl w:val="1"/>
          <w:numId w:val="58"/>
        </w:numPr>
        <w:rPr>
          <w:rFonts w:eastAsiaTheme="minorHAnsi"/>
          <w:lang w:val="en-US"/>
        </w:rPr>
      </w:pPr>
      <w:r w:rsidRPr="000C1A18">
        <w:rPr>
          <w:rFonts w:eastAsiaTheme="minorHAnsi"/>
          <w:lang w:val="en-US"/>
        </w:rPr>
        <w:t>ABC reported suspicious orders to the DEA but, in some cases, continued shipping flagged orders instead of holding or canceling them.</w:t>
      </w:r>
    </w:p>
    <w:p w14:paraId="115F25DA" w14:textId="77777777" w:rsidR="000C1A18" w:rsidRPr="000C1A18" w:rsidRDefault="000C1A18" w:rsidP="000C1A18">
      <w:pPr>
        <w:numPr>
          <w:ilvl w:val="1"/>
          <w:numId w:val="58"/>
        </w:numPr>
        <w:rPr>
          <w:rFonts w:eastAsiaTheme="minorHAnsi"/>
          <w:lang w:val="en-US"/>
        </w:rPr>
      </w:pPr>
      <w:r w:rsidRPr="000C1A18">
        <w:rPr>
          <w:rFonts w:eastAsiaTheme="minorHAnsi"/>
          <w:lang w:val="en-US"/>
        </w:rPr>
        <w:t>Year-to-year variation in the number of reported suspicious orders highlighted systemic inconsistencies.</w:t>
      </w:r>
    </w:p>
    <w:p w14:paraId="0A3BE614" w14:textId="77777777" w:rsidR="000C1A18" w:rsidRPr="000C1A18" w:rsidRDefault="000C1A18" w:rsidP="000C1A18">
      <w:pPr>
        <w:numPr>
          <w:ilvl w:val="0"/>
          <w:numId w:val="58"/>
        </w:numPr>
        <w:rPr>
          <w:rFonts w:eastAsiaTheme="minorHAnsi"/>
        </w:rPr>
      </w:pPr>
      <w:r w:rsidRPr="000C1A18">
        <w:rPr>
          <w:rFonts w:eastAsiaTheme="minorHAnsi"/>
          <w:b/>
          <w:bCs/>
        </w:rPr>
        <w:t xml:space="preserve">Audits Highlight </w:t>
      </w:r>
      <w:proofErr w:type="spellStart"/>
      <w:r w:rsidRPr="000C1A18">
        <w:rPr>
          <w:rFonts w:eastAsiaTheme="minorHAnsi"/>
          <w:b/>
          <w:bCs/>
        </w:rPr>
        <w:t>Weaknesses</w:t>
      </w:r>
      <w:proofErr w:type="spellEnd"/>
      <w:r w:rsidRPr="000C1A18">
        <w:rPr>
          <w:rFonts w:eastAsiaTheme="minorHAnsi"/>
        </w:rPr>
        <w:t>:</w:t>
      </w:r>
    </w:p>
    <w:p w14:paraId="36F6447D" w14:textId="77777777" w:rsidR="000C1A18" w:rsidRPr="000C1A18" w:rsidRDefault="000C1A18" w:rsidP="000C1A18">
      <w:pPr>
        <w:numPr>
          <w:ilvl w:val="1"/>
          <w:numId w:val="58"/>
        </w:numPr>
        <w:rPr>
          <w:rFonts w:eastAsiaTheme="minorHAnsi"/>
          <w:lang w:val="en-US"/>
        </w:rPr>
      </w:pPr>
      <w:r w:rsidRPr="000C1A18">
        <w:rPr>
          <w:rFonts w:eastAsiaTheme="minorHAnsi"/>
          <w:lang w:val="en-US"/>
        </w:rPr>
        <w:t>Internal audits noted unclear roles, inconsistent documentation, and inadequate training for staff responsible for investigating suspicious orders.</w:t>
      </w:r>
    </w:p>
    <w:p w14:paraId="20AE443B" w14:textId="77777777" w:rsidR="000C1A18" w:rsidRPr="000C1A18" w:rsidRDefault="000C1A18" w:rsidP="000C1A18">
      <w:pPr>
        <w:numPr>
          <w:ilvl w:val="1"/>
          <w:numId w:val="58"/>
        </w:numPr>
        <w:rPr>
          <w:rFonts w:eastAsiaTheme="minorHAnsi"/>
          <w:lang w:val="en-US"/>
        </w:rPr>
      </w:pPr>
      <w:r w:rsidRPr="000C1A18">
        <w:rPr>
          <w:rFonts w:eastAsiaTheme="minorHAnsi"/>
          <w:lang w:val="en-US"/>
        </w:rPr>
        <w:t>ABC’s compliance systems suffered from fragmented tracking and limited access to comprehensive data.</w:t>
      </w:r>
    </w:p>
    <w:p w14:paraId="587C5696" w14:textId="77777777" w:rsidR="000C1A18" w:rsidRPr="000C1A18" w:rsidRDefault="000C1A18" w:rsidP="000C1A18">
      <w:pPr>
        <w:numPr>
          <w:ilvl w:val="0"/>
          <w:numId w:val="58"/>
        </w:numPr>
        <w:rPr>
          <w:rFonts w:eastAsiaTheme="minorHAnsi"/>
        </w:rPr>
      </w:pPr>
      <w:proofErr w:type="spellStart"/>
      <w:r w:rsidRPr="000C1A18">
        <w:rPr>
          <w:rFonts w:eastAsiaTheme="minorHAnsi"/>
          <w:b/>
          <w:bCs/>
        </w:rPr>
        <w:t>Litigation</w:t>
      </w:r>
      <w:proofErr w:type="spellEnd"/>
      <w:r w:rsidRPr="000C1A18">
        <w:rPr>
          <w:rFonts w:eastAsiaTheme="minorHAnsi"/>
          <w:b/>
          <w:bCs/>
        </w:rPr>
        <w:t xml:space="preserve"> </w:t>
      </w:r>
      <w:proofErr w:type="spellStart"/>
      <w:r w:rsidRPr="000C1A18">
        <w:rPr>
          <w:rFonts w:eastAsiaTheme="minorHAnsi"/>
          <w:b/>
          <w:bCs/>
        </w:rPr>
        <w:t>Examples</w:t>
      </w:r>
      <w:proofErr w:type="spellEnd"/>
      <w:r w:rsidRPr="000C1A18">
        <w:rPr>
          <w:rFonts w:eastAsiaTheme="minorHAnsi"/>
        </w:rPr>
        <w:t>:</w:t>
      </w:r>
    </w:p>
    <w:p w14:paraId="35129973" w14:textId="77777777" w:rsidR="000C1A18" w:rsidRPr="000C1A18" w:rsidRDefault="000C1A18" w:rsidP="000C1A18">
      <w:pPr>
        <w:numPr>
          <w:ilvl w:val="1"/>
          <w:numId w:val="58"/>
        </w:numPr>
        <w:rPr>
          <w:rFonts w:eastAsiaTheme="minorHAnsi"/>
          <w:lang w:val="en-US"/>
        </w:rPr>
      </w:pPr>
      <w:r w:rsidRPr="000C1A18">
        <w:rPr>
          <w:rFonts w:eastAsiaTheme="minorHAnsi"/>
          <w:lang w:val="en-US"/>
        </w:rPr>
        <w:t>In Tennessee, ABC onboarded customers without site visits and allowed orders that exceeded thresholds.</w:t>
      </w:r>
    </w:p>
    <w:p w14:paraId="2595AC44" w14:textId="77777777" w:rsidR="000C1A18" w:rsidRPr="000C1A18" w:rsidRDefault="000C1A18" w:rsidP="000C1A18">
      <w:pPr>
        <w:numPr>
          <w:ilvl w:val="1"/>
          <w:numId w:val="58"/>
        </w:numPr>
        <w:rPr>
          <w:rFonts w:eastAsiaTheme="minorHAnsi"/>
          <w:lang w:val="en-US"/>
        </w:rPr>
      </w:pPr>
      <w:r w:rsidRPr="000C1A18">
        <w:rPr>
          <w:rFonts w:eastAsiaTheme="minorHAnsi"/>
          <w:lang w:val="en-US"/>
        </w:rPr>
        <w:t>Sales teams were found coaching customers on how to complete due diligence forms to avoid raising red flags.</w:t>
      </w:r>
    </w:p>
    <w:p w14:paraId="79FE7E39" w14:textId="77777777" w:rsidR="000C1A18" w:rsidRPr="000C1A18" w:rsidRDefault="000C1A18" w:rsidP="000C1A18">
      <w:pPr>
        <w:rPr>
          <w:rFonts w:eastAsiaTheme="minorHAnsi"/>
          <w:b/>
          <w:bCs/>
        </w:rPr>
      </w:pPr>
      <w:r w:rsidRPr="000C1A18">
        <w:rPr>
          <w:rFonts w:eastAsiaTheme="minorHAnsi"/>
          <w:b/>
          <w:bCs/>
        </w:rPr>
        <w:t xml:space="preserve">4. </w:t>
      </w:r>
      <w:proofErr w:type="spellStart"/>
      <w:r w:rsidRPr="000C1A18">
        <w:rPr>
          <w:rFonts w:eastAsiaTheme="minorHAnsi"/>
          <w:b/>
          <w:bCs/>
        </w:rPr>
        <w:t>Improvements</w:t>
      </w:r>
      <w:proofErr w:type="spellEnd"/>
      <w:r w:rsidRPr="000C1A18">
        <w:rPr>
          <w:rFonts w:eastAsiaTheme="minorHAnsi"/>
          <w:b/>
          <w:bCs/>
        </w:rPr>
        <w:t xml:space="preserve"> in 2015</w:t>
      </w:r>
    </w:p>
    <w:p w14:paraId="333D4286" w14:textId="77777777" w:rsidR="000C1A18" w:rsidRPr="000C1A18" w:rsidRDefault="000C1A18" w:rsidP="000C1A18">
      <w:pPr>
        <w:numPr>
          <w:ilvl w:val="0"/>
          <w:numId w:val="59"/>
        </w:numPr>
        <w:rPr>
          <w:rFonts w:eastAsiaTheme="minorHAnsi"/>
        </w:rPr>
      </w:pPr>
      <w:r w:rsidRPr="000C1A18">
        <w:rPr>
          <w:rFonts w:eastAsiaTheme="minorHAnsi"/>
          <w:b/>
          <w:bCs/>
        </w:rPr>
        <w:t xml:space="preserve">Adoption of </w:t>
      </w:r>
      <w:proofErr w:type="spellStart"/>
      <w:r w:rsidRPr="000C1A18">
        <w:rPr>
          <w:rFonts w:eastAsiaTheme="minorHAnsi"/>
          <w:b/>
          <w:bCs/>
        </w:rPr>
        <w:t>Technological</w:t>
      </w:r>
      <w:proofErr w:type="spellEnd"/>
      <w:r w:rsidRPr="000C1A18">
        <w:rPr>
          <w:rFonts w:eastAsiaTheme="minorHAnsi"/>
          <w:b/>
          <w:bCs/>
        </w:rPr>
        <w:t xml:space="preserve"> Tools</w:t>
      </w:r>
      <w:r w:rsidRPr="000C1A18">
        <w:rPr>
          <w:rFonts w:eastAsiaTheme="minorHAnsi"/>
        </w:rPr>
        <w:t>:</w:t>
      </w:r>
    </w:p>
    <w:p w14:paraId="502DE539" w14:textId="77777777" w:rsidR="000C1A18" w:rsidRPr="000C1A18" w:rsidRDefault="000C1A18" w:rsidP="000C1A18">
      <w:pPr>
        <w:numPr>
          <w:ilvl w:val="1"/>
          <w:numId w:val="59"/>
        </w:numPr>
        <w:rPr>
          <w:rFonts w:eastAsiaTheme="minorHAnsi"/>
          <w:lang w:val="en-US"/>
        </w:rPr>
      </w:pPr>
      <w:r w:rsidRPr="000C1A18">
        <w:rPr>
          <w:rFonts w:eastAsiaTheme="minorHAnsi"/>
          <w:lang w:val="en-US"/>
        </w:rPr>
        <w:t>ABC incorporated data-driven analytics to automate the flagging and blocking of suspicious orders.</w:t>
      </w:r>
    </w:p>
    <w:p w14:paraId="0BBF8DAF" w14:textId="77777777" w:rsidR="000C1A18" w:rsidRPr="000C1A18" w:rsidRDefault="000C1A18" w:rsidP="000C1A18">
      <w:pPr>
        <w:numPr>
          <w:ilvl w:val="1"/>
          <w:numId w:val="59"/>
        </w:numPr>
        <w:rPr>
          <w:rFonts w:eastAsiaTheme="minorHAnsi"/>
          <w:lang w:val="en-US"/>
        </w:rPr>
      </w:pPr>
      <w:r w:rsidRPr="000C1A18">
        <w:rPr>
          <w:rFonts w:eastAsiaTheme="minorHAnsi"/>
          <w:lang w:val="en-US"/>
        </w:rPr>
        <w:t>The approval process for new customers became more stringent, with oversight by the Director of Diversion Control.</w:t>
      </w:r>
    </w:p>
    <w:p w14:paraId="4EAB1B1C" w14:textId="77777777" w:rsidR="000C1A18" w:rsidRPr="000C1A18" w:rsidRDefault="000C1A18" w:rsidP="000C1A18">
      <w:pPr>
        <w:numPr>
          <w:ilvl w:val="0"/>
          <w:numId w:val="59"/>
        </w:numPr>
        <w:rPr>
          <w:rFonts w:eastAsiaTheme="minorHAnsi"/>
        </w:rPr>
      </w:pPr>
      <w:r w:rsidRPr="000C1A18">
        <w:rPr>
          <w:rFonts w:eastAsiaTheme="minorHAnsi"/>
          <w:b/>
          <w:bCs/>
        </w:rPr>
        <w:t xml:space="preserve">Training and </w:t>
      </w:r>
      <w:proofErr w:type="spellStart"/>
      <w:r w:rsidRPr="000C1A18">
        <w:rPr>
          <w:rFonts w:eastAsiaTheme="minorHAnsi"/>
          <w:b/>
          <w:bCs/>
        </w:rPr>
        <w:t>Awareness</w:t>
      </w:r>
      <w:proofErr w:type="spellEnd"/>
      <w:r w:rsidRPr="000C1A18">
        <w:rPr>
          <w:rFonts w:eastAsiaTheme="minorHAnsi"/>
        </w:rPr>
        <w:t>:</w:t>
      </w:r>
    </w:p>
    <w:p w14:paraId="153BE547" w14:textId="77777777" w:rsidR="000C1A18" w:rsidRPr="000C1A18" w:rsidRDefault="000C1A18" w:rsidP="000C1A18">
      <w:pPr>
        <w:numPr>
          <w:ilvl w:val="1"/>
          <w:numId w:val="59"/>
        </w:numPr>
        <w:rPr>
          <w:rFonts w:eastAsiaTheme="minorHAnsi"/>
          <w:lang w:val="en-US"/>
        </w:rPr>
      </w:pPr>
      <w:r w:rsidRPr="000C1A18">
        <w:rPr>
          <w:rFonts w:eastAsiaTheme="minorHAnsi"/>
          <w:lang w:val="en-US"/>
        </w:rPr>
        <w:lastRenderedPageBreak/>
        <w:t>Sales associates were trained to identify "red flag" customers (e.g., those with high cash transactions or suspicious premises).</w:t>
      </w:r>
    </w:p>
    <w:p w14:paraId="35D7A20C" w14:textId="77777777" w:rsidR="000C1A18" w:rsidRPr="000C1A18" w:rsidRDefault="000C1A18" w:rsidP="000C1A18">
      <w:pPr>
        <w:numPr>
          <w:ilvl w:val="1"/>
          <w:numId w:val="59"/>
        </w:numPr>
        <w:rPr>
          <w:rFonts w:eastAsiaTheme="minorHAnsi"/>
          <w:lang w:val="en-US"/>
        </w:rPr>
      </w:pPr>
      <w:r w:rsidRPr="000C1A18">
        <w:rPr>
          <w:rFonts w:eastAsiaTheme="minorHAnsi"/>
          <w:lang w:val="en-US"/>
        </w:rPr>
        <w:t>However, some irregularities persisted, such as a lack of cohesive and updated training programs.</w:t>
      </w:r>
    </w:p>
    <w:p w14:paraId="2C706440" w14:textId="77777777" w:rsidR="000C1A18" w:rsidRPr="000C1A18" w:rsidRDefault="000C1A18" w:rsidP="000C1A18">
      <w:pPr>
        <w:rPr>
          <w:rFonts w:eastAsiaTheme="minorHAnsi"/>
          <w:b/>
          <w:bCs/>
          <w:lang w:val="en-US"/>
        </w:rPr>
      </w:pPr>
      <w:r w:rsidRPr="000C1A18">
        <w:rPr>
          <w:rFonts w:eastAsiaTheme="minorHAnsi"/>
          <w:b/>
          <w:bCs/>
          <w:lang w:val="en-US"/>
        </w:rPr>
        <w:t>5. Creation of Compliance and Risk Committees (2019)</w:t>
      </w:r>
    </w:p>
    <w:p w14:paraId="6EC2C66F" w14:textId="77777777" w:rsidR="000C1A18" w:rsidRPr="000C1A18" w:rsidRDefault="000C1A18" w:rsidP="000C1A18">
      <w:pPr>
        <w:numPr>
          <w:ilvl w:val="0"/>
          <w:numId w:val="60"/>
        </w:numPr>
        <w:rPr>
          <w:rFonts w:eastAsiaTheme="minorHAnsi"/>
          <w:lang w:val="en-US"/>
        </w:rPr>
      </w:pPr>
      <w:r w:rsidRPr="000C1A18">
        <w:rPr>
          <w:rFonts w:eastAsiaTheme="minorHAnsi"/>
          <w:lang w:val="en-US"/>
        </w:rPr>
        <w:t>ABC established a Compliance and Risk Committee within the Board of Directors.</w:t>
      </w:r>
    </w:p>
    <w:p w14:paraId="414392B3" w14:textId="77777777" w:rsidR="000C1A18" w:rsidRPr="000C1A18" w:rsidRDefault="000C1A18" w:rsidP="000C1A18">
      <w:pPr>
        <w:numPr>
          <w:ilvl w:val="0"/>
          <w:numId w:val="60"/>
        </w:numPr>
        <w:rPr>
          <w:rFonts w:eastAsiaTheme="minorHAnsi"/>
          <w:lang w:val="en-US"/>
        </w:rPr>
      </w:pPr>
      <w:r w:rsidRPr="000C1A18">
        <w:rPr>
          <w:rFonts w:eastAsiaTheme="minorHAnsi"/>
          <w:lang w:val="en-US"/>
        </w:rPr>
        <w:t>Responsibilities included oversight of regulatory compliance, risk management programs, and quarterly reporting on compliance issues.</w:t>
      </w:r>
    </w:p>
    <w:p w14:paraId="585FB8F7" w14:textId="77777777" w:rsidR="000C1A18" w:rsidRPr="000C1A18" w:rsidRDefault="000C1A18" w:rsidP="000C1A18">
      <w:pPr>
        <w:rPr>
          <w:rFonts w:eastAsiaTheme="minorHAnsi"/>
          <w:b/>
          <w:bCs/>
        </w:rPr>
      </w:pPr>
      <w:r w:rsidRPr="000C1A18">
        <w:rPr>
          <w:rFonts w:eastAsiaTheme="minorHAnsi"/>
          <w:b/>
          <w:bCs/>
        </w:rPr>
        <w:t xml:space="preserve">6. </w:t>
      </w:r>
      <w:proofErr w:type="spellStart"/>
      <w:r w:rsidRPr="000C1A18">
        <w:rPr>
          <w:rFonts w:eastAsiaTheme="minorHAnsi"/>
          <w:b/>
          <w:bCs/>
        </w:rPr>
        <w:t>Operational</w:t>
      </w:r>
      <w:proofErr w:type="spellEnd"/>
      <w:r w:rsidRPr="000C1A18">
        <w:rPr>
          <w:rFonts w:eastAsiaTheme="minorHAnsi"/>
          <w:b/>
          <w:bCs/>
        </w:rPr>
        <w:t xml:space="preserve"> </w:t>
      </w:r>
      <w:proofErr w:type="spellStart"/>
      <w:r w:rsidRPr="000C1A18">
        <w:rPr>
          <w:rFonts w:eastAsiaTheme="minorHAnsi"/>
          <w:b/>
          <w:bCs/>
        </w:rPr>
        <w:t>Dilemmas</w:t>
      </w:r>
      <w:proofErr w:type="spellEnd"/>
    </w:p>
    <w:p w14:paraId="6B47B0B2" w14:textId="77777777" w:rsidR="000C1A18" w:rsidRPr="000C1A18" w:rsidRDefault="000C1A18" w:rsidP="000C1A18">
      <w:pPr>
        <w:numPr>
          <w:ilvl w:val="0"/>
          <w:numId w:val="61"/>
        </w:numPr>
        <w:rPr>
          <w:rFonts w:eastAsiaTheme="minorHAnsi"/>
          <w:lang w:val="en-US"/>
        </w:rPr>
      </w:pPr>
      <w:r w:rsidRPr="000C1A18">
        <w:rPr>
          <w:rFonts w:eastAsiaTheme="minorHAnsi"/>
          <w:lang w:val="en-US"/>
        </w:rPr>
        <w:t>ABC faced challenges in balancing regulatory compliance with providing essential medications:</w:t>
      </w:r>
    </w:p>
    <w:p w14:paraId="38529C1E" w14:textId="77777777" w:rsidR="000C1A18" w:rsidRPr="000C1A18" w:rsidRDefault="000C1A18" w:rsidP="000C1A18">
      <w:pPr>
        <w:numPr>
          <w:ilvl w:val="1"/>
          <w:numId w:val="61"/>
        </w:numPr>
        <w:rPr>
          <w:rFonts w:eastAsiaTheme="minorHAnsi"/>
          <w:lang w:val="en-US"/>
        </w:rPr>
      </w:pPr>
      <w:r w:rsidRPr="000C1A18">
        <w:rPr>
          <w:rFonts w:eastAsiaTheme="minorHAnsi"/>
          <w:lang w:val="en-US"/>
        </w:rPr>
        <w:t>The company expressed concerns about being treated as a de facto law enforcement entity.</w:t>
      </w:r>
    </w:p>
    <w:p w14:paraId="543C03B0" w14:textId="77777777" w:rsidR="000C1A18" w:rsidRPr="000C1A18" w:rsidRDefault="000C1A18" w:rsidP="000C1A18">
      <w:pPr>
        <w:numPr>
          <w:ilvl w:val="1"/>
          <w:numId w:val="61"/>
        </w:numPr>
        <w:rPr>
          <w:rFonts w:eastAsiaTheme="minorHAnsi"/>
          <w:lang w:val="en-US"/>
        </w:rPr>
      </w:pPr>
      <w:r w:rsidRPr="000C1A18">
        <w:rPr>
          <w:rFonts w:eastAsiaTheme="minorHAnsi"/>
          <w:lang w:val="en-US"/>
        </w:rPr>
        <w:t>Some pharmacies sued ABC for refusing to fulfill opioid orders, highlighting the tension between legal compliance and customer obligations.</w:t>
      </w:r>
    </w:p>
    <w:p w14:paraId="6CE256FB" w14:textId="77777777" w:rsidR="000C1A18" w:rsidRDefault="000C1A18" w:rsidP="000C1A18">
      <w:pPr>
        <w:pStyle w:val="Titolo2"/>
        <w:rPr>
          <w:lang w:val="en-US"/>
        </w:rPr>
      </w:pPr>
      <w:r w:rsidRPr="000C1A18">
        <w:rPr>
          <w:lang w:val="en-US"/>
        </w:rPr>
        <w:t>﻿Challenges to Diversion Control</w:t>
      </w:r>
      <w:r>
        <w:rPr>
          <w:lang w:val="en-US"/>
        </w:rPr>
        <w:t xml:space="preserve"> </w:t>
      </w:r>
      <w:r w:rsidRPr="000C1A18">
        <w:rPr>
          <w:lang w:val="en-US"/>
        </w:rPr>
        <w:t>﻿</w:t>
      </w:r>
    </w:p>
    <w:p w14:paraId="2C7FDC76" w14:textId="77777777" w:rsidR="000C1A18" w:rsidRPr="00A9756F" w:rsidRDefault="000C1A18" w:rsidP="000C1A18">
      <w:pPr>
        <w:rPr>
          <w:b/>
          <w:bCs/>
          <w:lang w:val="en-US"/>
        </w:rPr>
      </w:pPr>
      <w:r w:rsidRPr="00A9756F">
        <w:rPr>
          <w:b/>
          <w:bCs/>
          <w:lang w:val="en-US"/>
        </w:rPr>
        <w:t>1. Operational and Legal Dilemmas</w:t>
      </w:r>
    </w:p>
    <w:p w14:paraId="40396366" w14:textId="77777777" w:rsidR="000C1A18" w:rsidRPr="000C1A18" w:rsidRDefault="000C1A18" w:rsidP="000C1A18">
      <w:pPr>
        <w:numPr>
          <w:ilvl w:val="0"/>
          <w:numId w:val="62"/>
        </w:numPr>
      </w:pPr>
      <w:proofErr w:type="spellStart"/>
      <w:r w:rsidRPr="000C1A18">
        <w:rPr>
          <w:b/>
          <w:bCs/>
        </w:rPr>
        <w:t>Termination</w:t>
      </w:r>
      <w:proofErr w:type="spellEnd"/>
      <w:r w:rsidRPr="000C1A18">
        <w:rPr>
          <w:b/>
          <w:bCs/>
        </w:rPr>
        <w:t xml:space="preserve"> of </w:t>
      </w:r>
      <w:proofErr w:type="spellStart"/>
      <w:r w:rsidRPr="000C1A18">
        <w:rPr>
          <w:b/>
          <w:bCs/>
        </w:rPr>
        <w:t>Pharmacy</w:t>
      </w:r>
      <w:proofErr w:type="spellEnd"/>
      <w:r w:rsidRPr="000C1A18">
        <w:rPr>
          <w:b/>
          <w:bCs/>
        </w:rPr>
        <w:t xml:space="preserve"> </w:t>
      </w:r>
      <w:proofErr w:type="spellStart"/>
      <w:r w:rsidRPr="000C1A18">
        <w:rPr>
          <w:b/>
          <w:bCs/>
        </w:rPr>
        <w:t>Contracts</w:t>
      </w:r>
      <w:proofErr w:type="spellEnd"/>
      <w:r w:rsidRPr="000C1A18">
        <w:t>:</w:t>
      </w:r>
    </w:p>
    <w:p w14:paraId="74A7134C" w14:textId="77777777" w:rsidR="000C1A18" w:rsidRPr="000C1A18" w:rsidRDefault="000C1A18" w:rsidP="000C1A18">
      <w:pPr>
        <w:numPr>
          <w:ilvl w:val="1"/>
          <w:numId w:val="62"/>
        </w:numPr>
        <w:rPr>
          <w:lang w:val="en-US"/>
        </w:rPr>
      </w:pPr>
      <w:r w:rsidRPr="000C1A18">
        <w:rPr>
          <w:lang w:val="en-US"/>
        </w:rPr>
        <w:t>In 2018, ABC ended its relationship with an independent pharmacy in Alaska where opioids accounted for 25%-50% of ordered doses.</w:t>
      </w:r>
    </w:p>
    <w:p w14:paraId="489C433E" w14:textId="77777777" w:rsidR="000C1A18" w:rsidRPr="000C1A18" w:rsidRDefault="000C1A18" w:rsidP="000C1A18">
      <w:pPr>
        <w:numPr>
          <w:ilvl w:val="1"/>
          <w:numId w:val="62"/>
        </w:numPr>
        <w:rPr>
          <w:lang w:val="en-US"/>
        </w:rPr>
      </w:pPr>
      <w:r w:rsidRPr="000C1A18">
        <w:rPr>
          <w:lang w:val="en-US"/>
        </w:rPr>
        <w:t>The pharmacy sued ABC, claiming breach of contract, and the court ordered ABC to continue supplying until the contract’s expiration.</w:t>
      </w:r>
    </w:p>
    <w:p w14:paraId="2DCC8C4C" w14:textId="77777777" w:rsidR="000C1A18" w:rsidRPr="000C1A18" w:rsidRDefault="000C1A18" w:rsidP="000C1A18">
      <w:pPr>
        <w:numPr>
          <w:ilvl w:val="1"/>
          <w:numId w:val="62"/>
        </w:numPr>
        <w:rPr>
          <w:lang w:val="en-US"/>
        </w:rPr>
      </w:pPr>
      <w:r w:rsidRPr="000C1A18">
        <w:rPr>
          <w:lang w:val="en-US"/>
        </w:rPr>
        <w:t>ABC commented that this case illustrated the legal and ethical tightrope distributors faced between preventing opioid diversion and ensuring access to medications.</w:t>
      </w:r>
    </w:p>
    <w:p w14:paraId="1B2F133B" w14:textId="77777777" w:rsidR="000C1A18" w:rsidRPr="000C1A18" w:rsidRDefault="000C1A18" w:rsidP="000C1A18">
      <w:pPr>
        <w:numPr>
          <w:ilvl w:val="0"/>
          <w:numId w:val="62"/>
        </w:numPr>
      </w:pPr>
      <w:proofErr w:type="spellStart"/>
      <w:r w:rsidRPr="000C1A18">
        <w:rPr>
          <w:b/>
          <w:bCs/>
        </w:rPr>
        <w:t>Philosophical</w:t>
      </w:r>
      <w:proofErr w:type="spellEnd"/>
      <w:r w:rsidRPr="000C1A18">
        <w:rPr>
          <w:b/>
          <w:bCs/>
        </w:rPr>
        <w:t xml:space="preserve"> </w:t>
      </w:r>
      <w:proofErr w:type="spellStart"/>
      <w:r w:rsidRPr="000C1A18">
        <w:rPr>
          <w:b/>
          <w:bCs/>
        </w:rPr>
        <w:t>Predicament</w:t>
      </w:r>
      <w:proofErr w:type="spellEnd"/>
      <w:r w:rsidRPr="000C1A18">
        <w:t>:</w:t>
      </w:r>
    </w:p>
    <w:p w14:paraId="78018D2E" w14:textId="77777777" w:rsidR="000C1A18" w:rsidRPr="000C1A18" w:rsidRDefault="000C1A18" w:rsidP="000C1A18">
      <w:pPr>
        <w:numPr>
          <w:ilvl w:val="1"/>
          <w:numId w:val="62"/>
        </w:numPr>
        <w:rPr>
          <w:lang w:val="en-US"/>
        </w:rPr>
      </w:pPr>
      <w:r w:rsidRPr="000C1A18">
        <w:rPr>
          <w:lang w:val="en-US"/>
        </w:rPr>
        <w:t>CEO Steven Collis expressed frustration over ABC’s role as an intermediary accused of enabling the crisis while lacking authority over clinical decisions.</w:t>
      </w:r>
    </w:p>
    <w:p w14:paraId="6E921A3D" w14:textId="77777777" w:rsidR="000C1A18" w:rsidRPr="000C1A18" w:rsidRDefault="000C1A18" w:rsidP="000C1A18">
      <w:pPr>
        <w:numPr>
          <w:ilvl w:val="1"/>
          <w:numId w:val="62"/>
        </w:numPr>
        <w:rPr>
          <w:lang w:val="en-US"/>
        </w:rPr>
      </w:pPr>
      <w:r w:rsidRPr="000C1A18">
        <w:rPr>
          <w:lang w:val="en-US"/>
        </w:rPr>
        <w:t>Collis argued that ceasing opioid distribution altogether would conflict with ABC’s purpose of ensuring access to FDA-approved medications prescribed by licensed physicians.</w:t>
      </w:r>
    </w:p>
    <w:p w14:paraId="76059203" w14:textId="77777777" w:rsidR="000C1A18" w:rsidRPr="000C1A18" w:rsidRDefault="000C1A18" w:rsidP="000C1A18">
      <w:pPr>
        <w:rPr>
          <w:b/>
          <w:bCs/>
        </w:rPr>
      </w:pPr>
      <w:r w:rsidRPr="000C1A18">
        <w:rPr>
          <w:b/>
          <w:bCs/>
        </w:rPr>
        <w:t xml:space="preserve">2. </w:t>
      </w:r>
      <w:proofErr w:type="spellStart"/>
      <w:r w:rsidRPr="000C1A18">
        <w:rPr>
          <w:b/>
          <w:bCs/>
        </w:rPr>
        <w:t>Criticism</w:t>
      </w:r>
      <w:proofErr w:type="spellEnd"/>
      <w:r w:rsidRPr="000C1A18">
        <w:rPr>
          <w:b/>
          <w:bCs/>
        </w:rPr>
        <w:t xml:space="preserve"> of </w:t>
      </w:r>
      <w:proofErr w:type="spellStart"/>
      <w:r w:rsidRPr="000C1A18">
        <w:rPr>
          <w:b/>
          <w:bCs/>
        </w:rPr>
        <w:t>ABC’s</w:t>
      </w:r>
      <w:proofErr w:type="spellEnd"/>
      <w:r w:rsidRPr="000C1A18">
        <w:rPr>
          <w:b/>
          <w:bCs/>
        </w:rPr>
        <w:t xml:space="preserve"> Culture</w:t>
      </w:r>
    </w:p>
    <w:p w14:paraId="4EBF8708" w14:textId="77777777" w:rsidR="000C1A18" w:rsidRPr="000C1A18" w:rsidRDefault="000C1A18" w:rsidP="000C1A18">
      <w:pPr>
        <w:numPr>
          <w:ilvl w:val="0"/>
          <w:numId w:val="63"/>
        </w:numPr>
      </w:pPr>
      <w:r w:rsidRPr="000C1A18">
        <w:rPr>
          <w:b/>
          <w:bCs/>
        </w:rPr>
        <w:t xml:space="preserve">Insensitive </w:t>
      </w:r>
      <w:proofErr w:type="spellStart"/>
      <w:r w:rsidRPr="000C1A18">
        <w:rPr>
          <w:b/>
          <w:bCs/>
        </w:rPr>
        <w:t>Internal</w:t>
      </w:r>
      <w:proofErr w:type="spellEnd"/>
      <w:r w:rsidRPr="000C1A18">
        <w:rPr>
          <w:b/>
          <w:bCs/>
        </w:rPr>
        <w:t xml:space="preserve"> Communications</w:t>
      </w:r>
      <w:r w:rsidRPr="000C1A18">
        <w:t>:</w:t>
      </w:r>
    </w:p>
    <w:p w14:paraId="24AC272F" w14:textId="77777777" w:rsidR="000C1A18" w:rsidRPr="000C1A18" w:rsidRDefault="000C1A18" w:rsidP="000C1A18">
      <w:pPr>
        <w:numPr>
          <w:ilvl w:val="1"/>
          <w:numId w:val="63"/>
        </w:numPr>
        <w:rPr>
          <w:lang w:val="en-US"/>
        </w:rPr>
      </w:pPr>
      <w:r w:rsidRPr="000C1A18">
        <w:rPr>
          <w:lang w:val="en-US"/>
        </w:rPr>
        <w:t>Internal emails revealed a dismissive attitude toward the opioid crisis:</w:t>
      </w:r>
    </w:p>
    <w:p w14:paraId="7B67F16A" w14:textId="77777777" w:rsidR="000C1A18" w:rsidRPr="000C1A18" w:rsidRDefault="000C1A18" w:rsidP="000C1A18">
      <w:pPr>
        <w:numPr>
          <w:ilvl w:val="2"/>
          <w:numId w:val="63"/>
        </w:numPr>
        <w:rPr>
          <w:lang w:val="en-US"/>
        </w:rPr>
      </w:pPr>
      <w:r w:rsidRPr="000C1A18">
        <w:rPr>
          <w:lang w:val="en-US"/>
        </w:rPr>
        <w:t>A 2011 email included parody lyrics referring to opioid abuse (“</w:t>
      </w:r>
      <w:proofErr w:type="spellStart"/>
      <w:r w:rsidRPr="000C1A18">
        <w:rPr>
          <w:lang w:val="en-US"/>
        </w:rPr>
        <w:t>Pillbillies</w:t>
      </w:r>
      <w:proofErr w:type="spellEnd"/>
      <w:r w:rsidRPr="000C1A18">
        <w:rPr>
          <w:lang w:val="en-US"/>
        </w:rPr>
        <w:t>”).</w:t>
      </w:r>
    </w:p>
    <w:p w14:paraId="5DA56A50" w14:textId="77777777" w:rsidR="000C1A18" w:rsidRPr="000C1A18" w:rsidRDefault="000C1A18" w:rsidP="000C1A18">
      <w:pPr>
        <w:numPr>
          <w:ilvl w:val="2"/>
          <w:numId w:val="63"/>
        </w:numPr>
        <w:rPr>
          <w:lang w:val="en-US"/>
        </w:rPr>
      </w:pPr>
      <w:r w:rsidRPr="000C1A18">
        <w:rPr>
          <w:lang w:val="en-US"/>
        </w:rPr>
        <w:t>Other messages mocked patients affected by the crisis, showing a lack of corporate empathy.</w:t>
      </w:r>
    </w:p>
    <w:p w14:paraId="2DEC742D" w14:textId="77777777" w:rsidR="000C1A18" w:rsidRPr="000C1A18" w:rsidRDefault="000C1A18" w:rsidP="000C1A18">
      <w:pPr>
        <w:numPr>
          <w:ilvl w:val="1"/>
          <w:numId w:val="63"/>
        </w:numPr>
        <w:rPr>
          <w:lang w:val="en-US"/>
        </w:rPr>
      </w:pPr>
      <w:r w:rsidRPr="000C1A18">
        <w:rPr>
          <w:lang w:val="en-US"/>
        </w:rPr>
        <w:t>These emails surfaced in legal proceedings, damaging ABC’s public image and raising concerns about its compliance culture.</w:t>
      </w:r>
    </w:p>
    <w:p w14:paraId="6331B883" w14:textId="77777777" w:rsidR="000C1A18" w:rsidRPr="000C1A18" w:rsidRDefault="000C1A18" w:rsidP="000C1A18">
      <w:pPr>
        <w:rPr>
          <w:b/>
          <w:bCs/>
        </w:rPr>
      </w:pPr>
      <w:r w:rsidRPr="000C1A18">
        <w:rPr>
          <w:b/>
          <w:bCs/>
        </w:rPr>
        <w:t xml:space="preserve">3. Balancing Compliance and Business </w:t>
      </w:r>
      <w:proofErr w:type="spellStart"/>
      <w:r w:rsidRPr="000C1A18">
        <w:rPr>
          <w:b/>
          <w:bCs/>
        </w:rPr>
        <w:t>Obligations</w:t>
      </w:r>
      <w:proofErr w:type="spellEnd"/>
    </w:p>
    <w:p w14:paraId="05807573" w14:textId="77777777" w:rsidR="000C1A18" w:rsidRPr="000C1A18" w:rsidRDefault="000C1A18" w:rsidP="000C1A18">
      <w:pPr>
        <w:numPr>
          <w:ilvl w:val="0"/>
          <w:numId w:val="64"/>
        </w:numPr>
      </w:pPr>
      <w:r w:rsidRPr="000C1A18">
        <w:t xml:space="preserve">ABC </w:t>
      </w:r>
      <w:proofErr w:type="spellStart"/>
      <w:r w:rsidRPr="000C1A18">
        <w:t>faced</w:t>
      </w:r>
      <w:proofErr w:type="spellEnd"/>
      <w:r w:rsidRPr="000C1A18">
        <w:t xml:space="preserve"> </w:t>
      </w:r>
      <w:proofErr w:type="spellStart"/>
      <w:r w:rsidRPr="000C1A18">
        <w:t>competing</w:t>
      </w:r>
      <w:proofErr w:type="spellEnd"/>
      <w:r w:rsidRPr="000C1A18">
        <w:t xml:space="preserve"> pressures:</w:t>
      </w:r>
    </w:p>
    <w:p w14:paraId="2C2679EC" w14:textId="77777777" w:rsidR="000C1A18" w:rsidRPr="000C1A18" w:rsidRDefault="000C1A18" w:rsidP="000C1A18">
      <w:pPr>
        <w:numPr>
          <w:ilvl w:val="1"/>
          <w:numId w:val="64"/>
        </w:numPr>
        <w:rPr>
          <w:lang w:val="en-US"/>
        </w:rPr>
      </w:pPr>
      <w:r w:rsidRPr="000C1A18">
        <w:rPr>
          <w:lang w:val="en-US"/>
        </w:rPr>
        <w:t>Regulators and plaintiffs demanded stricter anti-diversion measures.</w:t>
      </w:r>
    </w:p>
    <w:p w14:paraId="5B200E9A" w14:textId="77777777" w:rsidR="000C1A18" w:rsidRPr="000C1A18" w:rsidRDefault="000C1A18" w:rsidP="000C1A18">
      <w:pPr>
        <w:numPr>
          <w:ilvl w:val="1"/>
          <w:numId w:val="64"/>
        </w:numPr>
        <w:rPr>
          <w:lang w:val="en-US"/>
        </w:rPr>
      </w:pPr>
      <w:r w:rsidRPr="000C1A18">
        <w:rPr>
          <w:lang w:val="en-US"/>
        </w:rPr>
        <w:t>Pharmacies and healthcare providers expected consistent and timely delivery of medications.</w:t>
      </w:r>
    </w:p>
    <w:p w14:paraId="77DD08CD" w14:textId="77777777" w:rsidR="000C1A18" w:rsidRPr="000C1A18" w:rsidRDefault="000C1A18" w:rsidP="000C1A18">
      <w:pPr>
        <w:numPr>
          <w:ilvl w:val="1"/>
          <w:numId w:val="64"/>
        </w:numPr>
        <w:rPr>
          <w:lang w:val="en-US"/>
        </w:rPr>
      </w:pPr>
      <w:r w:rsidRPr="000C1A18">
        <w:rPr>
          <w:lang w:val="en-US"/>
        </w:rPr>
        <w:t>ABC’s leadership emphasized that distributors should not function as enforcement or regulatory agencies.</w:t>
      </w:r>
    </w:p>
    <w:p w14:paraId="75A79F06" w14:textId="77777777" w:rsidR="000C1A18" w:rsidRPr="000C1A18" w:rsidRDefault="000C1A18" w:rsidP="000C1A18">
      <w:pPr>
        <w:numPr>
          <w:ilvl w:val="0"/>
          <w:numId w:val="64"/>
        </w:numPr>
      </w:pPr>
      <w:r w:rsidRPr="000C1A18">
        <w:rPr>
          <w:b/>
          <w:bCs/>
        </w:rPr>
        <w:t xml:space="preserve">Impact on </w:t>
      </w:r>
      <w:proofErr w:type="spellStart"/>
      <w:r w:rsidRPr="000C1A18">
        <w:rPr>
          <w:b/>
          <w:bCs/>
        </w:rPr>
        <w:t>Patient</w:t>
      </w:r>
      <w:proofErr w:type="spellEnd"/>
      <w:r w:rsidRPr="000C1A18">
        <w:rPr>
          <w:b/>
          <w:bCs/>
        </w:rPr>
        <w:t xml:space="preserve"> Care</w:t>
      </w:r>
      <w:r w:rsidRPr="000C1A18">
        <w:t>:</w:t>
      </w:r>
    </w:p>
    <w:p w14:paraId="3A8CA171" w14:textId="77777777" w:rsidR="000C1A18" w:rsidRDefault="000C1A18" w:rsidP="000C1A18">
      <w:pPr>
        <w:numPr>
          <w:ilvl w:val="1"/>
          <w:numId w:val="64"/>
        </w:numPr>
        <w:rPr>
          <w:lang w:val="en-US"/>
        </w:rPr>
      </w:pPr>
      <w:r w:rsidRPr="000C1A18">
        <w:rPr>
          <w:lang w:val="en-US"/>
        </w:rPr>
        <w:t>Senior VP Chris Zimmerman highlighted that stopping orders labeled “suspicious” could inadvertently harm patients who rely on legitimate prescriptions.</w:t>
      </w:r>
    </w:p>
    <w:p w14:paraId="31F536BE" w14:textId="77777777" w:rsidR="00D1675F" w:rsidRDefault="00D1675F" w:rsidP="00D1675F">
      <w:pPr>
        <w:ind w:left="1440"/>
        <w:rPr>
          <w:lang w:val="en-US"/>
        </w:rPr>
      </w:pPr>
    </w:p>
    <w:p w14:paraId="3A879030" w14:textId="77777777" w:rsidR="00D1675F" w:rsidRPr="000C1A18" w:rsidRDefault="00D1675F" w:rsidP="00D1675F">
      <w:pPr>
        <w:ind w:left="1440"/>
        <w:rPr>
          <w:lang w:val="en-US"/>
        </w:rPr>
      </w:pPr>
    </w:p>
    <w:p w14:paraId="401A340F" w14:textId="77777777" w:rsidR="000C1A18" w:rsidRPr="000C1A18" w:rsidRDefault="000C1A18" w:rsidP="000C1A18">
      <w:pPr>
        <w:rPr>
          <w:b/>
          <w:bCs/>
        </w:rPr>
      </w:pPr>
      <w:r w:rsidRPr="000C1A18">
        <w:rPr>
          <w:b/>
          <w:bCs/>
        </w:rPr>
        <w:lastRenderedPageBreak/>
        <w:t xml:space="preserve">4. Public and Stakeholder </w:t>
      </w:r>
      <w:proofErr w:type="spellStart"/>
      <w:r w:rsidRPr="000C1A18">
        <w:rPr>
          <w:b/>
          <w:bCs/>
        </w:rPr>
        <w:t>Perception</w:t>
      </w:r>
      <w:proofErr w:type="spellEnd"/>
    </w:p>
    <w:p w14:paraId="484BEC48" w14:textId="77777777" w:rsidR="000C1A18" w:rsidRPr="000C1A18" w:rsidRDefault="000C1A18" w:rsidP="000C1A18">
      <w:pPr>
        <w:numPr>
          <w:ilvl w:val="0"/>
          <w:numId w:val="65"/>
        </w:numPr>
        <w:rPr>
          <w:lang w:val="en-US"/>
        </w:rPr>
      </w:pPr>
      <w:r w:rsidRPr="000C1A18">
        <w:rPr>
          <w:lang w:val="en-US"/>
        </w:rPr>
        <w:t>ABC’s efforts to mitigate opioid abuse were overshadowed by evidence of operational failures and cultural insensitivity.</w:t>
      </w:r>
    </w:p>
    <w:p w14:paraId="3F486A6D" w14:textId="5DCD0B33" w:rsidR="000C1A18" w:rsidRPr="000C1A18" w:rsidRDefault="000C1A18" w:rsidP="000C1A18">
      <w:pPr>
        <w:numPr>
          <w:ilvl w:val="0"/>
          <w:numId w:val="65"/>
        </w:numPr>
        <w:rPr>
          <w:lang w:val="en-US"/>
        </w:rPr>
      </w:pPr>
      <w:r w:rsidRPr="000C1A18">
        <w:rPr>
          <w:lang w:val="en-US"/>
        </w:rPr>
        <w:t>Legal cases and leaked communications reinforced perceptions that ABC prioritized profit over ethical responsibility.</w:t>
      </w:r>
    </w:p>
    <w:p w14:paraId="0CA4175F" w14:textId="422FCFEC" w:rsidR="000C1A18" w:rsidRDefault="000C1A18" w:rsidP="000C1A18">
      <w:pPr>
        <w:pStyle w:val="Titolo2"/>
        <w:rPr>
          <w:lang w:val="en-US"/>
        </w:rPr>
      </w:pPr>
      <w:r w:rsidRPr="000C1A18">
        <w:rPr>
          <w:lang w:val="en-US"/>
        </w:rPr>
        <w:t>Litigation, and Settlements</w:t>
      </w:r>
    </w:p>
    <w:p w14:paraId="000F7FC4" w14:textId="77777777" w:rsidR="000C1A18" w:rsidRPr="00A9756F" w:rsidRDefault="000C1A18" w:rsidP="000C1A18">
      <w:pPr>
        <w:rPr>
          <w:rFonts w:eastAsiaTheme="minorHAnsi"/>
          <w:b/>
          <w:bCs/>
          <w:lang w:val="en-US"/>
        </w:rPr>
      </w:pPr>
      <w:r w:rsidRPr="00A9756F">
        <w:rPr>
          <w:rFonts w:eastAsiaTheme="minorHAnsi"/>
          <w:b/>
          <w:bCs/>
          <w:lang w:val="en-US"/>
        </w:rPr>
        <w:t>1. Rise of Opioid Lawsuits</w:t>
      </w:r>
    </w:p>
    <w:p w14:paraId="6DA5403E" w14:textId="77777777" w:rsidR="000C1A18" w:rsidRPr="000C1A18" w:rsidRDefault="000C1A18" w:rsidP="000C1A18">
      <w:pPr>
        <w:numPr>
          <w:ilvl w:val="0"/>
          <w:numId w:val="66"/>
        </w:numPr>
        <w:rPr>
          <w:rFonts w:eastAsiaTheme="minorHAnsi"/>
        </w:rPr>
      </w:pPr>
      <w:proofErr w:type="spellStart"/>
      <w:r w:rsidRPr="000C1A18">
        <w:rPr>
          <w:rFonts w:eastAsiaTheme="minorHAnsi"/>
          <w:b/>
          <w:bCs/>
        </w:rPr>
        <w:t>Early</w:t>
      </w:r>
      <w:proofErr w:type="spellEnd"/>
      <w:r w:rsidRPr="000C1A18">
        <w:rPr>
          <w:rFonts w:eastAsiaTheme="minorHAnsi"/>
          <w:b/>
          <w:bCs/>
        </w:rPr>
        <w:t xml:space="preserve"> </w:t>
      </w:r>
      <w:proofErr w:type="spellStart"/>
      <w:r w:rsidRPr="000C1A18">
        <w:rPr>
          <w:rFonts w:eastAsiaTheme="minorHAnsi"/>
          <w:b/>
          <w:bCs/>
        </w:rPr>
        <w:t>Lawsuits</w:t>
      </w:r>
      <w:proofErr w:type="spellEnd"/>
      <w:r w:rsidRPr="000C1A18">
        <w:rPr>
          <w:rFonts w:eastAsiaTheme="minorHAnsi"/>
        </w:rPr>
        <w:t>:</w:t>
      </w:r>
    </w:p>
    <w:p w14:paraId="779E73A5" w14:textId="77777777" w:rsidR="000C1A18" w:rsidRPr="000C1A18" w:rsidRDefault="000C1A18" w:rsidP="000C1A18">
      <w:pPr>
        <w:numPr>
          <w:ilvl w:val="1"/>
          <w:numId w:val="66"/>
        </w:numPr>
        <w:rPr>
          <w:rFonts w:eastAsiaTheme="minorHAnsi"/>
          <w:lang w:val="en-US"/>
        </w:rPr>
      </w:pPr>
      <w:r w:rsidRPr="000C1A18">
        <w:rPr>
          <w:rFonts w:eastAsiaTheme="minorHAnsi"/>
          <w:lang w:val="en-US"/>
        </w:rPr>
        <w:t>The first notable case against ABC occurred in 2012, when West Virginia filed a lawsuit accusing the company of failing to prevent diversion of opioids and benefiting from the resulting crisis.</w:t>
      </w:r>
    </w:p>
    <w:p w14:paraId="14C788CA" w14:textId="77777777" w:rsidR="000C1A18" w:rsidRPr="000C1A18" w:rsidRDefault="000C1A18" w:rsidP="000C1A18">
      <w:pPr>
        <w:numPr>
          <w:ilvl w:val="1"/>
          <w:numId w:val="66"/>
        </w:numPr>
        <w:rPr>
          <w:rFonts w:eastAsiaTheme="minorHAnsi"/>
          <w:lang w:val="en-US"/>
        </w:rPr>
      </w:pPr>
      <w:r w:rsidRPr="000C1A18">
        <w:rPr>
          <w:rFonts w:eastAsiaTheme="minorHAnsi"/>
          <w:lang w:val="en-US"/>
        </w:rPr>
        <w:t>In 2016, ABC settled this case for $16 million, a relatively small amount compared to later settlements.</w:t>
      </w:r>
    </w:p>
    <w:p w14:paraId="45D76CFF" w14:textId="77777777" w:rsidR="000C1A18" w:rsidRPr="000C1A18" w:rsidRDefault="000C1A18" w:rsidP="000C1A18">
      <w:pPr>
        <w:numPr>
          <w:ilvl w:val="0"/>
          <w:numId w:val="66"/>
        </w:numPr>
        <w:rPr>
          <w:rFonts w:eastAsiaTheme="minorHAnsi"/>
        </w:rPr>
      </w:pPr>
      <w:r w:rsidRPr="000C1A18">
        <w:rPr>
          <w:rFonts w:eastAsiaTheme="minorHAnsi"/>
          <w:b/>
          <w:bCs/>
        </w:rPr>
        <w:t>Multi-</w:t>
      </w:r>
      <w:proofErr w:type="spellStart"/>
      <w:r w:rsidRPr="000C1A18">
        <w:rPr>
          <w:rFonts w:eastAsiaTheme="minorHAnsi"/>
          <w:b/>
          <w:bCs/>
        </w:rPr>
        <w:t>District</w:t>
      </w:r>
      <w:proofErr w:type="spellEnd"/>
      <w:r w:rsidRPr="000C1A18">
        <w:rPr>
          <w:rFonts w:eastAsiaTheme="minorHAnsi"/>
          <w:b/>
          <w:bCs/>
        </w:rPr>
        <w:t xml:space="preserve"> </w:t>
      </w:r>
      <w:proofErr w:type="spellStart"/>
      <w:r w:rsidRPr="000C1A18">
        <w:rPr>
          <w:rFonts w:eastAsiaTheme="minorHAnsi"/>
          <w:b/>
          <w:bCs/>
        </w:rPr>
        <w:t>Litigation</w:t>
      </w:r>
      <w:proofErr w:type="spellEnd"/>
      <w:r w:rsidRPr="000C1A18">
        <w:rPr>
          <w:rFonts w:eastAsiaTheme="minorHAnsi"/>
          <w:b/>
          <w:bCs/>
        </w:rPr>
        <w:t xml:space="preserve"> (MDL)</w:t>
      </w:r>
      <w:r w:rsidRPr="000C1A18">
        <w:rPr>
          <w:rFonts w:eastAsiaTheme="minorHAnsi"/>
        </w:rPr>
        <w:t>:</w:t>
      </w:r>
    </w:p>
    <w:p w14:paraId="747D54A4" w14:textId="77777777" w:rsidR="000C1A18" w:rsidRPr="000C1A18" w:rsidRDefault="000C1A18" w:rsidP="000C1A18">
      <w:pPr>
        <w:numPr>
          <w:ilvl w:val="1"/>
          <w:numId w:val="66"/>
        </w:numPr>
        <w:rPr>
          <w:rFonts w:eastAsiaTheme="minorHAnsi"/>
          <w:lang w:val="en-US"/>
        </w:rPr>
      </w:pPr>
      <w:r w:rsidRPr="000C1A18">
        <w:rPr>
          <w:rFonts w:eastAsiaTheme="minorHAnsi"/>
          <w:lang w:val="en-US"/>
        </w:rPr>
        <w:t>By 2017, over 2,600 lawsuits were consolidated into an MDL involving cities, counties, and tribal sovereigns across all 50 states.</w:t>
      </w:r>
    </w:p>
    <w:p w14:paraId="072507E6" w14:textId="77777777" w:rsidR="000C1A18" w:rsidRPr="000C1A18" w:rsidRDefault="000C1A18" w:rsidP="000C1A18">
      <w:pPr>
        <w:numPr>
          <w:ilvl w:val="1"/>
          <w:numId w:val="66"/>
        </w:numPr>
        <w:rPr>
          <w:rFonts w:eastAsiaTheme="minorHAnsi"/>
          <w:lang w:val="en-US"/>
        </w:rPr>
      </w:pPr>
      <w:r w:rsidRPr="000C1A18">
        <w:rPr>
          <w:rFonts w:eastAsiaTheme="minorHAnsi"/>
          <w:lang w:val="en-US"/>
        </w:rPr>
        <w:t>Additional lawsuits were filed by state attorneys general, accusing distributors of violating the Controlled Substances Act (CSA) and state laws.</w:t>
      </w:r>
    </w:p>
    <w:p w14:paraId="32ACC0D2" w14:textId="77777777" w:rsidR="000C1A18" w:rsidRPr="000C1A18" w:rsidRDefault="000C1A18" w:rsidP="000C1A18">
      <w:pPr>
        <w:numPr>
          <w:ilvl w:val="0"/>
          <w:numId w:val="66"/>
        </w:numPr>
        <w:rPr>
          <w:rFonts w:eastAsiaTheme="minorHAnsi"/>
        </w:rPr>
      </w:pPr>
      <w:r w:rsidRPr="000C1A18">
        <w:rPr>
          <w:rFonts w:eastAsiaTheme="minorHAnsi"/>
          <w:b/>
          <w:bCs/>
        </w:rPr>
        <w:t xml:space="preserve">Key </w:t>
      </w:r>
      <w:proofErr w:type="spellStart"/>
      <w:r w:rsidRPr="000C1A18">
        <w:rPr>
          <w:rFonts w:eastAsiaTheme="minorHAnsi"/>
          <w:b/>
          <w:bCs/>
        </w:rPr>
        <w:t>Allegations</w:t>
      </w:r>
      <w:proofErr w:type="spellEnd"/>
      <w:r w:rsidRPr="000C1A18">
        <w:rPr>
          <w:rFonts w:eastAsiaTheme="minorHAnsi"/>
        </w:rPr>
        <w:t>:</w:t>
      </w:r>
    </w:p>
    <w:p w14:paraId="286E0FF5" w14:textId="77777777" w:rsidR="000C1A18" w:rsidRPr="000C1A18" w:rsidRDefault="000C1A18" w:rsidP="000C1A18">
      <w:pPr>
        <w:numPr>
          <w:ilvl w:val="1"/>
          <w:numId w:val="66"/>
        </w:numPr>
        <w:rPr>
          <w:rFonts w:eastAsiaTheme="minorHAnsi"/>
        </w:rPr>
      </w:pPr>
      <w:r w:rsidRPr="000C1A18">
        <w:rPr>
          <w:rFonts w:eastAsiaTheme="minorHAnsi"/>
        </w:rPr>
        <w:t xml:space="preserve">ABC </w:t>
      </w:r>
      <w:proofErr w:type="spellStart"/>
      <w:r w:rsidRPr="000C1A18">
        <w:rPr>
          <w:rFonts w:eastAsiaTheme="minorHAnsi"/>
        </w:rPr>
        <w:t>was</w:t>
      </w:r>
      <w:proofErr w:type="spellEnd"/>
      <w:r w:rsidRPr="000C1A18">
        <w:rPr>
          <w:rFonts w:eastAsiaTheme="minorHAnsi"/>
        </w:rPr>
        <w:t xml:space="preserve"> </w:t>
      </w:r>
      <w:proofErr w:type="spellStart"/>
      <w:r w:rsidRPr="000C1A18">
        <w:rPr>
          <w:rFonts w:eastAsiaTheme="minorHAnsi"/>
        </w:rPr>
        <w:t>accused</w:t>
      </w:r>
      <w:proofErr w:type="spellEnd"/>
      <w:r w:rsidRPr="000C1A18">
        <w:rPr>
          <w:rFonts w:eastAsiaTheme="minorHAnsi"/>
        </w:rPr>
        <w:t xml:space="preserve"> of:</w:t>
      </w:r>
    </w:p>
    <w:p w14:paraId="2166F16A" w14:textId="77777777" w:rsidR="000C1A18" w:rsidRPr="000C1A18" w:rsidRDefault="000C1A18" w:rsidP="000C1A18">
      <w:pPr>
        <w:numPr>
          <w:ilvl w:val="2"/>
          <w:numId w:val="66"/>
        </w:numPr>
        <w:rPr>
          <w:rFonts w:eastAsiaTheme="minorHAnsi"/>
          <w:lang w:val="en-US"/>
        </w:rPr>
      </w:pPr>
      <w:r w:rsidRPr="000C1A18">
        <w:rPr>
          <w:rFonts w:eastAsiaTheme="minorHAnsi"/>
          <w:lang w:val="en-US"/>
        </w:rPr>
        <w:t>Failing to report and halt suspicious orders.</w:t>
      </w:r>
    </w:p>
    <w:p w14:paraId="054826F5" w14:textId="77777777" w:rsidR="000C1A18" w:rsidRPr="000C1A18" w:rsidRDefault="000C1A18" w:rsidP="000C1A18">
      <w:pPr>
        <w:numPr>
          <w:ilvl w:val="2"/>
          <w:numId w:val="66"/>
        </w:numPr>
        <w:rPr>
          <w:rFonts w:eastAsiaTheme="minorHAnsi"/>
          <w:lang w:val="en-US"/>
        </w:rPr>
      </w:pPr>
      <w:r w:rsidRPr="000C1A18">
        <w:rPr>
          <w:rFonts w:eastAsiaTheme="minorHAnsi"/>
          <w:lang w:val="en-US"/>
        </w:rPr>
        <w:t>Using flawed monitoring systems that allowed excessive shipments.</w:t>
      </w:r>
    </w:p>
    <w:p w14:paraId="3C0B485D" w14:textId="77777777" w:rsidR="000C1A18" w:rsidRPr="000C1A18" w:rsidRDefault="000C1A18" w:rsidP="000C1A18">
      <w:pPr>
        <w:numPr>
          <w:ilvl w:val="2"/>
          <w:numId w:val="66"/>
        </w:numPr>
        <w:rPr>
          <w:rFonts w:eastAsiaTheme="minorHAnsi"/>
          <w:lang w:val="en-US"/>
        </w:rPr>
      </w:pPr>
      <w:r w:rsidRPr="000C1A18">
        <w:rPr>
          <w:rFonts w:eastAsiaTheme="minorHAnsi"/>
          <w:lang w:val="en-US"/>
        </w:rPr>
        <w:t>Continuing to ship flagged orders despite reporting them as suspicious to the DEA.</w:t>
      </w:r>
    </w:p>
    <w:p w14:paraId="17E3FCF1" w14:textId="77777777" w:rsidR="000C1A18" w:rsidRPr="000C1A18" w:rsidRDefault="000C1A18" w:rsidP="000C1A18">
      <w:pPr>
        <w:rPr>
          <w:rFonts w:eastAsiaTheme="minorHAnsi"/>
          <w:b/>
          <w:bCs/>
        </w:rPr>
      </w:pPr>
      <w:r w:rsidRPr="000C1A18">
        <w:rPr>
          <w:rFonts w:eastAsiaTheme="minorHAnsi"/>
          <w:b/>
          <w:bCs/>
        </w:rPr>
        <w:t xml:space="preserve">2. The Global </w:t>
      </w:r>
      <w:proofErr w:type="spellStart"/>
      <w:r w:rsidRPr="000C1A18">
        <w:rPr>
          <w:rFonts w:eastAsiaTheme="minorHAnsi"/>
          <w:b/>
          <w:bCs/>
        </w:rPr>
        <w:t>Settlement</w:t>
      </w:r>
      <w:proofErr w:type="spellEnd"/>
      <w:r w:rsidRPr="000C1A18">
        <w:rPr>
          <w:rFonts w:eastAsiaTheme="minorHAnsi"/>
          <w:b/>
          <w:bCs/>
        </w:rPr>
        <w:t xml:space="preserve"> (2021)</w:t>
      </w:r>
    </w:p>
    <w:p w14:paraId="206B6545" w14:textId="77777777" w:rsidR="000C1A18" w:rsidRPr="000C1A18" w:rsidRDefault="000C1A18" w:rsidP="000C1A18">
      <w:pPr>
        <w:numPr>
          <w:ilvl w:val="0"/>
          <w:numId w:val="67"/>
        </w:numPr>
        <w:rPr>
          <w:rFonts w:eastAsiaTheme="minorHAnsi"/>
        </w:rPr>
      </w:pPr>
      <w:proofErr w:type="spellStart"/>
      <w:r w:rsidRPr="000C1A18">
        <w:rPr>
          <w:rFonts w:eastAsiaTheme="minorHAnsi"/>
          <w:b/>
          <w:bCs/>
        </w:rPr>
        <w:t>Settlement</w:t>
      </w:r>
      <w:proofErr w:type="spellEnd"/>
      <w:r w:rsidRPr="000C1A18">
        <w:rPr>
          <w:rFonts w:eastAsiaTheme="minorHAnsi"/>
          <w:b/>
          <w:bCs/>
        </w:rPr>
        <w:t xml:space="preserve"> </w:t>
      </w:r>
      <w:proofErr w:type="spellStart"/>
      <w:r w:rsidRPr="000C1A18">
        <w:rPr>
          <w:rFonts w:eastAsiaTheme="minorHAnsi"/>
          <w:b/>
          <w:bCs/>
        </w:rPr>
        <w:t>Overview</w:t>
      </w:r>
      <w:proofErr w:type="spellEnd"/>
      <w:r w:rsidRPr="000C1A18">
        <w:rPr>
          <w:rFonts w:eastAsiaTheme="minorHAnsi"/>
        </w:rPr>
        <w:t>:</w:t>
      </w:r>
    </w:p>
    <w:p w14:paraId="5318D8FD" w14:textId="77777777" w:rsidR="000C1A18" w:rsidRPr="000C1A18" w:rsidRDefault="000C1A18" w:rsidP="000C1A18">
      <w:pPr>
        <w:numPr>
          <w:ilvl w:val="1"/>
          <w:numId w:val="67"/>
        </w:numPr>
        <w:rPr>
          <w:rFonts w:eastAsiaTheme="minorHAnsi"/>
          <w:lang w:val="en-US"/>
        </w:rPr>
      </w:pPr>
      <w:r w:rsidRPr="000C1A18">
        <w:rPr>
          <w:rFonts w:eastAsiaTheme="minorHAnsi"/>
          <w:lang w:val="en-US"/>
        </w:rPr>
        <w:t>ABC, along with McKesson, Cardinal Health, and Johnson &amp; Johnson, agreed to a $26 billion settlement to resolve most lawsuits.</w:t>
      </w:r>
    </w:p>
    <w:p w14:paraId="7B494257" w14:textId="77777777" w:rsidR="000C1A18" w:rsidRPr="000C1A18" w:rsidRDefault="000C1A18" w:rsidP="000C1A18">
      <w:pPr>
        <w:numPr>
          <w:ilvl w:val="1"/>
          <w:numId w:val="67"/>
        </w:numPr>
        <w:rPr>
          <w:rFonts w:eastAsiaTheme="minorHAnsi"/>
          <w:lang w:val="en-US"/>
        </w:rPr>
      </w:pPr>
      <w:r w:rsidRPr="000C1A18">
        <w:rPr>
          <w:rFonts w:eastAsiaTheme="minorHAnsi"/>
          <w:lang w:val="en-US"/>
        </w:rPr>
        <w:t>ABC’s share was $6.6 billion, payable over 18 years, with $1.1 billion in tax benefits.</w:t>
      </w:r>
    </w:p>
    <w:p w14:paraId="4482FB0B" w14:textId="77777777" w:rsidR="000C1A18" w:rsidRPr="000C1A18" w:rsidRDefault="000C1A18" w:rsidP="000C1A18">
      <w:pPr>
        <w:numPr>
          <w:ilvl w:val="0"/>
          <w:numId w:val="67"/>
        </w:numPr>
        <w:rPr>
          <w:rFonts w:eastAsiaTheme="minorHAnsi"/>
        </w:rPr>
      </w:pPr>
      <w:proofErr w:type="spellStart"/>
      <w:r w:rsidRPr="000C1A18">
        <w:rPr>
          <w:rFonts w:eastAsiaTheme="minorHAnsi"/>
          <w:b/>
          <w:bCs/>
        </w:rPr>
        <w:t>Terms</w:t>
      </w:r>
      <w:proofErr w:type="spellEnd"/>
      <w:r w:rsidRPr="000C1A18">
        <w:rPr>
          <w:rFonts w:eastAsiaTheme="minorHAnsi"/>
          <w:b/>
          <w:bCs/>
        </w:rPr>
        <w:t xml:space="preserve"> of the </w:t>
      </w:r>
      <w:proofErr w:type="spellStart"/>
      <w:r w:rsidRPr="000C1A18">
        <w:rPr>
          <w:rFonts w:eastAsiaTheme="minorHAnsi"/>
          <w:b/>
          <w:bCs/>
        </w:rPr>
        <w:t>Settlement</w:t>
      </w:r>
      <w:proofErr w:type="spellEnd"/>
      <w:r w:rsidRPr="000C1A18">
        <w:rPr>
          <w:rFonts w:eastAsiaTheme="minorHAnsi"/>
        </w:rPr>
        <w:t>:</w:t>
      </w:r>
    </w:p>
    <w:p w14:paraId="6FE59D00" w14:textId="77777777" w:rsidR="000C1A18" w:rsidRPr="000C1A18" w:rsidRDefault="000C1A18" w:rsidP="000C1A18">
      <w:pPr>
        <w:numPr>
          <w:ilvl w:val="1"/>
          <w:numId w:val="67"/>
        </w:numPr>
        <w:rPr>
          <w:rFonts w:eastAsiaTheme="minorHAnsi"/>
          <w:lang w:val="en-US"/>
        </w:rPr>
      </w:pPr>
      <w:r w:rsidRPr="000C1A18">
        <w:rPr>
          <w:rFonts w:eastAsiaTheme="minorHAnsi"/>
          <w:lang w:val="en-US"/>
        </w:rPr>
        <w:t>The settlement included injunctive relief requiring distributors to:</w:t>
      </w:r>
    </w:p>
    <w:p w14:paraId="56C4F831" w14:textId="77777777" w:rsidR="000C1A18" w:rsidRPr="000C1A18" w:rsidRDefault="000C1A18" w:rsidP="000C1A18">
      <w:pPr>
        <w:numPr>
          <w:ilvl w:val="2"/>
          <w:numId w:val="67"/>
        </w:numPr>
        <w:rPr>
          <w:rFonts w:eastAsiaTheme="minorHAnsi"/>
          <w:lang w:val="en-US"/>
        </w:rPr>
      </w:pPr>
      <w:r w:rsidRPr="000C1A18">
        <w:rPr>
          <w:rFonts w:eastAsiaTheme="minorHAnsi"/>
          <w:lang w:val="en-US"/>
        </w:rPr>
        <w:t>Use data-driven systems to terminate customers with signs of opioid diversion.</w:t>
      </w:r>
    </w:p>
    <w:p w14:paraId="5D725EEB" w14:textId="77777777" w:rsidR="000C1A18" w:rsidRPr="000C1A18" w:rsidRDefault="000C1A18" w:rsidP="000C1A18">
      <w:pPr>
        <w:numPr>
          <w:ilvl w:val="2"/>
          <w:numId w:val="67"/>
        </w:numPr>
        <w:rPr>
          <w:rFonts w:eastAsiaTheme="minorHAnsi"/>
          <w:lang w:val="en-US"/>
        </w:rPr>
      </w:pPr>
      <w:r w:rsidRPr="000C1A18">
        <w:rPr>
          <w:rFonts w:eastAsiaTheme="minorHAnsi"/>
          <w:lang w:val="en-US"/>
        </w:rPr>
        <w:t>Increase oversight of anti-diversion efforts by senior executives.</w:t>
      </w:r>
    </w:p>
    <w:p w14:paraId="07B04586" w14:textId="77777777" w:rsidR="000C1A18" w:rsidRPr="000C1A18" w:rsidRDefault="000C1A18" w:rsidP="000C1A18">
      <w:pPr>
        <w:numPr>
          <w:ilvl w:val="1"/>
          <w:numId w:val="67"/>
        </w:numPr>
        <w:rPr>
          <w:rFonts w:eastAsiaTheme="minorHAnsi"/>
          <w:lang w:val="en-US"/>
        </w:rPr>
      </w:pPr>
      <w:r w:rsidRPr="000C1A18">
        <w:rPr>
          <w:rFonts w:eastAsiaTheme="minorHAnsi"/>
          <w:lang w:val="en-US"/>
        </w:rPr>
        <w:t>Johnson &amp; Johnson agreed to exit the opioid business entirely.</w:t>
      </w:r>
    </w:p>
    <w:p w14:paraId="1067EB97" w14:textId="77777777" w:rsidR="000C1A18" w:rsidRPr="000C1A18" w:rsidRDefault="000C1A18" w:rsidP="000C1A18">
      <w:pPr>
        <w:numPr>
          <w:ilvl w:val="0"/>
          <w:numId w:val="67"/>
        </w:numPr>
        <w:rPr>
          <w:rFonts w:eastAsiaTheme="minorHAnsi"/>
        </w:rPr>
      </w:pPr>
      <w:r w:rsidRPr="000C1A18">
        <w:rPr>
          <w:rFonts w:eastAsiaTheme="minorHAnsi"/>
          <w:b/>
          <w:bCs/>
        </w:rPr>
        <w:t>Corporate Statement</w:t>
      </w:r>
      <w:r w:rsidRPr="000C1A18">
        <w:rPr>
          <w:rFonts w:eastAsiaTheme="minorHAnsi"/>
        </w:rPr>
        <w:t>:</w:t>
      </w:r>
    </w:p>
    <w:p w14:paraId="7DC5C563" w14:textId="77777777" w:rsidR="000C1A18" w:rsidRPr="000C1A18" w:rsidRDefault="000C1A18" w:rsidP="000C1A18">
      <w:pPr>
        <w:numPr>
          <w:ilvl w:val="1"/>
          <w:numId w:val="67"/>
        </w:numPr>
        <w:rPr>
          <w:rFonts w:eastAsiaTheme="minorHAnsi"/>
          <w:lang w:val="en-US"/>
        </w:rPr>
      </w:pPr>
      <w:r w:rsidRPr="000C1A18">
        <w:rPr>
          <w:rFonts w:eastAsiaTheme="minorHAnsi"/>
          <w:lang w:val="en-US"/>
        </w:rPr>
        <w:t xml:space="preserve">ABC characterized the settlement </w:t>
      </w:r>
      <w:proofErr w:type="gramStart"/>
      <w:r w:rsidRPr="000C1A18">
        <w:rPr>
          <w:rFonts w:eastAsiaTheme="minorHAnsi"/>
          <w:lang w:val="en-US"/>
        </w:rPr>
        <w:t>as a way to</w:t>
      </w:r>
      <w:proofErr w:type="gramEnd"/>
      <w:r w:rsidRPr="000C1A18">
        <w:rPr>
          <w:rFonts w:eastAsiaTheme="minorHAnsi"/>
          <w:lang w:val="en-US"/>
        </w:rPr>
        <w:t xml:space="preserve"> mitigate legal uncertainty while continuing its operations. The company also expressed concern about the financial burden and regulatory obligations imposed by the settlement.</w:t>
      </w:r>
    </w:p>
    <w:p w14:paraId="27325663" w14:textId="77777777" w:rsidR="000C1A18" w:rsidRPr="000C1A18" w:rsidRDefault="000C1A18" w:rsidP="000C1A18">
      <w:pPr>
        <w:rPr>
          <w:rFonts w:eastAsiaTheme="minorHAnsi"/>
          <w:b/>
          <w:bCs/>
        </w:rPr>
      </w:pPr>
      <w:r w:rsidRPr="000C1A18">
        <w:rPr>
          <w:rFonts w:eastAsiaTheme="minorHAnsi"/>
          <w:b/>
          <w:bCs/>
        </w:rPr>
        <w:t xml:space="preserve">3. </w:t>
      </w:r>
      <w:proofErr w:type="spellStart"/>
      <w:r w:rsidRPr="000C1A18">
        <w:rPr>
          <w:rFonts w:eastAsiaTheme="minorHAnsi"/>
          <w:b/>
          <w:bCs/>
        </w:rPr>
        <w:t>Past</w:t>
      </w:r>
      <w:proofErr w:type="spellEnd"/>
      <w:r w:rsidRPr="000C1A18">
        <w:rPr>
          <w:rFonts w:eastAsiaTheme="minorHAnsi"/>
          <w:b/>
          <w:bCs/>
        </w:rPr>
        <w:t xml:space="preserve"> Legal Issues and </w:t>
      </w:r>
      <w:proofErr w:type="spellStart"/>
      <w:r w:rsidRPr="000C1A18">
        <w:rPr>
          <w:rFonts w:eastAsiaTheme="minorHAnsi"/>
          <w:b/>
          <w:bCs/>
        </w:rPr>
        <w:t>Settlements</w:t>
      </w:r>
      <w:proofErr w:type="spellEnd"/>
    </w:p>
    <w:p w14:paraId="5128CB56" w14:textId="77777777" w:rsidR="000C1A18" w:rsidRPr="000C1A18" w:rsidRDefault="000C1A18" w:rsidP="000C1A18">
      <w:pPr>
        <w:numPr>
          <w:ilvl w:val="0"/>
          <w:numId w:val="68"/>
        </w:numPr>
        <w:rPr>
          <w:rFonts w:eastAsiaTheme="minorHAnsi"/>
        </w:rPr>
      </w:pPr>
      <w:proofErr w:type="spellStart"/>
      <w:r w:rsidRPr="000C1A18">
        <w:rPr>
          <w:rFonts w:eastAsiaTheme="minorHAnsi"/>
          <w:b/>
          <w:bCs/>
        </w:rPr>
        <w:t>Misbranding</w:t>
      </w:r>
      <w:proofErr w:type="spellEnd"/>
      <w:r w:rsidRPr="000C1A18">
        <w:rPr>
          <w:rFonts w:eastAsiaTheme="minorHAnsi"/>
          <w:b/>
          <w:bCs/>
        </w:rPr>
        <w:t xml:space="preserve"> and </w:t>
      </w:r>
      <w:proofErr w:type="spellStart"/>
      <w:r w:rsidRPr="000C1A18">
        <w:rPr>
          <w:rFonts w:eastAsiaTheme="minorHAnsi"/>
          <w:b/>
          <w:bCs/>
        </w:rPr>
        <w:t>Kickback</w:t>
      </w:r>
      <w:proofErr w:type="spellEnd"/>
      <w:r w:rsidRPr="000C1A18">
        <w:rPr>
          <w:rFonts w:eastAsiaTheme="minorHAnsi"/>
          <w:b/>
          <w:bCs/>
        </w:rPr>
        <w:t xml:space="preserve"> </w:t>
      </w:r>
      <w:proofErr w:type="spellStart"/>
      <w:r w:rsidRPr="000C1A18">
        <w:rPr>
          <w:rFonts w:eastAsiaTheme="minorHAnsi"/>
          <w:b/>
          <w:bCs/>
        </w:rPr>
        <w:t>Scandal</w:t>
      </w:r>
      <w:proofErr w:type="spellEnd"/>
      <w:r w:rsidRPr="000C1A18">
        <w:rPr>
          <w:rFonts w:eastAsiaTheme="minorHAnsi"/>
        </w:rPr>
        <w:t>:</w:t>
      </w:r>
    </w:p>
    <w:p w14:paraId="250D8500" w14:textId="77777777" w:rsidR="000C1A18" w:rsidRPr="000C1A18" w:rsidRDefault="000C1A18" w:rsidP="000C1A18">
      <w:pPr>
        <w:numPr>
          <w:ilvl w:val="1"/>
          <w:numId w:val="68"/>
        </w:numPr>
        <w:rPr>
          <w:rFonts w:eastAsiaTheme="minorHAnsi"/>
          <w:lang w:val="en-US"/>
        </w:rPr>
      </w:pPr>
      <w:r w:rsidRPr="000C1A18">
        <w:rPr>
          <w:rFonts w:eastAsiaTheme="minorHAnsi"/>
          <w:lang w:val="en-US"/>
        </w:rPr>
        <w:t>Prior to the opioid crisis, ABC faced litigation for repackaging cancer drugs without FDA approval and providing kickbacks to physicians.</w:t>
      </w:r>
    </w:p>
    <w:p w14:paraId="12B413EA" w14:textId="77777777" w:rsidR="000C1A18" w:rsidRPr="000C1A18" w:rsidRDefault="000C1A18" w:rsidP="000C1A18">
      <w:pPr>
        <w:numPr>
          <w:ilvl w:val="1"/>
          <w:numId w:val="68"/>
        </w:numPr>
        <w:rPr>
          <w:rFonts w:eastAsiaTheme="minorHAnsi"/>
          <w:lang w:val="en-US"/>
        </w:rPr>
      </w:pPr>
      <w:r w:rsidRPr="000C1A18">
        <w:rPr>
          <w:rFonts w:eastAsiaTheme="minorHAnsi"/>
          <w:lang w:val="en-US"/>
        </w:rPr>
        <w:t>This resulted in criminal and civil settlements totaling $885 million between 2017 and 2018.</w:t>
      </w:r>
    </w:p>
    <w:p w14:paraId="216CB35A" w14:textId="77777777" w:rsidR="000C1A18" w:rsidRDefault="000C1A18" w:rsidP="000C1A18">
      <w:pPr>
        <w:numPr>
          <w:ilvl w:val="1"/>
          <w:numId w:val="68"/>
        </w:numPr>
        <w:rPr>
          <w:rFonts w:eastAsiaTheme="minorHAnsi"/>
          <w:lang w:val="en-US"/>
        </w:rPr>
      </w:pPr>
      <w:r w:rsidRPr="000C1A18">
        <w:rPr>
          <w:rFonts w:eastAsiaTheme="minorHAnsi"/>
          <w:lang w:val="en-US"/>
        </w:rPr>
        <w:t>These past issues added to stakeholder concerns about ABC’s governance and ethical practices.</w:t>
      </w:r>
    </w:p>
    <w:p w14:paraId="63BED01A" w14:textId="77777777" w:rsidR="00D1675F" w:rsidRDefault="00D1675F" w:rsidP="00D1675F">
      <w:pPr>
        <w:rPr>
          <w:rFonts w:eastAsiaTheme="minorHAnsi"/>
          <w:lang w:val="en-US"/>
        </w:rPr>
      </w:pPr>
    </w:p>
    <w:p w14:paraId="50AE49BD" w14:textId="77777777" w:rsidR="00D1675F" w:rsidRPr="000C1A18" w:rsidRDefault="00D1675F" w:rsidP="00D1675F">
      <w:pPr>
        <w:rPr>
          <w:rFonts w:eastAsiaTheme="minorHAnsi"/>
          <w:lang w:val="en-US"/>
        </w:rPr>
      </w:pPr>
    </w:p>
    <w:p w14:paraId="62295823" w14:textId="77777777" w:rsidR="000C1A18" w:rsidRPr="000C1A18" w:rsidRDefault="000C1A18" w:rsidP="000C1A18">
      <w:pPr>
        <w:rPr>
          <w:rFonts w:eastAsiaTheme="minorHAnsi"/>
          <w:b/>
          <w:bCs/>
        </w:rPr>
      </w:pPr>
      <w:r w:rsidRPr="000C1A18">
        <w:rPr>
          <w:rFonts w:eastAsiaTheme="minorHAnsi"/>
          <w:b/>
          <w:bCs/>
        </w:rPr>
        <w:lastRenderedPageBreak/>
        <w:t>4. Challenges in Legal Defense</w:t>
      </w:r>
    </w:p>
    <w:p w14:paraId="67272BC0" w14:textId="77777777" w:rsidR="000C1A18" w:rsidRPr="000C1A18" w:rsidRDefault="000C1A18" w:rsidP="000C1A18">
      <w:pPr>
        <w:numPr>
          <w:ilvl w:val="0"/>
          <w:numId w:val="69"/>
        </w:numPr>
        <w:rPr>
          <w:rFonts w:eastAsiaTheme="minorHAnsi"/>
        </w:rPr>
      </w:pPr>
      <w:proofErr w:type="spellStart"/>
      <w:r w:rsidRPr="000C1A18">
        <w:rPr>
          <w:rFonts w:eastAsiaTheme="minorHAnsi"/>
          <w:b/>
          <w:bCs/>
        </w:rPr>
        <w:t>Sealed</w:t>
      </w:r>
      <w:proofErr w:type="spellEnd"/>
      <w:r w:rsidRPr="000C1A18">
        <w:rPr>
          <w:rFonts w:eastAsiaTheme="minorHAnsi"/>
          <w:b/>
          <w:bCs/>
        </w:rPr>
        <w:t xml:space="preserve"> </w:t>
      </w:r>
      <w:proofErr w:type="spellStart"/>
      <w:r w:rsidRPr="000C1A18">
        <w:rPr>
          <w:rFonts w:eastAsiaTheme="minorHAnsi"/>
          <w:b/>
          <w:bCs/>
        </w:rPr>
        <w:t>Documents</w:t>
      </w:r>
      <w:proofErr w:type="spellEnd"/>
      <w:r w:rsidRPr="000C1A18">
        <w:rPr>
          <w:rFonts w:eastAsiaTheme="minorHAnsi"/>
        </w:rPr>
        <w:t>:</w:t>
      </w:r>
    </w:p>
    <w:p w14:paraId="64C65A50" w14:textId="77777777" w:rsidR="000C1A18" w:rsidRPr="000C1A18" w:rsidRDefault="000C1A18" w:rsidP="000C1A18">
      <w:pPr>
        <w:numPr>
          <w:ilvl w:val="1"/>
          <w:numId w:val="69"/>
        </w:numPr>
        <w:rPr>
          <w:rFonts w:eastAsiaTheme="minorHAnsi"/>
          <w:lang w:val="en-US"/>
        </w:rPr>
      </w:pPr>
      <w:r w:rsidRPr="000C1A18">
        <w:rPr>
          <w:rFonts w:eastAsiaTheme="minorHAnsi"/>
          <w:lang w:val="en-US"/>
        </w:rPr>
        <w:t>Many legal documents from opioid-related lawsuits remain sealed, limiting public scrutiny of ABC’s internal practices.</w:t>
      </w:r>
    </w:p>
    <w:p w14:paraId="288388AE" w14:textId="77777777" w:rsidR="000C1A18" w:rsidRPr="000C1A18" w:rsidRDefault="000C1A18" w:rsidP="000C1A18">
      <w:pPr>
        <w:numPr>
          <w:ilvl w:val="1"/>
          <w:numId w:val="69"/>
        </w:numPr>
        <w:rPr>
          <w:rFonts w:eastAsiaTheme="minorHAnsi"/>
          <w:lang w:val="en-US"/>
        </w:rPr>
      </w:pPr>
      <w:r w:rsidRPr="000C1A18">
        <w:rPr>
          <w:rFonts w:eastAsiaTheme="minorHAnsi"/>
          <w:lang w:val="en-US"/>
        </w:rPr>
        <w:t>Available documents highlighted inconsistent reporting of suspicious orders and inadequate compliance efforts.</w:t>
      </w:r>
    </w:p>
    <w:p w14:paraId="591F37FA" w14:textId="77777777" w:rsidR="000C1A18" w:rsidRPr="000C1A18" w:rsidRDefault="000C1A18" w:rsidP="000C1A18">
      <w:pPr>
        <w:numPr>
          <w:ilvl w:val="0"/>
          <w:numId w:val="69"/>
        </w:numPr>
        <w:rPr>
          <w:rFonts w:eastAsiaTheme="minorHAnsi"/>
        </w:rPr>
      </w:pPr>
      <w:proofErr w:type="spellStart"/>
      <w:r w:rsidRPr="000C1A18">
        <w:rPr>
          <w:rFonts w:eastAsiaTheme="minorHAnsi"/>
          <w:b/>
          <w:bCs/>
        </w:rPr>
        <w:t>Internal</w:t>
      </w:r>
      <w:proofErr w:type="spellEnd"/>
      <w:r w:rsidRPr="000C1A18">
        <w:rPr>
          <w:rFonts w:eastAsiaTheme="minorHAnsi"/>
          <w:b/>
          <w:bCs/>
        </w:rPr>
        <w:t xml:space="preserve"> </w:t>
      </w:r>
      <w:proofErr w:type="spellStart"/>
      <w:r w:rsidRPr="000C1A18">
        <w:rPr>
          <w:rFonts w:eastAsiaTheme="minorHAnsi"/>
          <w:b/>
          <w:bCs/>
        </w:rPr>
        <w:t>Failures</w:t>
      </w:r>
      <w:proofErr w:type="spellEnd"/>
      <w:r w:rsidRPr="000C1A18">
        <w:rPr>
          <w:rFonts w:eastAsiaTheme="minorHAnsi"/>
        </w:rPr>
        <w:t>:</w:t>
      </w:r>
    </w:p>
    <w:p w14:paraId="1DB35793" w14:textId="77777777" w:rsidR="000C1A18" w:rsidRPr="000C1A18" w:rsidRDefault="000C1A18" w:rsidP="000C1A18">
      <w:pPr>
        <w:numPr>
          <w:ilvl w:val="1"/>
          <w:numId w:val="69"/>
        </w:numPr>
        <w:rPr>
          <w:rFonts w:eastAsiaTheme="minorHAnsi"/>
          <w:lang w:val="en-US"/>
        </w:rPr>
      </w:pPr>
      <w:r w:rsidRPr="000C1A18">
        <w:rPr>
          <w:rFonts w:eastAsiaTheme="minorHAnsi"/>
          <w:lang w:val="en-US"/>
        </w:rPr>
        <w:t>Audits and complaints revealed that ABC:</w:t>
      </w:r>
    </w:p>
    <w:p w14:paraId="04336F82" w14:textId="77777777" w:rsidR="000C1A18" w:rsidRPr="000C1A18" w:rsidRDefault="000C1A18" w:rsidP="000C1A18">
      <w:pPr>
        <w:numPr>
          <w:ilvl w:val="2"/>
          <w:numId w:val="69"/>
        </w:numPr>
        <w:rPr>
          <w:rFonts w:eastAsiaTheme="minorHAnsi"/>
          <w:lang w:val="en-US"/>
        </w:rPr>
      </w:pPr>
      <w:r w:rsidRPr="000C1A18">
        <w:rPr>
          <w:rFonts w:eastAsiaTheme="minorHAnsi"/>
          <w:lang w:val="en-US"/>
        </w:rPr>
        <w:t>Allowed orders above threshold limits.</w:t>
      </w:r>
    </w:p>
    <w:p w14:paraId="44497E2E" w14:textId="77777777" w:rsidR="000C1A18" w:rsidRPr="000C1A18" w:rsidRDefault="000C1A18" w:rsidP="000C1A18">
      <w:pPr>
        <w:numPr>
          <w:ilvl w:val="2"/>
          <w:numId w:val="69"/>
        </w:numPr>
        <w:rPr>
          <w:rFonts w:eastAsiaTheme="minorHAnsi"/>
          <w:lang w:val="en-US"/>
        </w:rPr>
      </w:pPr>
      <w:r w:rsidRPr="000C1A18">
        <w:rPr>
          <w:rFonts w:eastAsiaTheme="minorHAnsi"/>
          <w:lang w:val="en-US"/>
        </w:rPr>
        <w:t>Provided insufficient training on compliance.</w:t>
      </w:r>
    </w:p>
    <w:p w14:paraId="527A8E24" w14:textId="77777777" w:rsidR="000C1A18" w:rsidRPr="000C1A18" w:rsidRDefault="000C1A18" w:rsidP="000C1A18">
      <w:pPr>
        <w:numPr>
          <w:ilvl w:val="2"/>
          <w:numId w:val="69"/>
        </w:numPr>
        <w:rPr>
          <w:rFonts w:eastAsiaTheme="minorHAnsi"/>
          <w:lang w:val="en-US"/>
        </w:rPr>
      </w:pPr>
      <w:r w:rsidRPr="000C1A18">
        <w:rPr>
          <w:rFonts w:eastAsiaTheme="minorHAnsi"/>
          <w:lang w:val="en-US"/>
        </w:rPr>
        <w:t>Failed to document or investigate irregularities adequately.</w:t>
      </w:r>
    </w:p>
    <w:p w14:paraId="42ABD657" w14:textId="77777777" w:rsidR="000C1A18" w:rsidRPr="000C1A18" w:rsidRDefault="000C1A18" w:rsidP="000C1A18">
      <w:pPr>
        <w:rPr>
          <w:rFonts w:eastAsiaTheme="minorHAnsi"/>
          <w:b/>
          <w:bCs/>
        </w:rPr>
      </w:pPr>
      <w:r w:rsidRPr="000C1A18">
        <w:rPr>
          <w:rFonts w:eastAsiaTheme="minorHAnsi"/>
          <w:b/>
          <w:bCs/>
        </w:rPr>
        <w:t xml:space="preserve">5. </w:t>
      </w:r>
      <w:proofErr w:type="spellStart"/>
      <w:r w:rsidRPr="000C1A18">
        <w:rPr>
          <w:rFonts w:eastAsiaTheme="minorHAnsi"/>
          <w:b/>
          <w:bCs/>
        </w:rPr>
        <w:t>Criticisms</w:t>
      </w:r>
      <w:proofErr w:type="spellEnd"/>
      <w:r w:rsidRPr="000C1A18">
        <w:rPr>
          <w:rFonts w:eastAsiaTheme="minorHAnsi"/>
          <w:b/>
          <w:bCs/>
        </w:rPr>
        <w:t xml:space="preserve"> of the </w:t>
      </w:r>
      <w:proofErr w:type="spellStart"/>
      <w:r w:rsidRPr="000C1A18">
        <w:rPr>
          <w:rFonts w:eastAsiaTheme="minorHAnsi"/>
          <w:b/>
          <w:bCs/>
        </w:rPr>
        <w:t>Settlement</w:t>
      </w:r>
      <w:proofErr w:type="spellEnd"/>
    </w:p>
    <w:p w14:paraId="554AAA96" w14:textId="77777777" w:rsidR="000C1A18" w:rsidRPr="000C1A18" w:rsidRDefault="000C1A18" w:rsidP="000C1A18">
      <w:pPr>
        <w:numPr>
          <w:ilvl w:val="0"/>
          <w:numId w:val="70"/>
        </w:numPr>
        <w:rPr>
          <w:rFonts w:eastAsiaTheme="minorHAnsi"/>
          <w:lang w:val="en-US"/>
        </w:rPr>
      </w:pPr>
      <w:r w:rsidRPr="000C1A18">
        <w:rPr>
          <w:rFonts w:eastAsiaTheme="minorHAnsi"/>
          <w:lang w:val="en-US"/>
        </w:rPr>
        <w:t>Stakeholders and activists argued the settlement failed to:</w:t>
      </w:r>
    </w:p>
    <w:p w14:paraId="2C7F144F" w14:textId="77777777" w:rsidR="000C1A18" w:rsidRPr="000C1A18" w:rsidRDefault="000C1A18" w:rsidP="000C1A18">
      <w:pPr>
        <w:numPr>
          <w:ilvl w:val="1"/>
          <w:numId w:val="70"/>
        </w:numPr>
        <w:rPr>
          <w:rFonts w:eastAsiaTheme="minorHAnsi"/>
          <w:lang w:val="en-US"/>
        </w:rPr>
      </w:pPr>
      <w:r w:rsidRPr="000C1A18">
        <w:rPr>
          <w:rFonts w:eastAsiaTheme="minorHAnsi"/>
          <w:lang w:val="en-US"/>
        </w:rPr>
        <w:t>Adequately hold executives accountable for the crisis.</w:t>
      </w:r>
    </w:p>
    <w:p w14:paraId="539CFE31" w14:textId="6915CCD3" w:rsidR="00AB047B" w:rsidRPr="00AB047B" w:rsidRDefault="000C1A18" w:rsidP="00AB047B">
      <w:pPr>
        <w:numPr>
          <w:ilvl w:val="1"/>
          <w:numId w:val="70"/>
        </w:numPr>
        <w:rPr>
          <w:rFonts w:eastAsiaTheme="minorHAnsi"/>
          <w:lang w:val="en-US"/>
        </w:rPr>
      </w:pPr>
      <w:r w:rsidRPr="000C1A18">
        <w:rPr>
          <w:rFonts w:eastAsiaTheme="minorHAnsi"/>
          <w:lang w:val="en-US"/>
        </w:rPr>
        <w:t>Prevent future lapses in governance and compliance.</w:t>
      </w:r>
    </w:p>
    <w:p w14:paraId="59C14DC9" w14:textId="3D467901" w:rsidR="0064679F" w:rsidRPr="00AB047B" w:rsidRDefault="0064679F" w:rsidP="00AB047B">
      <w:pPr>
        <w:pStyle w:val="Titolo3"/>
        <w:rPr>
          <w:rFonts w:ascii="Times New Roman" w:eastAsiaTheme="minorHAnsi" w:hAnsi="Times New Roman" w:cs="Times New Roman"/>
          <w:color w:val="auto"/>
          <w:sz w:val="24"/>
          <w:lang w:val="en-US"/>
        </w:rPr>
      </w:pPr>
      <w:r w:rsidRPr="00AB047B">
        <w:rPr>
          <w:lang w:val="en-US"/>
        </w:rPr>
        <w:t>Exhibit 5 Excerpts from Independent Evaluation Report on Amerisource’s OMP as of 2015:</w:t>
      </w:r>
    </w:p>
    <w:p w14:paraId="14DCCE2D" w14:textId="77777777" w:rsidR="00A9756F" w:rsidRPr="00A9756F" w:rsidRDefault="00A9756F" w:rsidP="00A9756F">
      <w:pPr>
        <w:rPr>
          <w:rFonts w:eastAsiaTheme="minorHAnsi"/>
          <w:b/>
          <w:bCs/>
          <w:lang w:val="en-US"/>
        </w:rPr>
      </w:pPr>
      <w:r w:rsidRPr="00A9756F">
        <w:rPr>
          <w:rFonts w:eastAsiaTheme="minorHAnsi"/>
          <w:b/>
          <w:bCs/>
          <w:lang w:val="en-US"/>
        </w:rPr>
        <w:t>1. Strengths of the CSRA (Corporate Security and Regulatory Affairs) Team</w:t>
      </w:r>
    </w:p>
    <w:p w14:paraId="75DE5947" w14:textId="77777777" w:rsidR="00A9756F" w:rsidRPr="00A9756F" w:rsidRDefault="00A9756F" w:rsidP="00A9756F">
      <w:pPr>
        <w:numPr>
          <w:ilvl w:val="0"/>
          <w:numId w:val="88"/>
        </w:numPr>
        <w:rPr>
          <w:rFonts w:eastAsiaTheme="minorHAnsi"/>
        </w:rPr>
      </w:pPr>
      <w:proofErr w:type="spellStart"/>
      <w:r w:rsidRPr="00A9756F">
        <w:rPr>
          <w:rFonts w:eastAsiaTheme="minorHAnsi"/>
          <w:b/>
          <w:bCs/>
        </w:rPr>
        <w:t>Knowledgeable</w:t>
      </w:r>
      <w:proofErr w:type="spellEnd"/>
      <w:r w:rsidRPr="00A9756F">
        <w:rPr>
          <w:rFonts w:eastAsiaTheme="minorHAnsi"/>
          <w:b/>
          <w:bCs/>
        </w:rPr>
        <w:t xml:space="preserve"> Staff</w:t>
      </w:r>
      <w:r w:rsidRPr="00A9756F">
        <w:rPr>
          <w:rFonts w:eastAsiaTheme="minorHAnsi"/>
        </w:rPr>
        <w:t>:</w:t>
      </w:r>
    </w:p>
    <w:p w14:paraId="6E13FD30" w14:textId="77777777" w:rsidR="00A9756F" w:rsidRPr="00A9756F" w:rsidRDefault="00A9756F" w:rsidP="00A9756F">
      <w:pPr>
        <w:numPr>
          <w:ilvl w:val="1"/>
          <w:numId w:val="88"/>
        </w:numPr>
        <w:rPr>
          <w:rFonts w:eastAsiaTheme="minorHAnsi"/>
          <w:lang w:val="en-US"/>
        </w:rPr>
      </w:pPr>
      <w:r w:rsidRPr="00A9756F">
        <w:rPr>
          <w:rFonts w:eastAsiaTheme="minorHAnsi"/>
          <w:lang w:val="en-US"/>
        </w:rPr>
        <w:t>The CSRA team members demonstrated strong expertise in their subject areas.</w:t>
      </w:r>
    </w:p>
    <w:p w14:paraId="0FE51925" w14:textId="77777777" w:rsidR="00A9756F" w:rsidRPr="00A9756F" w:rsidRDefault="00A9756F" w:rsidP="00A9756F">
      <w:pPr>
        <w:numPr>
          <w:ilvl w:val="1"/>
          <w:numId w:val="88"/>
        </w:numPr>
        <w:rPr>
          <w:rFonts w:eastAsiaTheme="minorHAnsi"/>
          <w:lang w:val="en-US"/>
        </w:rPr>
      </w:pPr>
      <w:r w:rsidRPr="00A9756F">
        <w:rPr>
          <w:rFonts w:eastAsiaTheme="minorHAnsi"/>
          <w:lang w:val="en-US"/>
        </w:rPr>
        <w:t>However, the effectiveness of this expertise was undermined by unclear roles and responsibilities.</w:t>
      </w:r>
    </w:p>
    <w:p w14:paraId="630259E9" w14:textId="77777777" w:rsidR="00A9756F" w:rsidRPr="00A9756F" w:rsidRDefault="00A9756F" w:rsidP="00A9756F">
      <w:pPr>
        <w:rPr>
          <w:rFonts w:eastAsiaTheme="minorHAnsi"/>
          <w:b/>
          <w:bCs/>
        </w:rPr>
      </w:pPr>
      <w:r w:rsidRPr="00A9756F">
        <w:rPr>
          <w:rFonts w:eastAsiaTheme="minorHAnsi"/>
          <w:b/>
          <w:bCs/>
        </w:rPr>
        <w:t xml:space="preserve">2. Key Challenges </w:t>
      </w:r>
      <w:proofErr w:type="spellStart"/>
      <w:r w:rsidRPr="00A9756F">
        <w:rPr>
          <w:rFonts w:eastAsiaTheme="minorHAnsi"/>
          <w:b/>
          <w:bCs/>
        </w:rPr>
        <w:t>Identified</w:t>
      </w:r>
      <w:proofErr w:type="spellEnd"/>
    </w:p>
    <w:p w14:paraId="6C4025B2" w14:textId="77777777" w:rsidR="00A9756F" w:rsidRPr="00A9756F" w:rsidRDefault="00A9756F" w:rsidP="00A9756F">
      <w:pPr>
        <w:numPr>
          <w:ilvl w:val="0"/>
          <w:numId w:val="89"/>
        </w:numPr>
        <w:rPr>
          <w:rFonts w:eastAsiaTheme="minorHAnsi"/>
        </w:rPr>
      </w:pPr>
      <w:proofErr w:type="spellStart"/>
      <w:r w:rsidRPr="00A9756F">
        <w:rPr>
          <w:rFonts w:eastAsiaTheme="minorHAnsi"/>
          <w:b/>
          <w:bCs/>
        </w:rPr>
        <w:t>Role</w:t>
      </w:r>
      <w:proofErr w:type="spellEnd"/>
      <w:r w:rsidRPr="00A9756F">
        <w:rPr>
          <w:rFonts w:eastAsiaTheme="minorHAnsi"/>
          <w:b/>
          <w:bCs/>
        </w:rPr>
        <w:t xml:space="preserve"> </w:t>
      </w:r>
      <w:proofErr w:type="spellStart"/>
      <w:r w:rsidRPr="00A9756F">
        <w:rPr>
          <w:rFonts w:eastAsiaTheme="minorHAnsi"/>
          <w:b/>
          <w:bCs/>
        </w:rPr>
        <w:t>Clarity</w:t>
      </w:r>
      <w:proofErr w:type="spellEnd"/>
      <w:r w:rsidRPr="00A9756F">
        <w:rPr>
          <w:rFonts w:eastAsiaTheme="minorHAnsi"/>
          <w:b/>
          <w:bCs/>
        </w:rPr>
        <w:t xml:space="preserve"> and Scope</w:t>
      </w:r>
      <w:r w:rsidRPr="00A9756F">
        <w:rPr>
          <w:rFonts w:eastAsiaTheme="minorHAnsi"/>
        </w:rPr>
        <w:t>:</w:t>
      </w:r>
    </w:p>
    <w:p w14:paraId="73F306A3" w14:textId="77777777" w:rsidR="00A9756F" w:rsidRPr="00A9756F" w:rsidRDefault="00A9756F" w:rsidP="00A9756F">
      <w:pPr>
        <w:numPr>
          <w:ilvl w:val="1"/>
          <w:numId w:val="89"/>
        </w:numPr>
        <w:rPr>
          <w:rFonts w:eastAsiaTheme="minorHAnsi"/>
          <w:lang w:val="en-US"/>
        </w:rPr>
      </w:pPr>
      <w:r w:rsidRPr="00A9756F">
        <w:rPr>
          <w:rFonts w:eastAsiaTheme="minorHAnsi"/>
          <w:lang w:val="en-US"/>
        </w:rPr>
        <w:t>Ambiguity in the roles and responsibilities of CSRA personnel led to inefficiencies, with team members performing tasks outside their purview.</w:t>
      </w:r>
    </w:p>
    <w:p w14:paraId="4D52877C" w14:textId="77777777" w:rsidR="00A9756F" w:rsidRPr="00A9756F" w:rsidRDefault="00A9756F" w:rsidP="00A9756F">
      <w:pPr>
        <w:numPr>
          <w:ilvl w:val="1"/>
          <w:numId w:val="89"/>
        </w:numPr>
        <w:rPr>
          <w:rFonts w:eastAsiaTheme="minorHAnsi"/>
          <w:lang w:val="en-US"/>
        </w:rPr>
      </w:pPr>
      <w:r w:rsidRPr="00A9756F">
        <w:rPr>
          <w:rFonts w:eastAsiaTheme="minorHAnsi"/>
          <w:lang w:val="en-US"/>
        </w:rPr>
        <w:t>Poor role delineation caused duplication of efforts and confusion, especially in compliance-related activities.</w:t>
      </w:r>
    </w:p>
    <w:p w14:paraId="72248C04" w14:textId="77777777" w:rsidR="00A9756F" w:rsidRPr="00A9756F" w:rsidRDefault="00A9756F" w:rsidP="00A9756F">
      <w:pPr>
        <w:numPr>
          <w:ilvl w:val="0"/>
          <w:numId w:val="89"/>
        </w:numPr>
        <w:rPr>
          <w:rFonts w:eastAsiaTheme="minorHAnsi"/>
        </w:rPr>
      </w:pPr>
      <w:proofErr w:type="spellStart"/>
      <w:r w:rsidRPr="00A9756F">
        <w:rPr>
          <w:rFonts w:eastAsiaTheme="minorHAnsi"/>
          <w:b/>
          <w:bCs/>
        </w:rPr>
        <w:t>Insufficient</w:t>
      </w:r>
      <w:proofErr w:type="spellEnd"/>
      <w:r w:rsidRPr="00A9756F">
        <w:rPr>
          <w:rFonts w:eastAsiaTheme="minorHAnsi"/>
          <w:b/>
          <w:bCs/>
        </w:rPr>
        <w:t xml:space="preserve"> Training</w:t>
      </w:r>
      <w:r w:rsidRPr="00A9756F">
        <w:rPr>
          <w:rFonts w:eastAsiaTheme="minorHAnsi"/>
        </w:rPr>
        <w:t>:</w:t>
      </w:r>
    </w:p>
    <w:p w14:paraId="7F1C6BD6" w14:textId="77777777" w:rsidR="00A9756F" w:rsidRPr="00A9756F" w:rsidRDefault="00A9756F" w:rsidP="00A9756F">
      <w:pPr>
        <w:numPr>
          <w:ilvl w:val="1"/>
          <w:numId w:val="89"/>
        </w:numPr>
        <w:rPr>
          <w:rFonts w:eastAsiaTheme="minorHAnsi"/>
          <w:lang w:val="en-US"/>
        </w:rPr>
      </w:pPr>
      <w:r w:rsidRPr="00A9756F">
        <w:rPr>
          <w:rFonts w:eastAsiaTheme="minorHAnsi"/>
          <w:lang w:val="en-US"/>
        </w:rPr>
        <w:t>Most CSRA personnel lacked formalized training, relying instead on brief, informal onboarding.</w:t>
      </w:r>
    </w:p>
    <w:p w14:paraId="0061F0A6" w14:textId="77777777" w:rsidR="00A9756F" w:rsidRPr="00A9756F" w:rsidRDefault="00A9756F" w:rsidP="00A9756F">
      <w:pPr>
        <w:numPr>
          <w:ilvl w:val="1"/>
          <w:numId w:val="89"/>
        </w:numPr>
        <w:rPr>
          <w:rFonts w:eastAsiaTheme="minorHAnsi"/>
          <w:lang w:val="en-US"/>
        </w:rPr>
      </w:pPr>
      <w:r w:rsidRPr="00A9756F">
        <w:rPr>
          <w:rFonts w:eastAsiaTheme="minorHAnsi"/>
          <w:lang w:val="en-US"/>
        </w:rPr>
        <w:t>The absence of structured, role-specific training hindered staff’s ability to adopt a proactive compliance approach and interpret activities through a risk management lens.</w:t>
      </w:r>
    </w:p>
    <w:p w14:paraId="4859C62E" w14:textId="77777777" w:rsidR="00A9756F" w:rsidRPr="00A9756F" w:rsidRDefault="00A9756F" w:rsidP="00A9756F">
      <w:pPr>
        <w:numPr>
          <w:ilvl w:val="0"/>
          <w:numId w:val="89"/>
        </w:numPr>
        <w:rPr>
          <w:rFonts w:eastAsiaTheme="minorHAnsi"/>
        </w:rPr>
      </w:pPr>
      <w:proofErr w:type="spellStart"/>
      <w:r w:rsidRPr="00A9756F">
        <w:rPr>
          <w:rFonts w:eastAsiaTheme="minorHAnsi"/>
          <w:b/>
          <w:bCs/>
        </w:rPr>
        <w:t>Decentralized</w:t>
      </w:r>
      <w:proofErr w:type="spellEnd"/>
      <w:r w:rsidRPr="00A9756F">
        <w:rPr>
          <w:rFonts w:eastAsiaTheme="minorHAnsi"/>
          <w:b/>
          <w:bCs/>
        </w:rPr>
        <w:t xml:space="preserve"> and </w:t>
      </w:r>
      <w:proofErr w:type="spellStart"/>
      <w:r w:rsidRPr="00A9756F">
        <w:rPr>
          <w:rFonts w:eastAsiaTheme="minorHAnsi"/>
          <w:b/>
          <w:bCs/>
        </w:rPr>
        <w:t>Reactive</w:t>
      </w:r>
      <w:proofErr w:type="spellEnd"/>
      <w:r w:rsidRPr="00A9756F">
        <w:rPr>
          <w:rFonts w:eastAsiaTheme="minorHAnsi"/>
          <w:b/>
          <w:bCs/>
        </w:rPr>
        <w:t xml:space="preserve"> Operations</w:t>
      </w:r>
      <w:r w:rsidRPr="00A9756F">
        <w:rPr>
          <w:rFonts w:eastAsiaTheme="minorHAnsi"/>
        </w:rPr>
        <w:t>:</w:t>
      </w:r>
    </w:p>
    <w:p w14:paraId="37149D31" w14:textId="77777777" w:rsidR="00A9756F" w:rsidRPr="00A9756F" w:rsidRDefault="00A9756F" w:rsidP="00A9756F">
      <w:pPr>
        <w:numPr>
          <w:ilvl w:val="1"/>
          <w:numId w:val="89"/>
        </w:numPr>
        <w:rPr>
          <w:rFonts w:eastAsiaTheme="minorHAnsi"/>
          <w:lang w:val="en-US"/>
        </w:rPr>
      </w:pPr>
      <w:r w:rsidRPr="00A9756F">
        <w:rPr>
          <w:rFonts w:eastAsiaTheme="minorHAnsi"/>
          <w:lang w:val="en-US"/>
        </w:rPr>
        <w:t>CSRA functioned reactively, often described as "putting out fires," making it difficult to focus on long-term improvements or strategic initiatives.</w:t>
      </w:r>
    </w:p>
    <w:p w14:paraId="2CDF37CB" w14:textId="77777777" w:rsidR="00A9756F" w:rsidRPr="00A9756F" w:rsidRDefault="00A9756F" w:rsidP="00A9756F">
      <w:pPr>
        <w:numPr>
          <w:ilvl w:val="1"/>
          <w:numId w:val="89"/>
        </w:numPr>
        <w:rPr>
          <w:rFonts w:eastAsiaTheme="minorHAnsi"/>
          <w:lang w:val="en-US"/>
        </w:rPr>
      </w:pPr>
      <w:r w:rsidRPr="00A9756F">
        <w:rPr>
          <w:rFonts w:eastAsiaTheme="minorHAnsi"/>
          <w:lang w:val="en-US"/>
        </w:rPr>
        <w:t>Compliance activities were often decentralized, resulting in inconsistent documentation, reporting, and tracking of compliance issues.</w:t>
      </w:r>
    </w:p>
    <w:p w14:paraId="0A6C3C2B" w14:textId="77777777" w:rsidR="00A9756F" w:rsidRPr="00A9756F" w:rsidRDefault="00A9756F" w:rsidP="00A9756F">
      <w:pPr>
        <w:numPr>
          <w:ilvl w:val="0"/>
          <w:numId w:val="89"/>
        </w:numPr>
        <w:rPr>
          <w:rFonts w:eastAsiaTheme="minorHAnsi"/>
        </w:rPr>
      </w:pPr>
      <w:r w:rsidRPr="00A9756F">
        <w:rPr>
          <w:rFonts w:eastAsiaTheme="minorHAnsi"/>
          <w:b/>
          <w:bCs/>
        </w:rPr>
        <w:t xml:space="preserve">Resource </w:t>
      </w:r>
      <w:proofErr w:type="spellStart"/>
      <w:r w:rsidRPr="00A9756F">
        <w:rPr>
          <w:rFonts w:eastAsiaTheme="minorHAnsi"/>
          <w:b/>
          <w:bCs/>
        </w:rPr>
        <w:t>Constraints</w:t>
      </w:r>
      <w:proofErr w:type="spellEnd"/>
      <w:r w:rsidRPr="00A9756F">
        <w:rPr>
          <w:rFonts w:eastAsiaTheme="minorHAnsi"/>
        </w:rPr>
        <w:t>:</w:t>
      </w:r>
    </w:p>
    <w:p w14:paraId="754CF3CB" w14:textId="77777777" w:rsidR="00A9756F" w:rsidRPr="00A9756F" w:rsidRDefault="00A9756F" w:rsidP="00A9756F">
      <w:pPr>
        <w:numPr>
          <w:ilvl w:val="1"/>
          <w:numId w:val="89"/>
        </w:numPr>
        <w:rPr>
          <w:rFonts w:eastAsiaTheme="minorHAnsi"/>
          <w:lang w:val="en-US"/>
        </w:rPr>
      </w:pPr>
      <w:r w:rsidRPr="00A9756F">
        <w:rPr>
          <w:rFonts w:eastAsiaTheme="minorHAnsi"/>
          <w:lang w:val="en-US"/>
        </w:rPr>
        <w:t>CSRA staff struggled to manage a high volume of administrative and compliance responsibilities.</w:t>
      </w:r>
    </w:p>
    <w:p w14:paraId="2431991A" w14:textId="77777777" w:rsidR="00A9756F" w:rsidRPr="00A9756F" w:rsidRDefault="00A9756F" w:rsidP="00A9756F">
      <w:pPr>
        <w:numPr>
          <w:ilvl w:val="1"/>
          <w:numId w:val="89"/>
        </w:numPr>
        <w:rPr>
          <w:rFonts w:eastAsiaTheme="minorHAnsi"/>
          <w:lang w:val="en-US"/>
        </w:rPr>
      </w:pPr>
      <w:r w:rsidRPr="00A9756F">
        <w:rPr>
          <w:rFonts w:eastAsiaTheme="minorHAnsi"/>
          <w:lang w:val="en-US"/>
        </w:rPr>
        <w:t>Limited personnel, coupled with insufficient support and expertise, exacerbated the workload challenges.</w:t>
      </w:r>
    </w:p>
    <w:p w14:paraId="1DCB3292" w14:textId="77777777" w:rsidR="00A9756F" w:rsidRPr="00A9756F" w:rsidRDefault="00A9756F" w:rsidP="00A9756F">
      <w:pPr>
        <w:rPr>
          <w:rFonts w:eastAsiaTheme="minorHAnsi"/>
          <w:b/>
          <w:bCs/>
        </w:rPr>
      </w:pPr>
      <w:r w:rsidRPr="00A9756F">
        <w:rPr>
          <w:rFonts w:eastAsiaTheme="minorHAnsi"/>
          <w:b/>
          <w:bCs/>
        </w:rPr>
        <w:t xml:space="preserve">3. Impact of </w:t>
      </w:r>
      <w:proofErr w:type="spellStart"/>
      <w:r w:rsidRPr="00A9756F">
        <w:rPr>
          <w:rFonts w:eastAsiaTheme="minorHAnsi"/>
          <w:b/>
          <w:bCs/>
        </w:rPr>
        <w:t>Organizational</w:t>
      </w:r>
      <w:proofErr w:type="spellEnd"/>
      <w:r w:rsidRPr="00A9756F">
        <w:rPr>
          <w:rFonts w:eastAsiaTheme="minorHAnsi"/>
          <w:b/>
          <w:bCs/>
        </w:rPr>
        <w:t xml:space="preserve"> Practices</w:t>
      </w:r>
    </w:p>
    <w:p w14:paraId="175FC064" w14:textId="77777777" w:rsidR="00A9756F" w:rsidRPr="00A9756F" w:rsidRDefault="00A9756F" w:rsidP="00A9756F">
      <w:pPr>
        <w:numPr>
          <w:ilvl w:val="0"/>
          <w:numId w:val="90"/>
        </w:numPr>
        <w:rPr>
          <w:rFonts w:eastAsiaTheme="minorHAnsi"/>
        </w:rPr>
      </w:pPr>
      <w:proofErr w:type="spellStart"/>
      <w:r w:rsidRPr="00A9756F">
        <w:rPr>
          <w:rFonts w:eastAsiaTheme="minorHAnsi"/>
          <w:b/>
          <w:bCs/>
        </w:rPr>
        <w:t>Disconnected</w:t>
      </w:r>
      <w:proofErr w:type="spellEnd"/>
      <w:r w:rsidRPr="00A9756F">
        <w:rPr>
          <w:rFonts w:eastAsiaTheme="minorHAnsi"/>
          <w:b/>
          <w:bCs/>
        </w:rPr>
        <w:t xml:space="preserve"> Compliance </w:t>
      </w:r>
      <w:proofErr w:type="spellStart"/>
      <w:r w:rsidRPr="00A9756F">
        <w:rPr>
          <w:rFonts w:eastAsiaTheme="minorHAnsi"/>
          <w:b/>
          <w:bCs/>
        </w:rPr>
        <w:t>Initiatives</w:t>
      </w:r>
      <w:proofErr w:type="spellEnd"/>
      <w:r w:rsidRPr="00A9756F">
        <w:rPr>
          <w:rFonts w:eastAsiaTheme="minorHAnsi"/>
        </w:rPr>
        <w:t>:</w:t>
      </w:r>
    </w:p>
    <w:p w14:paraId="4F647C64" w14:textId="77777777" w:rsidR="00A9756F" w:rsidRPr="00A9756F" w:rsidRDefault="00A9756F" w:rsidP="00A9756F">
      <w:pPr>
        <w:numPr>
          <w:ilvl w:val="1"/>
          <w:numId w:val="90"/>
        </w:numPr>
        <w:rPr>
          <w:rFonts w:eastAsiaTheme="minorHAnsi"/>
          <w:lang w:val="en-US"/>
        </w:rPr>
      </w:pPr>
      <w:r w:rsidRPr="00A9756F">
        <w:rPr>
          <w:rFonts w:eastAsiaTheme="minorHAnsi"/>
          <w:lang w:val="en-US"/>
        </w:rPr>
        <w:t>Centralized support functions (e.g., Customer Care, Human Resources) often failed to account for the downstream burden on compliance staff, leading to delays and inconsistent information.</w:t>
      </w:r>
    </w:p>
    <w:p w14:paraId="5D04EDC8" w14:textId="77777777" w:rsidR="00A9756F" w:rsidRPr="00A9756F" w:rsidRDefault="00A9756F" w:rsidP="00A9756F">
      <w:pPr>
        <w:numPr>
          <w:ilvl w:val="1"/>
          <w:numId w:val="90"/>
        </w:numPr>
        <w:rPr>
          <w:rFonts w:eastAsiaTheme="minorHAnsi"/>
          <w:lang w:val="en-US"/>
        </w:rPr>
      </w:pPr>
      <w:r w:rsidRPr="00A9756F">
        <w:rPr>
          <w:rFonts w:eastAsiaTheme="minorHAnsi"/>
          <w:lang w:val="en-US"/>
        </w:rPr>
        <w:lastRenderedPageBreak/>
        <w:t>CSRA was not adequately involved in operational decisions, limiting its ability to anticipate and address potential compliance risks.</w:t>
      </w:r>
    </w:p>
    <w:p w14:paraId="2122E940" w14:textId="77777777" w:rsidR="00A9756F" w:rsidRPr="00A9756F" w:rsidRDefault="00A9756F" w:rsidP="00A9756F">
      <w:pPr>
        <w:numPr>
          <w:ilvl w:val="0"/>
          <w:numId w:val="90"/>
        </w:numPr>
        <w:rPr>
          <w:rFonts w:eastAsiaTheme="minorHAnsi"/>
        </w:rPr>
      </w:pPr>
      <w:proofErr w:type="spellStart"/>
      <w:r w:rsidRPr="00A9756F">
        <w:rPr>
          <w:rFonts w:eastAsiaTheme="minorHAnsi"/>
          <w:b/>
          <w:bCs/>
        </w:rPr>
        <w:t>Lack</w:t>
      </w:r>
      <w:proofErr w:type="spellEnd"/>
      <w:r w:rsidRPr="00A9756F">
        <w:rPr>
          <w:rFonts w:eastAsiaTheme="minorHAnsi"/>
          <w:b/>
          <w:bCs/>
        </w:rPr>
        <w:t xml:space="preserve"> of </w:t>
      </w:r>
      <w:proofErr w:type="spellStart"/>
      <w:r w:rsidRPr="00A9756F">
        <w:rPr>
          <w:rFonts w:eastAsiaTheme="minorHAnsi"/>
          <w:b/>
          <w:bCs/>
        </w:rPr>
        <w:t>Proactive</w:t>
      </w:r>
      <w:proofErr w:type="spellEnd"/>
      <w:r w:rsidRPr="00A9756F">
        <w:rPr>
          <w:rFonts w:eastAsiaTheme="minorHAnsi"/>
          <w:b/>
          <w:bCs/>
        </w:rPr>
        <w:t xml:space="preserve"> </w:t>
      </w:r>
      <w:proofErr w:type="spellStart"/>
      <w:r w:rsidRPr="00A9756F">
        <w:rPr>
          <w:rFonts w:eastAsiaTheme="minorHAnsi"/>
          <w:b/>
          <w:bCs/>
        </w:rPr>
        <w:t>Processes</w:t>
      </w:r>
      <w:proofErr w:type="spellEnd"/>
      <w:r w:rsidRPr="00A9756F">
        <w:rPr>
          <w:rFonts w:eastAsiaTheme="minorHAnsi"/>
        </w:rPr>
        <w:t>:</w:t>
      </w:r>
    </w:p>
    <w:p w14:paraId="535AFCB0" w14:textId="77777777" w:rsidR="00A9756F" w:rsidRPr="00A9756F" w:rsidRDefault="00A9756F" w:rsidP="00A9756F">
      <w:pPr>
        <w:numPr>
          <w:ilvl w:val="1"/>
          <w:numId w:val="90"/>
        </w:numPr>
        <w:rPr>
          <w:rFonts w:eastAsiaTheme="minorHAnsi"/>
          <w:lang w:val="en-US"/>
        </w:rPr>
      </w:pPr>
      <w:r w:rsidRPr="00A9756F">
        <w:rPr>
          <w:rFonts w:eastAsiaTheme="minorHAnsi"/>
          <w:lang w:val="en-US"/>
        </w:rPr>
        <w:t>There was an over-reliance on past practices, with limited efforts to evolve systems and processes to meet growing demands.</w:t>
      </w:r>
    </w:p>
    <w:p w14:paraId="649CCDDE" w14:textId="77777777" w:rsidR="00A9756F" w:rsidRPr="00A9756F" w:rsidRDefault="00A9756F" w:rsidP="00A9756F">
      <w:pPr>
        <w:rPr>
          <w:rFonts w:eastAsiaTheme="minorHAnsi"/>
          <w:b/>
          <w:bCs/>
        </w:rPr>
      </w:pPr>
      <w:r w:rsidRPr="00A9756F">
        <w:rPr>
          <w:rFonts w:eastAsiaTheme="minorHAnsi"/>
          <w:b/>
          <w:bCs/>
        </w:rPr>
        <w:t xml:space="preserve">4. </w:t>
      </w:r>
      <w:proofErr w:type="spellStart"/>
      <w:r w:rsidRPr="00A9756F">
        <w:rPr>
          <w:rFonts w:eastAsiaTheme="minorHAnsi"/>
          <w:b/>
          <w:bCs/>
        </w:rPr>
        <w:t>Documentation</w:t>
      </w:r>
      <w:proofErr w:type="spellEnd"/>
      <w:r w:rsidRPr="00A9756F">
        <w:rPr>
          <w:rFonts w:eastAsiaTheme="minorHAnsi"/>
          <w:b/>
          <w:bCs/>
        </w:rPr>
        <w:t xml:space="preserve"> and Technology Gaps</w:t>
      </w:r>
    </w:p>
    <w:p w14:paraId="6E92A6FF" w14:textId="77777777" w:rsidR="00A9756F" w:rsidRPr="00A9756F" w:rsidRDefault="00A9756F" w:rsidP="00A9756F">
      <w:pPr>
        <w:numPr>
          <w:ilvl w:val="0"/>
          <w:numId w:val="91"/>
        </w:numPr>
        <w:rPr>
          <w:rFonts w:eastAsiaTheme="minorHAnsi"/>
        </w:rPr>
      </w:pPr>
      <w:r w:rsidRPr="00A9756F">
        <w:rPr>
          <w:rFonts w:eastAsiaTheme="minorHAnsi"/>
          <w:b/>
          <w:bCs/>
        </w:rPr>
        <w:t xml:space="preserve">Manual </w:t>
      </w:r>
      <w:proofErr w:type="spellStart"/>
      <w:r w:rsidRPr="00A9756F">
        <w:rPr>
          <w:rFonts w:eastAsiaTheme="minorHAnsi"/>
          <w:b/>
          <w:bCs/>
        </w:rPr>
        <w:t>Processes</w:t>
      </w:r>
      <w:proofErr w:type="spellEnd"/>
      <w:r w:rsidRPr="00A9756F">
        <w:rPr>
          <w:rFonts w:eastAsiaTheme="minorHAnsi"/>
        </w:rPr>
        <w:t>:</w:t>
      </w:r>
    </w:p>
    <w:p w14:paraId="0B1D6D51" w14:textId="77777777" w:rsidR="00A9756F" w:rsidRPr="00A9756F" w:rsidRDefault="00A9756F" w:rsidP="00A9756F">
      <w:pPr>
        <w:numPr>
          <w:ilvl w:val="1"/>
          <w:numId w:val="91"/>
        </w:numPr>
        <w:rPr>
          <w:rFonts w:eastAsiaTheme="minorHAnsi"/>
          <w:lang w:val="en-US"/>
        </w:rPr>
      </w:pPr>
      <w:r w:rsidRPr="00A9756F">
        <w:rPr>
          <w:rFonts w:eastAsiaTheme="minorHAnsi"/>
          <w:lang w:val="en-US"/>
        </w:rPr>
        <w:t>Heavy reliance on manual processes and paperwork made compliance activities time-consuming and prone to inefficiencies.</w:t>
      </w:r>
    </w:p>
    <w:p w14:paraId="02F76677" w14:textId="77777777" w:rsidR="00A9756F" w:rsidRPr="00A9756F" w:rsidRDefault="00A9756F" w:rsidP="00A9756F">
      <w:pPr>
        <w:numPr>
          <w:ilvl w:val="1"/>
          <w:numId w:val="91"/>
        </w:numPr>
        <w:rPr>
          <w:rFonts w:eastAsiaTheme="minorHAnsi"/>
          <w:lang w:val="en-US"/>
        </w:rPr>
      </w:pPr>
      <w:r w:rsidRPr="00A9756F">
        <w:rPr>
          <w:rFonts w:eastAsiaTheme="minorHAnsi"/>
          <w:lang w:val="en-US"/>
        </w:rPr>
        <w:t>Decentralized tracking and documentation resulted in limited visibility into workloads and activities, creating risks of "management by intuition" rather than data-driven decisions.</w:t>
      </w:r>
    </w:p>
    <w:p w14:paraId="682292E2" w14:textId="77777777" w:rsidR="00A9756F" w:rsidRPr="00A9756F" w:rsidRDefault="00A9756F" w:rsidP="00A9756F">
      <w:pPr>
        <w:numPr>
          <w:ilvl w:val="0"/>
          <w:numId w:val="91"/>
        </w:numPr>
        <w:rPr>
          <w:rFonts w:eastAsiaTheme="minorHAnsi"/>
        </w:rPr>
      </w:pPr>
      <w:r w:rsidRPr="00A9756F">
        <w:rPr>
          <w:rFonts w:eastAsiaTheme="minorHAnsi"/>
          <w:b/>
          <w:bCs/>
        </w:rPr>
        <w:t xml:space="preserve">Technology </w:t>
      </w:r>
      <w:proofErr w:type="spellStart"/>
      <w:r w:rsidRPr="00A9756F">
        <w:rPr>
          <w:rFonts w:eastAsiaTheme="minorHAnsi"/>
          <w:b/>
          <w:bCs/>
        </w:rPr>
        <w:t>Deficiencies</w:t>
      </w:r>
      <w:proofErr w:type="spellEnd"/>
      <w:r w:rsidRPr="00A9756F">
        <w:rPr>
          <w:rFonts w:eastAsiaTheme="minorHAnsi"/>
        </w:rPr>
        <w:t>:</w:t>
      </w:r>
    </w:p>
    <w:p w14:paraId="1169D607" w14:textId="77777777" w:rsidR="00A9756F" w:rsidRPr="00A9756F" w:rsidRDefault="00A9756F" w:rsidP="00A9756F">
      <w:pPr>
        <w:numPr>
          <w:ilvl w:val="1"/>
          <w:numId w:val="91"/>
        </w:numPr>
        <w:rPr>
          <w:rFonts w:eastAsiaTheme="minorHAnsi"/>
          <w:lang w:val="en-US"/>
        </w:rPr>
      </w:pPr>
      <w:r w:rsidRPr="00A9756F">
        <w:rPr>
          <w:rFonts w:eastAsiaTheme="minorHAnsi"/>
          <w:lang w:val="en-US"/>
        </w:rPr>
        <w:t>The lack of an integrated matter management system hindered effective tracking, reporting, and workflow management.</w:t>
      </w:r>
    </w:p>
    <w:p w14:paraId="24448091" w14:textId="77777777" w:rsidR="00A9756F" w:rsidRPr="00A9756F" w:rsidRDefault="00A9756F" w:rsidP="00A9756F">
      <w:pPr>
        <w:numPr>
          <w:ilvl w:val="1"/>
          <w:numId w:val="91"/>
        </w:numPr>
        <w:rPr>
          <w:rFonts w:eastAsiaTheme="minorHAnsi"/>
          <w:lang w:val="en-US"/>
        </w:rPr>
      </w:pPr>
      <w:r w:rsidRPr="00A9756F">
        <w:rPr>
          <w:rFonts w:eastAsiaTheme="minorHAnsi"/>
          <w:lang w:val="en-US"/>
        </w:rPr>
        <w:t>CSRA personnel often relied on self-developed tools, leading to inconsistent reporting standards.</w:t>
      </w:r>
    </w:p>
    <w:p w14:paraId="73051317" w14:textId="77777777" w:rsidR="00A9756F" w:rsidRPr="00A9756F" w:rsidRDefault="00A9756F" w:rsidP="00A9756F">
      <w:pPr>
        <w:rPr>
          <w:rFonts w:eastAsiaTheme="minorHAnsi"/>
          <w:b/>
          <w:bCs/>
        </w:rPr>
      </w:pPr>
      <w:r w:rsidRPr="00A9756F">
        <w:rPr>
          <w:rFonts w:eastAsiaTheme="minorHAnsi"/>
          <w:b/>
          <w:bCs/>
        </w:rPr>
        <w:t xml:space="preserve">5. </w:t>
      </w:r>
      <w:proofErr w:type="spellStart"/>
      <w:r w:rsidRPr="00A9756F">
        <w:rPr>
          <w:rFonts w:eastAsiaTheme="minorHAnsi"/>
          <w:b/>
          <w:bCs/>
        </w:rPr>
        <w:t>Specific</w:t>
      </w:r>
      <w:proofErr w:type="spellEnd"/>
      <w:r w:rsidRPr="00A9756F">
        <w:rPr>
          <w:rFonts w:eastAsiaTheme="minorHAnsi"/>
          <w:b/>
          <w:bCs/>
        </w:rPr>
        <w:t xml:space="preserve"> Risks in the OMP</w:t>
      </w:r>
    </w:p>
    <w:p w14:paraId="24BA4016" w14:textId="77777777" w:rsidR="00A9756F" w:rsidRPr="00A9756F" w:rsidRDefault="00A9756F" w:rsidP="00A9756F">
      <w:pPr>
        <w:numPr>
          <w:ilvl w:val="0"/>
          <w:numId w:val="92"/>
        </w:numPr>
        <w:rPr>
          <w:rFonts w:eastAsiaTheme="minorHAnsi"/>
        </w:rPr>
      </w:pPr>
      <w:r w:rsidRPr="00A9756F">
        <w:rPr>
          <w:rFonts w:eastAsiaTheme="minorHAnsi"/>
          <w:b/>
          <w:bCs/>
        </w:rPr>
        <w:t xml:space="preserve">Order Review </w:t>
      </w:r>
      <w:proofErr w:type="spellStart"/>
      <w:r w:rsidRPr="00A9756F">
        <w:rPr>
          <w:rFonts w:eastAsiaTheme="minorHAnsi"/>
          <w:b/>
          <w:bCs/>
        </w:rPr>
        <w:t>Responsibilities</w:t>
      </w:r>
      <w:proofErr w:type="spellEnd"/>
      <w:r w:rsidRPr="00A9756F">
        <w:rPr>
          <w:rFonts w:eastAsiaTheme="minorHAnsi"/>
        </w:rPr>
        <w:t>:</w:t>
      </w:r>
    </w:p>
    <w:p w14:paraId="183940AB" w14:textId="77777777" w:rsidR="00A9756F" w:rsidRPr="00A9756F" w:rsidRDefault="00A9756F" w:rsidP="00A9756F">
      <w:pPr>
        <w:numPr>
          <w:ilvl w:val="1"/>
          <w:numId w:val="92"/>
        </w:numPr>
        <w:rPr>
          <w:rFonts w:eastAsiaTheme="minorHAnsi"/>
          <w:lang w:val="en-US"/>
        </w:rPr>
      </w:pPr>
      <w:r w:rsidRPr="00A9756F">
        <w:rPr>
          <w:rFonts w:eastAsiaTheme="minorHAnsi"/>
          <w:lang w:val="en-US"/>
        </w:rPr>
        <w:t>No clear policy defined which distribution center associates were responsible for reviewing flagged orders.</w:t>
      </w:r>
    </w:p>
    <w:p w14:paraId="6772AE32" w14:textId="77777777" w:rsidR="00A9756F" w:rsidRPr="00A9756F" w:rsidRDefault="00A9756F" w:rsidP="00A9756F">
      <w:pPr>
        <w:numPr>
          <w:ilvl w:val="1"/>
          <w:numId w:val="92"/>
        </w:numPr>
        <w:rPr>
          <w:rFonts w:eastAsiaTheme="minorHAnsi"/>
          <w:lang w:val="en-US"/>
        </w:rPr>
      </w:pPr>
      <w:r w:rsidRPr="00A9756F">
        <w:rPr>
          <w:rFonts w:eastAsiaTheme="minorHAnsi"/>
          <w:lang w:val="en-US"/>
        </w:rPr>
        <w:t>Although all associates with access to the OMP system were trained, the lack of consistency in assigning order review responsibilities presented a significant risk to DEA compliance.</w:t>
      </w:r>
    </w:p>
    <w:p w14:paraId="35919858" w14:textId="77777777" w:rsidR="00A9756F" w:rsidRPr="00A9756F" w:rsidRDefault="00A9756F" w:rsidP="00A9756F">
      <w:pPr>
        <w:numPr>
          <w:ilvl w:val="0"/>
          <w:numId w:val="92"/>
        </w:numPr>
        <w:rPr>
          <w:rFonts w:eastAsiaTheme="minorHAnsi"/>
        </w:rPr>
      </w:pPr>
      <w:proofErr w:type="spellStart"/>
      <w:r w:rsidRPr="00A9756F">
        <w:rPr>
          <w:rFonts w:eastAsiaTheme="minorHAnsi"/>
          <w:b/>
          <w:bCs/>
        </w:rPr>
        <w:t>Investigation</w:t>
      </w:r>
      <w:proofErr w:type="spellEnd"/>
      <w:r w:rsidRPr="00A9756F">
        <w:rPr>
          <w:rFonts w:eastAsiaTheme="minorHAnsi"/>
          <w:b/>
          <w:bCs/>
        </w:rPr>
        <w:t xml:space="preserve"> </w:t>
      </w:r>
      <w:proofErr w:type="spellStart"/>
      <w:r w:rsidRPr="00A9756F">
        <w:rPr>
          <w:rFonts w:eastAsiaTheme="minorHAnsi"/>
          <w:b/>
          <w:bCs/>
        </w:rPr>
        <w:t>Processes</w:t>
      </w:r>
      <w:proofErr w:type="spellEnd"/>
      <w:r w:rsidRPr="00A9756F">
        <w:rPr>
          <w:rFonts w:eastAsiaTheme="minorHAnsi"/>
        </w:rPr>
        <w:t>:</w:t>
      </w:r>
    </w:p>
    <w:p w14:paraId="2D8E3C31" w14:textId="77777777" w:rsidR="00A9756F" w:rsidRPr="00A9756F" w:rsidRDefault="00A9756F" w:rsidP="00A9756F">
      <w:pPr>
        <w:numPr>
          <w:ilvl w:val="1"/>
          <w:numId w:val="92"/>
        </w:numPr>
        <w:rPr>
          <w:rFonts w:eastAsiaTheme="minorHAnsi"/>
          <w:lang w:val="en-US"/>
        </w:rPr>
      </w:pPr>
      <w:r w:rsidRPr="00A9756F">
        <w:rPr>
          <w:rFonts w:eastAsiaTheme="minorHAnsi"/>
          <w:lang w:val="en-US"/>
        </w:rPr>
        <w:t>While processes for conducting investigations existed, they suffered from:</w:t>
      </w:r>
    </w:p>
    <w:p w14:paraId="44A7DD92" w14:textId="77777777" w:rsidR="00A9756F" w:rsidRPr="00A9756F" w:rsidRDefault="00A9756F" w:rsidP="00A9756F">
      <w:pPr>
        <w:numPr>
          <w:ilvl w:val="2"/>
          <w:numId w:val="92"/>
        </w:numPr>
        <w:rPr>
          <w:rFonts w:eastAsiaTheme="minorHAnsi"/>
          <w:lang w:val="en-US"/>
        </w:rPr>
      </w:pPr>
      <w:r w:rsidRPr="00A9756F">
        <w:rPr>
          <w:rFonts w:eastAsiaTheme="minorHAnsi"/>
          <w:lang w:val="en-US"/>
        </w:rPr>
        <w:t>Poorly defined roles and responsibilities.</w:t>
      </w:r>
    </w:p>
    <w:p w14:paraId="76EC0599" w14:textId="77777777" w:rsidR="00A9756F" w:rsidRPr="00A9756F" w:rsidRDefault="00A9756F" w:rsidP="00A9756F">
      <w:pPr>
        <w:numPr>
          <w:ilvl w:val="2"/>
          <w:numId w:val="92"/>
        </w:numPr>
        <w:rPr>
          <w:rFonts w:eastAsiaTheme="minorHAnsi"/>
          <w:lang w:val="en-US"/>
        </w:rPr>
      </w:pPr>
      <w:r w:rsidRPr="00A9756F">
        <w:rPr>
          <w:rFonts w:eastAsiaTheme="minorHAnsi"/>
          <w:lang w:val="en-US"/>
        </w:rPr>
        <w:t>Inadequate guidance for documenting investigations.</w:t>
      </w:r>
    </w:p>
    <w:p w14:paraId="579FBD6F" w14:textId="77777777" w:rsidR="00A9756F" w:rsidRPr="00A9756F" w:rsidRDefault="00A9756F" w:rsidP="00A9756F">
      <w:pPr>
        <w:numPr>
          <w:ilvl w:val="2"/>
          <w:numId w:val="92"/>
        </w:numPr>
        <w:rPr>
          <w:rFonts w:eastAsiaTheme="minorHAnsi"/>
          <w:lang w:val="en-US"/>
        </w:rPr>
      </w:pPr>
      <w:r w:rsidRPr="00A9756F">
        <w:rPr>
          <w:rFonts w:eastAsiaTheme="minorHAnsi"/>
          <w:lang w:val="en-US"/>
        </w:rPr>
        <w:t>A lack of formal training for investigators.</w:t>
      </w:r>
    </w:p>
    <w:p w14:paraId="26333919" w14:textId="77777777" w:rsidR="00A9756F" w:rsidRPr="00A9756F" w:rsidRDefault="00A9756F" w:rsidP="00A9756F">
      <w:pPr>
        <w:rPr>
          <w:rFonts w:eastAsiaTheme="minorHAnsi"/>
          <w:b/>
          <w:bCs/>
        </w:rPr>
      </w:pPr>
      <w:r w:rsidRPr="00A9756F">
        <w:rPr>
          <w:rFonts w:eastAsiaTheme="minorHAnsi"/>
          <w:b/>
          <w:bCs/>
        </w:rPr>
        <w:t xml:space="preserve">6. </w:t>
      </w:r>
      <w:proofErr w:type="spellStart"/>
      <w:r w:rsidRPr="00A9756F">
        <w:rPr>
          <w:rFonts w:eastAsiaTheme="minorHAnsi"/>
          <w:b/>
          <w:bCs/>
        </w:rPr>
        <w:t>Recommendations</w:t>
      </w:r>
      <w:proofErr w:type="spellEnd"/>
      <w:r w:rsidRPr="00A9756F">
        <w:rPr>
          <w:rFonts w:eastAsiaTheme="minorHAnsi"/>
          <w:b/>
          <w:bCs/>
        </w:rPr>
        <w:t xml:space="preserve"> from the Report</w:t>
      </w:r>
    </w:p>
    <w:p w14:paraId="16222B88" w14:textId="77777777" w:rsidR="00A9756F" w:rsidRPr="00A9756F" w:rsidRDefault="00A9756F" w:rsidP="00A9756F">
      <w:pPr>
        <w:numPr>
          <w:ilvl w:val="0"/>
          <w:numId w:val="93"/>
        </w:numPr>
        <w:rPr>
          <w:rFonts w:eastAsiaTheme="minorHAnsi"/>
        </w:rPr>
      </w:pPr>
      <w:r w:rsidRPr="00A9756F">
        <w:rPr>
          <w:rFonts w:eastAsiaTheme="minorHAnsi"/>
          <w:b/>
          <w:bCs/>
        </w:rPr>
        <w:t xml:space="preserve">Training and </w:t>
      </w:r>
      <w:proofErr w:type="spellStart"/>
      <w:r w:rsidRPr="00A9756F">
        <w:rPr>
          <w:rFonts w:eastAsiaTheme="minorHAnsi"/>
          <w:b/>
          <w:bCs/>
        </w:rPr>
        <w:t>Standardization</w:t>
      </w:r>
      <w:proofErr w:type="spellEnd"/>
      <w:r w:rsidRPr="00A9756F">
        <w:rPr>
          <w:rFonts w:eastAsiaTheme="minorHAnsi"/>
        </w:rPr>
        <w:t>:</w:t>
      </w:r>
    </w:p>
    <w:p w14:paraId="37ECC3C5" w14:textId="77777777" w:rsidR="00A9756F" w:rsidRPr="00A9756F" w:rsidRDefault="00A9756F" w:rsidP="00A9756F">
      <w:pPr>
        <w:numPr>
          <w:ilvl w:val="1"/>
          <w:numId w:val="93"/>
        </w:numPr>
        <w:rPr>
          <w:rFonts w:eastAsiaTheme="minorHAnsi"/>
          <w:lang w:val="en-US"/>
        </w:rPr>
      </w:pPr>
      <w:r w:rsidRPr="00A9756F">
        <w:rPr>
          <w:rFonts w:eastAsiaTheme="minorHAnsi"/>
          <w:lang w:val="en-US"/>
        </w:rPr>
        <w:t>Develop formal, role-specific training programs focusing on regulatory compliance and risk management.</w:t>
      </w:r>
    </w:p>
    <w:p w14:paraId="111F1B5C" w14:textId="77777777" w:rsidR="00A9756F" w:rsidRPr="00A9756F" w:rsidRDefault="00A9756F" w:rsidP="00A9756F">
      <w:pPr>
        <w:numPr>
          <w:ilvl w:val="1"/>
          <w:numId w:val="93"/>
        </w:numPr>
        <w:rPr>
          <w:rFonts w:eastAsiaTheme="minorHAnsi"/>
          <w:lang w:val="en-US"/>
        </w:rPr>
      </w:pPr>
      <w:r w:rsidRPr="00A9756F">
        <w:rPr>
          <w:rFonts w:eastAsiaTheme="minorHAnsi"/>
          <w:lang w:val="en-US"/>
        </w:rPr>
        <w:t>Standardize roles, responsibilities, and procedures to avoid overlaps and ensure accountability.</w:t>
      </w:r>
    </w:p>
    <w:p w14:paraId="71695423" w14:textId="77777777" w:rsidR="00A9756F" w:rsidRPr="00A9756F" w:rsidRDefault="00A9756F" w:rsidP="00A9756F">
      <w:pPr>
        <w:numPr>
          <w:ilvl w:val="0"/>
          <w:numId w:val="93"/>
        </w:numPr>
        <w:rPr>
          <w:rFonts w:eastAsiaTheme="minorHAnsi"/>
        </w:rPr>
      </w:pPr>
      <w:proofErr w:type="spellStart"/>
      <w:r w:rsidRPr="00A9756F">
        <w:rPr>
          <w:rFonts w:eastAsiaTheme="minorHAnsi"/>
          <w:b/>
          <w:bCs/>
        </w:rPr>
        <w:t>Improved</w:t>
      </w:r>
      <w:proofErr w:type="spellEnd"/>
      <w:r w:rsidRPr="00A9756F">
        <w:rPr>
          <w:rFonts w:eastAsiaTheme="minorHAnsi"/>
          <w:b/>
          <w:bCs/>
        </w:rPr>
        <w:t xml:space="preserve"> Technology</w:t>
      </w:r>
      <w:r w:rsidRPr="00A9756F">
        <w:rPr>
          <w:rFonts w:eastAsiaTheme="minorHAnsi"/>
        </w:rPr>
        <w:t>:</w:t>
      </w:r>
    </w:p>
    <w:p w14:paraId="70CDB9FF" w14:textId="77777777" w:rsidR="00A9756F" w:rsidRPr="00A9756F" w:rsidRDefault="00A9756F" w:rsidP="00A9756F">
      <w:pPr>
        <w:numPr>
          <w:ilvl w:val="1"/>
          <w:numId w:val="93"/>
        </w:numPr>
        <w:rPr>
          <w:rFonts w:eastAsiaTheme="minorHAnsi"/>
          <w:lang w:val="en-US"/>
        </w:rPr>
      </w:pPr>
      <w:r w:rsidRPr="00A9756F">
        <w:rPr>
          <w:rFonts w:eastAsiaTheme="minorHAnsi"/>
          <w:lang w:val="en-US"/>
        </w:rPr>
        <w:t>Implement integrated management systems to streamline compliance tracking, reporting, and workflows.</w:t>
      </w:r>
    </w:p>
    <w:p w14:paraId="1F65726F" w14:textId="77777777" w:rsidR="00A9756F" w:rsidRPr="00A9756F" w:rsidRDefault="00A9756F" w:rsidP="00A9756F">
      <w:pPr>
        <w:numPr>
          <w:ilvl w:val="0"/>
          <w:numId w:val="93"/>
        </w:numPr>
        <w:rPr>
          <w:rFonts w:eastAsiaTheme="minorHAnsi"/>
        </w:rPr>
      </w:pPr>
      <w:proofErr w:type="spellStart"/>
      <w:r w:rsidRPr="00A9756F">
        <w:rPr>
          <w:rFonts w:eastAsiaTheme="minorHAnsi"/>
          <w:b/>
          <w:bCs/>
        </w:rPr>
        <w:t>Proactive</w:t>
      </w:r>
      <w:proofErr w:type="spellEnd"/>
      <w:r w:rsidRPr="00A9756F">
        <w:rPr>
          <w:rFonts w:eastAsiaTheme="minorHAnsi"/>
          <w:b/>
          <w:bCs/>
        </w:rPr>
        <w:t xml:space="preserve"> </w:t>
      </w:r>
      <w:proofErr w:type="spellStart"/>
      <w:r w:rsidRPr="00A9756F">
        <w:rPr>
          <w:rFonts w:eastAsiaTheme="minorHAnsi"/>
          <w:b/>
          <w:bCs/>
        </w:rPr>
        <w:t>Approaches</w:t>
      </w:r>
      <w:proofErr w:type="spellEnd"/>
      <w:r w:rsidRPr="00A9756F">
        <w:rPr>
          <w:rFonts w:eastAsiaTheme="minorHAnsi"/>
        </w:rPr>
        <w:t>:</w:t>
      </w:r>
    </w:p>
    <w:p w14:paraId="11E3DD7A" w14:textId="77777777" w:rsidR="00A9756F" w:rsidRPr="00A9756F" w:rsidRDefault="00A9756F" w:rsidP="00A9756F">
      <w:pPr>
        <w:numPr>
          <w:ilvl w:val="1"/>
          <w:numId w:val="93"/>
        </w:numPr>
        <w:rPr>
          <w:rFonts w:eastAsiaTheme="minorHAnsi"/>
          <w:lang w:val="en-US"/>
        </w:rPr>
      </w:pPr>
      <w:r w:rsidRPr="00A9756F">
        <w:rPr>
          <w:rFonts w:eastAsiaTheme="minorHAnsi"/>
          <w:lang w:val="en-US"/>
        </w:rPr>
        <w:t>Shift from reactive to proactive compliance strategies by redefining CSRA’s role and engaging the team in operational planning.</w:t>
      </w:r>
    </w:p>
    <w:p w14:paraId="25BF1D61" w14:textId="764D7199" w:rsidR="00A9756F" w:rsidRPr="00A9756F" w:rsidRDefault="00A9756F" w:rsidP="00A9756F">
      <w:pPr>
        <w:numPr>
          <w:ilvl w:val="1"/>
          <w:numId w:val="93"/>
        </w:numPr>
        <w:rPr>
          <w:rFonts w:eastAsiaTheme="minorHAnsi"/>
          <w:lang w:val="en-US"/>
        </w:rPr>
      </w:pPr>
      <w:r w:rsidRPr="00A9756F">
        <w:rPr>
          <w:rFonts w:eastAsiaTheme="minorHAnsi"/>
          <w:lang w:val="en-US"/>
        </w:rPr>
        <w:t>Clarify ownership of compliance activities to ensure seamless execution across departments.</w:t>
      </w:r>
    </w:p>
    <w:p w14:paraId="10BE1429" w14:textId="77777777" w:rsidR="00D1675F" w:rsidRDefault="00D1675F">
      <w:pPr>
        <w:rPr>
          <w:rFonts w:ascii="Dreaming Outloud Pro" w:eastAsiaTheme="minorHAnsi" w:hAnsi="Dreaming Outloud Pro" w:cs="Dreaming Outloud Pro"/>
          <w:i/>
          <w:iCs/>
          <w:color w:val="000000" w:themeColor="text1"/>
          <w:sz w:val="28"/>
          <w:lang w:val="en-US"/>
        </w:rPr>
      </w:pPr>
      <w:r>
        <w:rPr>
          <w:rFonts w:eastAsiaTheme="minorHAnsi"/>
          <w:lang w:val="en-US"/>
        </w:rPr>
        <w:br w:type="page"/>
      </w:r>
    </w:p>
    <w:p w14:paraId="113C77DC" w14:textId="494FAD74" w:rsidR="002044F1" w:rsidRDefault="002044F1" w:rsidP="002044F1">
      <w:pPr>
        <w:pStyle w:val="Titolo3"/>
        <w:rPr>
          <w:rFonts w:eastAsiaTheme="minorHAnsi"/>
          <w:lang w:val="en-US"/>
        </w:rPr>
      </w:pPr>
      <w:r>
        <w:rPr>
          <w:rFonts w:eastAsiaTheme="minorHAnsi"/>
          <w:lang w:val="en-US"/>
        </w:rPr>
        <w:lastRenderedPageBreak/>
        <w:t>Exhibit 6 S</w:t>
      </w:r>
      <w:r w:rsidRPr="002044F1">
        <w:rPr>
          <w:rFonts w:eastAsiaTheme="minorHAnsi"/>
          <w:lang w:val="en-US"/>
        </w:rPr>
        <w:t>elected Instances Provided by Informers or Plaintiffs to Support Allegations Against</w:t>
      </w:r>
      <w:r>
        <w:rPr>
          <w:rFonts w:eastAsiaTheme="minorHAnsi"/>
          <w:lang w:val="en-US"/>
        </w:rPr>
        <w:t xml:space="preserve"> </w:t>
      </w:r>
      <w:r w:rsidRPr="002044F1">
        <w:rPr>
          <w:rFonts w:eastAsiaTheme="minorHAnsi"/>
          <w:lang w:val="en-US"/>
        </w:rPr>
        <w:t>Amerisource’s Diversion Control Program (Excerpts from Investigative Reports or Legal Documents)</w:t>
      </w:r>
    </w:p>
    <w:p w14:paraId="172B7CDD" w14:textId="77777777" w:rsidR="00A9756F" w:rsidRPr="00A9756F" w:rsidRDefault="00A9756F" w:rsidP="00A9756F">
      <w:pPr>
        <w:rPr>
          <w:rFonts w:eastAsiaTheme="minorHAnsi"/>
          <w:b/>
          <w:bCs/>
        </w:rPr>
      </w:pPr>
      <w:r w:rsidRPr="00A9756F">
        <w:rPr>
          <w:rFonts w:eastAsiaTheme="minorHAnsi"/>
          <w:b/>
          <w:bCs/>
        </w:rPr>
        <w:t xml:space="preserve">1. </w:t>
      </w:r>
      <w:proofErr w:type="spellStart"/>
      <w:r w:rsidRPr="00A9756F">
        <w:rPr>
          <w:rFonts w:eastAsiaTheme="minorHAnsi"/>
          <w:b/>
          <w:bCs/>
        </w:rPr>
        <w:t>Incentivizing</w:t>
      </w:r>
      <w:proofErr w:type="spellEnd"/>
      <w:r w:rsidRPr="00A9756F">
        <w:rPr>
          <w:rFonts w:eastAsiaTheme="minorHAnsi"/>
          <w:b/>
          <w:bCs/>
        </w:rPr>
        <w:t xml:space="preserve"> High Risk Customer </w:t>
      </w:r>
      <w:proofErr w:type="spellStart"/>
      <w:r w:rsidRPr="00A9756F">
        <w:rPr>
          <w:rFonts w:eastAsiaTheme="minorHAnsi"/>
          <w:b/>
          <w:bCs/>
        </w:rPr>
        <w:t>Behavior</w:t>
      </w:r>
      <w:proofErr w:type="spellEnd"/>
    </w:p>
    <w:p w14:paraId="7A61E7A6" w14:textId="77777777" w:rsidR="00A9756F" w:rsidRPr="00A9756F" w:rsidRDefault="00A9756F" w:rsidP="00A9756F">
      <w:pPr>
        <w:numPr>
          <w:ilvl w:val="0"/>
          <w:numId w:val="94"/>
        </w:numPr>
        <w:rPr>
          <w:rFonts w:eastAsiaTheme="minorHAnsi"/>
        </w:rPr>
      </w:pPr>
      <w:proofErr w:type="spellStart"/>
      <w:r w:rsidRPr="00A9756F">
        <w:rPr>
          <w:rFonts w:eastAsiaTheme="minorHAnsi"/>
          <w:b/>
          <w:bCs/>
        </w:rPr>
        <w:t>Internal</w:t>
      </w:r>
      <w:proofErr w:type="spellEnd"/>
      <w:r w:rsidRPr="00A9756F">
        <w:rPr>
          <w:rFonts w:eastAsiaTheme="minorHAnsi"/>
          <w:b/>
          <w:bCs/>
        </w:rPr>
        <w:t xml:space="preserve"> </w:t>
      </w:r>
      <w:proofErr w:type="gramStart"/>
      <w:r w:rsidRPr="00A9756F">
        <w:rPr>
          <w:rFonts w:eastAsiaTheme="minorHAnsi"/>
          <w:b/>
          <w:bCs/>
        </w:rPr>
        <w:t>Email</w:t>
      </w:r>
      <w:proofErr w:type="gramEnd"/>
      <w:r w:rsidRPr="00A9756F">
        <w:rPr>
          <w:rFonts w:eastAsiaTheme="minorHAnsi"/>
          <w:b/>
          <w:bCs/>
        </w:rPr>
        <w:t xml:space="preserve"> (August 2013)</w:t>
      </w:r>
      <w:r w:rsidRPr="00A9756F">
        <w:rPr>
          <w:rFonts w:eastAsiaTheme="minorHAnsi"/>
        </w:rPr>
        <w:t>:</w:t>
      </w:r>
    </w:p>
    <w:p w14:paraId="1900C272" w14:textId="77777777" w:rsidR="00A9756F" w:rsidRPr="00A9756F" w:rsidRDefault="00A9756F" w:rsidP="00A9756F">
      <w:pPr>
        <w:numPr>
          <w:ilvl w:val="1"/>
          <w:numId w:val="94"/>
        </w:numPr>
        <w:rPr>
          <w:rFonts w:eastAsiaTheme="minorHAnsi"/>
          <w:lang w:val="en-US"/>
        </w:rPr>
      </w:pPr>
      <w:r w:rsidRPr="00A9756F">
        <w:rPr>
          <w:rFonts w:eastAsiaTheme="minorHAnsi"/>
          <w:lang w:val="en-US"/>
        </w:rPr>
        <w:t>AmerisourceBergen’s regional managers encouraged sales teams to grow relationships with “</w:t>
      </w:r>
      <w:proofErr w:type="gramStart"/>
      <w:r w:rsidRPr="00A9756F">
        <w:rPr>
          <w:rFonts w:eastAsiaTheme="minorHAnsi"/>
          <w:lang w:val="en-US"/>
        </w:rPr>
        <w:t>low-volume</w:t>
      </w:r>
      <w:proofErr w:type="gramEnd"/>
      <w:r w:rsidRPr="00A9756F">
        <w:rPr>
          <w:rFonts w:eastAsiaTheme="minorHAnsi"/>
          <w:lang w:val="en-US"/>
        </w:rPr>
        <w:t>” accounts that purchased disproportionately high quantities of Schedule II controlled substances (C2s).</w:t>
      </w:r>
    </w:p>
    <w:p w14:paraId="4D303B8C" w14:textId="77777777" w:rsidR="00A9756F" w:rsidRPr="00A9756F" w:rsidRDefault="00A9756F" w:rsidP="00A9756F">
      <w:pPr>
        <w:numPr>
          <w:ilvl w:val="1"/>
          <w:numId w:val="94"/>
        </w:numPr>
        <w:rPr>
          <w:rFonts w:eastAsiaTheme="minorHAnsi"/>
          <w:lang w:val="en-US"/>
        </w:rPr>
      </w:pPr>
      <w:r w:rsidRPr="00A9756F">
        <w:rPr>
          <w:rFonts w:eastAsiaTheme="minorHAnsi"/>
          <w:lang w:val="en-US"/>
        </w:rPr>
        <w:t>Sales teams were instructed to advise these customers on managing their C2 purchases to reduce risks of regulatory scrutiny, suggesting that business growth was prioritized over compliance.</w:t>
      </w:r>
    </w:p>
    <w:p w14:paraId="4E69432C" w14:textId="77777777" w:rsidR="00A9756F" w:rsidRPr="00A9756F" w:rsidRDefault="00A9756F" w:rsidP="00A9756F">
      <w:pPr>
        <w:numPr>
          <w:ilvl w:val="1"/>
          <w:numId w:val="94"/>
        </w:numPr>
        <w:rPr>
          <w:rFonts w:eastAsiaTheme="minorHAnsi"/>
          <w:lang w:val="en-US"/>
        </w:rPr>
      </w:pPr>
      <w:r w:rsidRPr="00A9756F">
        <w:rPr>
          <w:rFonts w:eastAsiaTheme="minorHAnsi"/>
          <w:lang w:val="en-US"/>
        </w:rPr>
        <w:t>This practice implied a focus on maximizing sales to high-risk accounts while attempting to avoid detection.</w:t>
      </w:r>
    </w:p>
    <w:p w14:paraId="3742DC9B" w14:textId="77777777" w:rsidR="00A9756F" w:rsidRPr="00A9756F" w:rsidRDefault="00A9756F" w:rsidP="00A9756F">
      <w:pPr>
        <w:rPr>
          <w:rFonts w:eastAsiaTheme="minorHAnsi"/>
          <w:b/>
          <w:bCs/>
        </w:rPr>
      </w:pPr>
      <w:r w:rsidRPr="00A9756F">
        <w:rPr>
          <w:rFonts w:eastAsiaTheme="minorHAnsi"/>
          <w:b/>
          <w:bCs/>
        </w:rPr>
        <w:t xml:space="preserve">2. Neglect of </w:t>
      </w:r>
      <w:proofErr w:type="spellStart"/>
      <w:r w:rsidRPr="00A9756F">
        <w:rPr>
          <w:rFonts w:eastAsiaTheme="minorHAnsi"/>
          <w:b/>
          <w:bCs/>
        </w:rPr>
        <w:t>Obvious</w:t>
      </w:r>
      <w:proofErr w:type="spellEnd"/>
      <w:r w:rsidRPr="00A9756F">
        <w:rPr>
          <w:rFonts w:eastAsiaTheme="minorHAnsi"/>
          <w:b/>
          <w:bCs/>
        </w:rPr>
        <w:t xml:space="preserve"> Red Flags</w:t>
      </w:r>
    </w:p>
    <w:p w14:paraId="1B15F62F" w14:textId="77777777" w:rsidR="00A9756F" w:rsidRPr="00A9756F" w:rsidRDefault="00A9756F" w:rsidP="00A9756F">
      <w:pPr>
        <w:numPr>
          <w:ilvl w:val="0"/>
          <w:numId w:val="95"/>
        </w:numPr>
        <w:rPr>
          <w:rFonts w:eastAsiaTheme="minorHAnsi"/>
        </w:rPr>
      </w:pPr>
      <w:proofErr w:type="spellStart"/>
      <w:r w:rsidRPr="00A9756F">
        <w:rPr>
          <w:rFonts w:eastAsiaTheme="minorHAnsi"/>
          <w:b/>
          <w:bCs/>
        </w:rPr>
        <w:t>Jabo’s</w:t>
      </w:r>
      <w:proofErr w:type="spellEnd"/>
      <w:r w:rsidRPr="00A9756F">
        <w:rPr>
          <w:rFonts w:eastAsiaTheme="minorHAnsi"/>
          <w:b/>
          <w:bCs/>
        </w:rPr>
        <w:t xml:space="preserve"> </w:t>
      </w:r>
      <w:proofErr w:type="spellStart"/>
      <w:r w:rsidRPr="00A9756F">
        <w:rPr>
          <w:rFonts w:eastAsiaTheme="minorHAnsi"/>
          <w:b/>
          <w:bCs/>
        </w:rPr>
        <w:t>Pharmacy</w:t>
      </w:r>
      <w:proofErr w:type="spellEnd"/>
      <w:r w:rsidRPr="00A9756F">
        <w:rPr>
          <w:rFonts w:eastAsiaTheme="minorHAnsi"/>
          <w:b/>
          <w:bCs/>
        </w:rPr>
        <w:t xml:space="preserve"> (Tennessee)</w:t>
      </w:r>
      <w:r w:rsidRPr="00A9756F">
        <w:rPr>
          <w:rFonts w:eastAsiaTheme="minorHAnsi"/>
        </w:rPr>
        <w:t>:</w:t>
      </w:r>
    </w:p>
    <w:p w14:paraId="349234AE" w14:textId="77777777" w:rsidR="00A9756F" w:rsidRPr="00A9756F" w:rsidRDefault="00A9756F" w:rsidP="00A9756F">
      <w:pPr>
        <w:numPr>
          <w:ilvl w:val="1"/>
          <w:numId w:val="95"/>
        </w:numPr>
        <w:rPr>
          <w:rFonts w:eastAsiaTheme="minorHAnsi"/>
          <w:lang w:val="en-US"/>
        </w:rPr>
      </w:pPr>
      <w:r w:rsidRPr="00A9756F">
        <w:rPr>
          <w:rFonts w:eastAsiaTheme="minorHAnsi"/>
          <w:lang w:val="en-US"/>
        </w:rPr>
        <w:t>AmerisourceBergen continued supplying opioids to this pharmacy despite an internal investigator being solicited in the parking lot to buy Oxy 30 tablets, a drug it had distributed to the pharmacy.</w:t>
      </w:r>
    </w:p>
    <w:p w14:paraId="67FBB540" w14:textId="77777777" w:rsidR="00A9756F" w:rsidRPr="00A9756F" w:rsidRDefault="00A9756F" w:rsidP="00A9756F">
      <w:pPr>
        <w:numPr>
          <w:ilvl w:val="1"/>
          <w:numId w:val="95"/>
        </w:numPr>
        <w:rPr>
          <w:rFonts w:eastAsiaTheme="minorHAnsi"/>
          <w:lang w:val="en-US"/>
        </w:rPr>
      </w:pPr>
      <w:r w:rsidRPr="00A9756F">
        <w:rPr>
          <w:rFonts w:eastAsiaTheme="minorHAnsi"/>
          <w:lang w:val="en-US"/>
        </w:rPr>
        <w:t>This incident showcases a failure to terminate relationships with high-risk customers even after direct evidence of diversion.</w:t>
      </w:r>
    </w:p>
    <w:p w14:paraId="3E654160" w14:textId="77777777" w:rsidR="00A9756F" w:rsidRPr="00A9756F" w:rsidRDefault="00A9756F" w:rsidP="00A9756F">
      <w:pPr>
        <w:rPr>
          <w:rFonts w:eastAsiaTheme="minorHAnsi"/>
          <w:b/>
          <w:bCs/>
        </w:rPr>
      </w:pPr>
      <w:r w:rsidRPr="00A9756F">
        <w:rPr>
          <w:rFonts w:eastAsiaTheme="minorHAnsi"/>
          <w:b/>
          <w:bCs/>
        </w:rPr>
        <w:t xml:space="preserve">3. </w:t>
      </w:r>
      <w:proofErr w:type="spellStart"/>
      <w:r w:rsidRPr="00A9756F">
        <w:rPr>
          <w:rFonts w:eastAsiaTheme="minorHAnsi"/>
          <w:b/>
          <w:bCs/>
        </w:rPr>
        <w:t>Persistent</w:t>
      </w:r>
      <w:proofErr w:type="spellEnd"/>
      <w:r w:rsidRPr="00A9756F">
        <w:rPr>
          <w:rFonts w:eastAsiaTheme="minorHAnsi"/>
          <w:b/>
          <w:bCs/>
        </w:rPr>
        <w:t xml:space="preserve"> Distribution to </w:t>
      </w:r>
      <w:proofErr w:type="spellStart"/>
      <w:r w:rsidRPr="00A9756F">
        <w:rPr>
          <w:rFonts w:eastAsiaTheme="minorHAnsi"/>
          <w:b/>
          <w:bCs/>
        </w:rPr>
        <w:t>Problematic</w:t>
      </w:r>
      <w:proofErr w:type="spellEnd"/>
      <w:r w:rsidRPr="00A9756F">
        <w:rPr>
          <w:rFonts w:eastAsiaTheme="minorHAnsi"/>
          <w:b/>
          <w:bCs/>
        </w:rPr>
        <w:t xml:space="preserve"> </w:t>
      </w:r>
      <w:proofErr w:type="spellStart"/>
      <w:r w:rsidRPr="00A9756F">
        <w:rPr>
          <w:rFonts w:eastAsiaTheme="minorHAnsi"/>
          <w:b/>
          <w:bCs/>
        </w:rPr>
        <w:t>Pharmacies</w:t>
      </w:r>
      <w:proofErr w:type="spellEnd"/>
    </w:p>
    <w:p w14:paraId="4D89D3A5" w14:textId="77777777" w:rsidR="00A9756F" w:rsidRPr="00A9756F" w:rsidRDefault="00A9756F" w:rsidP="00A9756F">
      <w:pPr>
        <w:numPr>
          <w:ilvl w:val="0"/>
          <w:numId w:val="96"/>
        </w:numPr>
        <w:rPr>
          <w:rFonts w:eastAsiaTheme="minorHAnsi"/>
          <w:lang w:val="en-US"/>
        </w:rPr>
      </w:pPr>
      <w:r w:rsidRPr="00A9756F">
        <w:rPr>
          <w:rFonts w:eastAsiaTheme="minorHAnsi"/>
          <w:b/>
          <w:bCs/>
          <w:lang w:val="en-US"/>
        </w:rPr>
        <w:t>Exemplar Pharmacy 1 (Orange County, NY)</w:t>
      </w:r>
      <w:r w:rsidRPr="00A9756F">
        <w:rPr>
          <w:rFonts w:eastAsiaTheme="minorHAnsi"/>
          <w:lang w:val="en-US"/>
        </w:rPr>
        <w:t>:</w:t>
      </w:r>
    </w:p>
    <w:p w14:paraId="3B893DA1" w14:textId="77777777" w:rsidR="00A9756F" w:rsidRPr="00A9756F" w:rsidRDefault="00A9756F" w:rsidP="00A9756F">
      <w:pPr>
        <w:numPr>
          <w:ilvl w:val="1"/>
          <w:numId w:val="96"/>
        </w:numPr>
        <w:rPr>
          <w:rFonts w:eastAsiaTheme="minorHAnsi"/>
          <w:lang w:val="en-US"/>
        </w:rPr>
      </w:pPr>
      <w:r w:rsidRPr="00A9756F">
        <w:rPr>
          <w:rFonts w:eastAsiaTheme="minorHAnsi"/>
          <w:lang w:val="en-US"/>
        </w:rPr>
        <w:t>The pharmacy ranked at or above the 99th percentile in the state for opioid orders and total opioid weight.</w:t>
      </w:r>
    </w:p>
    <w:p w14:paraId="1B0E176B" w14:textId="77777777" w:rsidR="00A9756F" w:rsidRPr="00A9756F" w:rsidRDefault="00A9756F" w:rsidP="00A9756F">
      <w:pPr>
        <w:numPr>
          <w:ilvl w:val="1"/>
          <w:numId w:val="96"/>
        </w:numPr>
        <w:rPr>
          <w:rFonts w:eastAsiaTheme="minorHAnsi"/>
          <w:lang w:val="en-US"/>
        </w:rPr>
      </w:pPr>
      <w:r w:rsidRPr="00A9756F">
        <w:rPr>
          <w:rFonts w:eastAsiaTheme="minorHAnsi"/>
          <w:lang w:val="en-US"/>
        </w:rPr>
        <w:t>A significant percentage of its prescriptions (10% from 2014-2016) were written by prescribers later indicted or convicted for opioid-related offenses.</w:t>
      </w:r>
    </w:p>
    <w:p w14:paraId="06A513C1" w14:textId="77777777" w:rsidR="00A9756F" w:rsidRPr="00A9756F" w:rsidRDefault="00A9756F" w:rsidP="00A9756F">
      <w:pPr>
        <w:numPr>
          <w:ilvl w:val="1"/>
          <w:numId w:val="96"/>
        </w:numPr>
        <w:rPr>
          <w:rFonts w:eastAsiaTheme="minorHAnsi"/>
          <w:lang w:val="en-US"/>
        </w:rPr>
      </w:pPr>
      <w:r w:rsidRPr="00A9756F">
        <w:rPr>
          <w:rFonts w:eastAsiaTheme="minorHAnsi"/>
          <w:lang w:val="en-US"/>
        </w:rPr>
        <w:t>While Amerisource initially reported hundreds of suspicious order reports (SORs) for this pharmacy in 2013 and 2014, reporting dropped significantly over subsequent years, even as the pharmacy remained a high-risk customer.</w:t>
      </w:r>
    </w:p>
    <w:p w14:paraId="05F38937" w14:textId="77777777" w:rsidR="00A9756F" w:rsidRPr="00A9756F" w:rsidRDefault="00A9756F" w:rsidP="00A9756F">
      <w:pPr>
        <w:numPr>
          <w:ilvl w:val="1"/>
          <w:numId w:val="96"/>
        </w:numPr>
        <w:rPr>
          <w:rFonts w:eastAsiaTheme="minorHAnsi"/>
          <w:lang w:val="en-US"/>
        </w:rPr>
      </w:pPr>
      <w:r w:rsidRPr="00A9756F">
        <w:rPr>
          <w:rFonts w:eastAsiaTheme="minorHAnsi"/>
          <w:lang w:val="en-US"/>
        </w:rPr>
        <w:t>By 2018, Amerisource continued to be the pharmacy’s primary opioid distributor despite its track record.</w:t>
      </w:r>
    </w:p>
    <w:p w14:paraId="6AE3BC00" w14:textId="77777777" w:rsidR="00A9756F" w:rsidRPr="00A9756F" w:rsidRDefault="00A9756F" w:rsidP="00A9756F">
      <w:pPr>
        <w:rPr>
          <w:rFonts w:eastAsiaTheme="minorHAnsi"/>
          <w:b/>
          <w:bCs/>
        </w:rPr>
      </w:pPr>
      <w:r w:rsidRPr="00A9756F">
        <w:rPr>
          <w:rFonts w:eastAsiaTheme="minorHAnsi"/>
          <w:b/>
          <w:bCs/>
        </w:rPr>
        <w:t xml:space="preserve">4. </w:t>
      </w:r>
      <w:proofErr w:type="spellStart"/>
      <w:r w:rsidRPr="00A9756F">
        <w:rPr>
          <w:rFonts w:eastAsiaTheme="minorHAnsi"/>
          <w:b/>
          <w:bCs/>
        </w:rPr>
        <w:t>Inconsistent</w:t>
      </w:r>
      <w:proofErr w:type="spellEnd"/>
      <w:r w:rsidRPr="00A9756F">
        <w:rPr>
          <w:rFonts w:eastAsiaTheme="minorHAnsi"/>
          <w:b/>
          <w:bCs/>
        </w:rPr>
        <w:t xml:space="preserve"> Reporting </w:t>
      </w:r>
      <w:proofErr w:type="spellStart"/>
      <w:r w:rsidRPr="00A9756F">
        <w:rPr>
          <w:rFonts w:eastAsiaTheme="minorHAnsi"/>
          <w:b/>
          <w:bCs/>
        </w:rPr>
        <w:t>Across</w:t>
      </w:r>
      <w:proofErr w:type="spellEnd"/>
      <w:r w:rsidRPr="00A9756F">
        <w:rPr>
          <w:rFonts w:eastAsiaTheme="minorHAnsi"/>
          <w:b/>
          <w:bCs/>
        </w:rPr>
        <w:t xml:space="preserve"> States</w:t>
      </w:r>
    </w:p>
    <w:p w14:paraId="3DB02E9B" w14:textId="77777777" w:rsidR="00A9756F" w:rsidRPr="00A9756F" w:rsidRDefault="00A9756F" w:rsidP="00A9756F">
      <w:pPr>
        <w:numPr>
          <w:ilvl w:val="0"/>
          <w:numId w:val="97"/>
        </w:numPr>
        <w:rPr>
          <w:rFonts w:eastAsiaTheme="minorHAnsi"/>
        </w:rPr>
      </w:pPr>
      <w:r w:rsidRPr="00A9756F">
        <w:rPr>
          <w:rFonts w:eastAsiaTheme="minorHAnsi"/>
          <w:b/>
          <w:bCs/>
        </w:rPr>
        <w:t>Missouri (2012-2017)</w:t>
      </w:r>
      <w:r w:rsidRPr="00A9756F">
        <w:rPr>
          <w:rFonts w:eastAsiaTheme="minorHAnsi"/>
        </w:rPr>
        <w:t>:</w:t>
      </w:r>
    </w:p>
    <w:p w14:paraId="2AF8CBA6" w14:textId="77777777" w:rsidR="00A9756F" w:rsidRPr="00A9756F" w:rsidRDefault="00A9756F" w:rsidP="00A9756F">
      <w:pPr>
        <w:numPr>
          <w:ilvl w:val="1"/>
          <w:numId w:val="97"/>
        </w:numPr>
        <w:rPr>
          <w:rFonts w:eastAsiaTheme="minorHAnsi"/>
          <w:lang w:val="en-US"/>
        </w:rPr>
      </w:pPr>
      <w:r w:rsidRPr="00A9756F">
        <w:rPr>
          <w:rFonts w:eastAsiaTheme="minorHAnsi"/>
          <w:lang w:val="en-US"/>
        </w:rPr>
        <w:t xml:space="preserve">AmerisourceBergen reported just </w:t>
      </w:r>
      <w:r w:rsidRPr="00A9756F">
        <w:rPr>
          <w:rFonts w:eastAsiaTheme="minorHAnsi"/>
          <w:b/>
          <w:bCs/>
          <w:lang w:val="en-US"/>
        </w:rPr>
        <w:t>224 suspicious orders</w:t>
      </w:r>
      <w:r w:rsidRPr="00A9756F">
        <w:rPr>
          <w:rFonts w:eastAsiaTheme="minorHAnsi"/>
          <w:lang w:val="en-US"/>
        </w:rPr>
        <w:t xml:space="preserve"> to the DEA over this six-year period, compared to McKesson’s </w:t>
      </w:r>
      <w:r w:rsidRPr="00A9756F">
        <w:rPr>
          <w:rFonts w:eastAsiaTheme="minorHAnsi"/>
          <w:b/>
          <w:bCs/>
          <w:lang w:val="en-US"/>
        </w:rPr>
        <w:t>16,714 reports</w:t>
      </w:r>
      <w:r w:rsidRPr="00A9756F">
        <w:rPr>
          <w:rFonts w:eastAsiaTheme="minorHAnsi"/>
          <w:lang w:val="en-US"/>
        </w:rPr>
        <w:t xml:space="preserve"> during the same timeframe.</w:t>
      </w:r>
    </w:p>
    <w:p w14:paraId="25A962E4" w14:textId="77777777" w:rsidR="00A9756F" w:rsidRPr="00A9756F" w:rsidRDefault="00A9756F" w:rsidP="00A9756F">
      <w:pPr>
        <w:numPr>
          <w:ilvl w:val="1"/>
          <w:numId w:val="97"/>
        </w:numPr>
        <w:rPr>
          <w:rFonts w:eastAsiaTheme="minorHAnsi"/>
          <w:lang w:val="en-US"/>
        </w:rPr>
      </w:pPr>
      <w:r w:rsidRPr="00A9756F">
        <w:rPr>
          <w:rFonts w:eastAsiaTheme="minorHAnsi"/>
          <w:lang w:val="en-US"/>
        </w:rPr>
        <w:t>This disparity highlights Amerisource’s lax reporting practices relative to its peers, raising questions about the effectiveness of its compliance systems and its commitment to regulatory obligations.</w:t>
      </w:r>
    </w:p>
    <w:p w14:paraId="6E439885" w14:textId="77777777" w:rsidR="00A9756F" w:rsidRPr="00A9756F" w:rsidRDefault="00A9756F" w:rsidP="00A9756F">
      <w:pPr>
        <w:rPr>
          <w:rFonts w:eastAsiaTheme="minorHAnsi"/>
          <w:b/>
          <w:bCs/>
        </w:rPr>
      </w:pPr>
      <w:r w:rsidRPr="00A9756F">
        <w:rPr>
          <w:rFonts w:eastAsiaTheme="minorHAnsi"/>
          <w:b/>
          <w:bCs/>
        </w:rPr>
        <w:t xml:space="preserve">5. </w:t>
      </w:r>
      <w:proofErr w:type="spellStart"/>
      <w:r w:rsidRPr="00A9756F">
        <w:rPr>
          <w:rFonts w:eastAsiaTheme="minorHAnsi"/>
          <w:b/>
          <w:bCs/>
        </w:rPr>
        <w:t>Broader</w:t>
      </w:r>
      <w:proofErr w:type="spellEnd"/>
      <w:r w:rsidRPr="00A9756F">
        <w:rPr>
          <w:rFonts w:eastAsiaTheme="minorHAnsi"/>
          <w:b/>
          <w:bCs/>
        </w:rPr>
        <w:t xml:space="preserve"> Patterns of </w:t>
      </w:r>
      <w:proofErr w:type="spellStart"/>
      <w:r w:rsidRPr="00A9756F">
        <w:rPr>
          <w:rFonts w:eastAsiaTheme="minorHAnsi"/>
          <w:b/>
          <w:bCs/>
        </w:rPr>
        <w:t>Mismanagement</w:t>
      </w:r>
      <w:proofErr w:type="spellEnd"/>
    </w:p>
    <w:p w14:paraId="323F2266" w14:textId="77777777" w:rsidR="00A9756F" w:rsidRPr="00A9756F" w:rsidRDefault="00A9756F" w:rsidP="00A9756F">
      <w:pPr>
        <w:numPr>
          <w:ilvl w:val="0"/>
          <w:numId w:val="98"/>
        </w:numPr>
        <w:rPr>
          <w:rFonts w:eastAsiaTheme="minorHAnsi"/>
          <w:lang w:val="en-US"/>
        </w:rPr>
      </w:pPr>
      <w:r w:rsidRPr="00A9756F">
        <w:rPr>
          <w:rFonts w:eastAsiaTheme="minorHAnsi"/>
          <w:lang w:val="en-US"/>
        </w:rPr>
        <w:t>Evidence from these cases demonstrates:</w:t>
      </w:r>
    </w:p>
    <w:p w14:paraId="3B17751A" w14:textId="77777777" w:rsidR="00A9756F" w:rsidRPr="00A9756F" w:rsidRDefault="00A9756F" w:rsidP="00A9756F">
      <w:pPr>
        <w:numPr>
          <w:ilvl w:val="1"/>
          <w:numId w:val="98"/>
        </w:numPr>
        <w:rPr>
          <w:rFonts w:eastAsiaTheme="minorHAnsi"/>
          <w:lang w:val="en-US"/>
        </w:rPr>
      </w:pPr>
      <w:r w:rsidRPr="00A9756F">
        <w:rPr>
          <w:rFonts w:eastAsiaTheme="minorHAnsi"/>
          <w:b/>
          <w:bCs/>
          <w:lang w:val="en-US"/>
        </w:rPr>
        <w:t>Failure to Act on Red Flags</w:t>
      </w:r>
      <w:r w:rsidRPr="00A9756F">
        <w:rPr>
          <w:rFonts w:eastAsiaTheme="minorHAnsi"/>
          <w:lang w:val="en-US"/>
        </w:rPr>
        <w:t>: Amerisource did not terminate or adequately investigate relationships with customers showing clear signs of diversion.</w:t>
      </w:r>
    </w:p>
    <w:p w14:paraId="0DF43C51" w14:textId="77777777" w:rsidR="00A9756F" w:rsidRPr="00A9756F" w:rsidRDefault="00A9756F" w:rsidP="00A9756F">
      <w:pPr>
        <w:numPr>
          <w:ilvl w:val="1"/>
          <w:numId w:val="98"/>
        </w:numPr>
        <w:rPr>
          <w:rFonts w:eastAsiaTheme="minorHAnsi"/>
          <w:lang w:val="en-US"/>
        </w:rPr>
      </w:pPr>
      <w:r w:rsidRPr="00A9756F">
        <w:rPr>
          <w:rFonts w:eastAsiaTheme="minorHAnsi"/>
          <w:b/>
          <w:bCs/>
          <w:lang w:val="en-US"/>
        </w:rPr>
        <w:t>Focus on Sales Over Compliance</w:t>
      </w:r>
      <w:r w:rsidRPr="00A9756F">
        <w:rPr>
          <w:rFonts w:eastAsiaTheme="minorHAnsi"/>
          <w:lang w:val="en-US"/>
        </w:rPr>
        <w:t>: Internal communication emphasized maintaining customer relationships even at the expense of regulatory risks.</w:t>
      </w:r>
    </w:p>
    <w:p w14:paraId="6DBAA90B" w14:textId="77777777" w:rsidR="00A9756F" w:rsidRPr="00A9756F" w:rsidRDefault="00A9756F" w:rsidP="00A9756F">
      <w:pPr>
        <w:numPr>
          <w:ilvl w:val="1"/>
          <w:numId w:val="98"/>
        </w:numPr>
        <w:rPr>
          <w:rFonts w:eastAsiaTheme="minorHAnsi"/>
          <w:lang w:val="en-US"/>
        </w:rPr>
      </w:pPr>
      <w:r w:rsidRPr="00A9756F">
        <w:rPr>
          <w:rFonts w:eastAsiaTheme="minorHAnsi"/>
          <w:b/>
          <w:bCs/>
          <w:lang w:val="en-US"/>
        </w:rPr>
        <w:t>Inconsistent Monitoring and Reporting</w:t>
      </w:r>
      <w:r w:rsidRPr="00A9756F">
        <w:rPr>
          <w:rFonts w:eastAsiaTheme="minorHAnsi"/>
          <w:lang w:val="en-US"/>
        </w:rPr>
        <w:t>: While SORs were filed for some high-risk customers, reporting dwindled over time despite continued distribution of opioids to problematic pharmacies.</w:t>
      </w:r>
    </w:p>
    <w:p w14:paraId="2612CC53" w14:textId="77777777" w:rsidR="00D1675F" w:rsidRDefault="00D1675F">
      <w:pPr>
        <w:rPr>
          <w:rFonts w:eastAsiaTheme="minorHAnsi"/>
          <w:b/>
          <w:bCs/>
        </w:rPr>
      </w:pPr>
      <w:r>
        <w:rPr>
          <w:rFonts w:eastAsiaTheme="minorHAnsi"/>
          <w:b/>
          <w:bCs/>
        </w:rPr>
        <w:br w:type="page"/>
      </w:r>
    </w:p>
    <w:p w14:paraId="2CF3FEFD" w14:textId="2AF5783F" w:rsidR="00A9756F" w:rsidRPr="00A9756F" w:rsidRDefault="00A9756F" w:rsidP="00A9756F">
      <w:pPr>
        <w:rPr>
          <w:rFonts w:eastAsiaTheme="minorHAnsi"/>
          <w:b/>
          <w:bCs/>
        </w:rPr>
      </w:pPr>
      <w:proofErr w:type="spellStart"/>
      <w:r w:rsidRPr="00A9756F">
        <w:rPr>
          <w:rFonts w:eastAsiaTheme="minorHAnsi"/>
          <w:b/>
          <w:bCs/>
        </w:rPr>
        <w:lastRenderedPageBreak/>
        <w:t>Implications</w:t>
      </w:r>
      <w:proofErr w:type="spellEnd"/>
      <w:r w:rsidRPr="00A9756F">
        <w:rPr>
          <w:rFonts w:eastAsiaTheme="minorHAnsi"/>
          <w:b/>
          <w:bCs/>
        </w:rPr>
        <w:t xml:space="preserve"> for Governance</w:t>
      </w:r>
    </w:p>
    <w:p w14:paraId="2789EA48" w14:textId="77777777" w:rsidR="00A9756F" w:rsidRPr="00A9756F" w:rsidRDefault="00A9756F" w:rsidP="00A9756F">
      <w:pPr>
        <w:numPr>
          <w:ilvl w:val="0"/>
          <w:numId w:val="99"/>
        </w:numPr>
        <w:rPr>
          <w:rFonts w:eastAsiaTheme="minorHAnsi"/>
          <w:lang w:val="en-US"/>
        </w:rPr>
      </w:pPr>
      <w:r w:rsidRPr="00A9756F">
        <w:rPr>
          <w:rFonts w:eastAsiaTheme="minorHAnsi"/>
          <w:lang w:val="en-US"/>
        </w:rPr>
        <w:t>These findings underscore systemic failures in AmerisourceBergen’s compliance program and governance structures:</w:t>
      </w:r>
    </w:p>
    <w:p w14:paraId="70ED92BC" w14:textId="77777777" w:rsidR="00A9756F" w:rsidRPr="00A9756F" w:rsidRDefault="00A9756F" w:rsidP="00A9756F">
      <w:pPr>
        <w:numPr>
          <w:ilvl w:val="1"/>
          <w:numId w:val="99"/>
        </w:numPr>
        <w:rPr>
          <w:rFonts w:eastAsiaTheme="minorHAnsi"/>
          <w:lang w:val="en-US"/>
        </w:rPr>
      </w:pPr>
      <w:r w:rsidRPr="00A9756F">
        <w:rPr>
          <w:rFonts w:eastAsiaTheme="minorHAnsi"/>
          <w:b/>
          <w:bCs/>
          <w:lang w:val="en-US"/>
        </w:rPr>
        <w:t>Compliance Overlooked</w:t>
      </w:r>
      <w:r w:rsidRPr="00A9756F">
        <w:rPr>
          <w:rFonts w:eastAsiaTheme="minorHAnsi"/>
          <w:lang w:val="en-US"/>
        </w:rPr>
        <w:t>: Sales priorities overshadowed regulatory obligations, exposing the company to legal and reputational risks.</w:t>
      </w:r>
    </w:p>
    <w:p w14:paraId="65233A8B" w14:textId="77777777" w:rsidR="00A9756F" w:rsidRPr="00A9756F" w:rsidRDefault="00A9756F" w:rsidP="00A9756F">
      <w:pPr>
        <w:numPr>
          <w:ilvl w:val="1"/>
          <w:numId w:val="99"/>
        </w:numPr>
        <w:rPr>
          <w:rFonts w:eastAsiaTheme="minorHAnsi"/>
          <w:lang w:val="en-US"/>
        </w:rPr>
      </w:pPr>
      <w:r w:rsidRPr="00A9756F">
        <w:rPr>
          <w:rFonts w:eastAsiaTheme="minorHAnsi"/>
          <w:b/>
          <w:bCs/>
          <w:lang w:val="en-US"/>
        </w:rPr>
        <w:t>Weak Internal Controls</w:t>
      </w:r>
      <w:r w:rsidRPr="00A9756F">
        <w:rPr>
          <w:rFonts w:eastAsiaTheme="minorHAnsi"/>
          <w:lang w:val="en-US"/>
        </w:rPr>
        <w:t>: Decentralized processes and inconsistent training likely contributed to the inadequate response to red flags.</w:t>
      </w:r>
    </w:p>
    <w:p w14:paraId="5EA90A51" w14:textId="492534A8" w:rsidR="00AB047B" w:rsidRPr="00D1675F" w:rsidRDefault="00A9756F" w:rsidP="00A9756F">
      <w:pPr>
        <w:numPr>
          <w:ilvl w:val="1"/>
          <w:numId w:val="99"/>
        </w:numPr>
        <w:rPr>
          <w:rFonts w:eastAsiaTheme="minorHAnsi"/>
          <w:lang w:val="en-US"/>
        </w:rPr>
      </w:pPr>
      <w:r w:rsidRPr="00A9756F">
        <w:rPr>
          <w:rFonts w:eastAsiaTheme="minorHAnsi"/>
          <w:b/>
          <w:bCs/>
          <w:lang w:val="en-US"/>
        </w:rPr>
        <w:t>Accountability Gaps</w:t>
      </w:r>
      <w:r w:rsidRPr="00A9756F">
        <w:rPr>
          <w:rFonts w:eastAsiaTheme="minorHAnsi"/>
          <w:lang w:val="en-US"/>
        </w:rPr>
        <w:t>: Lack of clear leadership and accountability for diversion control led to repeated violations and regulatory scrutiny.</w:t>
      </w:r>
    </w:p>
    <w:p w14:paraId="3D72153D" w14:textId="072C7793" w:rsidR="00AB047B" w:rsidRPr="00A9756F" w:rsidRDefault="00AB047B" w:rsidP="00AB047B">
      <w:pPr>
        <w:pStyle w:val="Titolo3"/>
        <w:rPr>
          <w:lang w:val="en-US"/>
        </w:rPr>
      </w:pPr>
      <w:r>
        <w:rPr>
          <w:lang w:val="en-US"/>
        </w:rPr>
        <w:t xml:space="preserve">Exhibit </w:t>
      </w:r>
      <w:r w:rsidR="006A29B4">
        <w:rPr>
          <w:lang w:val="en-US"/>
        </w:rPr>
        <w:t>7</w:t>
      </w:r>
    </w:p>
    <w:p w14:paraId="78DC442A" w14:textId="4D2EA04E" w:rsidR="002044F1" w:rsidRPr="002044F1" w:rsidRDefault="002044F1" w:rsidP="002044F1">
      <w:pPr>
        <w:rPr>
          <w:rFonts w:eastAsiaTheme="minorHAnsi"/>
          <w:lang w:val="en-US"/>
        </w:rPr>
      </w:pPr>
      <w:r w:rsidRPr="002044F1">
        <w:rPr>
          <w:rFonts w:eastAsiaTheme="minorHAnsi"/>
          <w:noProof/>
          <w:lang w:val="en-US"/>
        </w:rPr>
        <w:drawing>
          <wp:inline distT="0" distB="0" distL="0" distR="0" wp14:anchorId="10C8B6C4" wp14:editId="7D8D88E5">
            <wp:extent cx="5778230" cy="2232034"/>
            <wp:effectExtent l="0" t="0" r="635" b="3175"/>
            <wp:docPr id="145968361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83619" name="Immagine 1" descr="Immagine che contiene testo, schermata, Carattere, numero&#10;&#10;Descrizione generata automaticamente"/>
                    <pic:cNvPicPr/>
                  </pic:nvPicPr>
                  <pic:blipFill>
                    <a:blip r:embed="rId12"/>
                    <a:stretch>
                      <a:fillRect/>
                    </a:stretch>
                  </pic:blipFill>
                  <pic:spPr>
                    <a:xfrm>
                      <a:off x="0" y="0"/>
                      <a:ext cx="5864291" cy="2265278"/>
                    </a:xfrm>
                    <a:prstGeom prst="rect">
                      <a:avLst/>
                    </a:prstGeom>
                  </pic:spPr>
                </pic:pic>
              </a:graphicData>
            </a:graphic>
          </wp:inline>
        </w:drawing>
      </w:r>
    </w:p>
    <w:p w14:paraId="586250CB" w14:textId="5F349FAD" w:rsidR="000C1A18" w:rsidRDefault="000C1A18" w:rsidP="000C1A18">
      <w:pPr>
        <w:rPr>
          <w:rStyle w:val="Titolo2Carattere"/>
          <w:lang w:val="en-US"/>
        </w:rPr>
      </w:pPr>
      <w:r w:rsidRPr="000C1A18">
        <w:rPr>
          <w:rStyle w:val="Titolo2Carattere"/>
          <w:lang w:val="en-US"/>
        </w:rPr>
        <w:t>Shareholder Activism on the Opioid</w:t>
      </w:r>
    </w:p>
    <w:p w14:paraId="7B8DDBCA" w14:textId="77777777" w:rsidR="000C1A18" w:rsidRPr="00A9756F" w:rsidRDefault="000C1A18" w:rsidP="000C1A18">
      <w:pPr>
        <w:rPr>
          <w:rFonts w:eastAsiaTheme="majorEastAsia"/>
          <w:b/>
          <w:bCs/>
          <w:lang w:val="en-US"/>
        </w:rPr>
      </w:pPr>
      <w:r w:rsidRPr="00A9756F">
        <w:rPr>
          <w:rFonts w:eastAsiaTheme="majorEastAsia"/>
          <w:b/>
          <w:bCs/>
          <w:lang w:val="en-US"/>
        </w:rPr>
        <w:t>1. Emergence of Shareholder Activism</w:t>
      </w:r>
    </w:p>
    <w:p w14:paraId="0C35C262" w14:textId="77777777" w:rsidR="000C1A18" w:rsidRPr="000C1A18" w:rsidRDefault="000C1A18" w:rsidP="000C1A18">
      <w:pPr>
        <w:numPr>
          <w:ilvl w:val="0"/>
          <w:numId w:val="72"/>
        </w:numPr>
        <w:rPr>
          <w:rFonts w:eastAsiaTheme="majorEastAsia"/>
        </w:rPr>
      </w:pPr>
      <w:proofErr w:type="spellStart"/>
      <w:r w:rsidRPr="000C1A18">
        <w:rPr>
          <w:rFonts w:eastAsiaTheme="majorEastAsia"/>
          <w:b/>
          <w:bCs/>
        </w:rPr>
        <w:t>Teamsters</w:t>
      </w:r>
      <w:proofErr w:type="spellEnd"/>
      <w:r w:rsidRPr="000C1A18">
        <w:rPr>
          <w:rFonts w:eastAsiaTheme="majorEastAsia"/>
          <w:b/>
          <w:bCs/>
        </w:rPr>
        <w:t xml:space="preserve"> </w:t>
      </w:r>
      <w:proofErr w:type="spellStart"/>
      <w:r w:rsidRPr="000C1A18">
        <w:rPr>
          <w:rFonts w:eastAsiaTheme="majorEastAsia"/>
          <w:b/>
          <w:bCs/>
        </w:rPr>
        <w:t>Union’s</w:t>
      </w:r>
      <w:proofErr w:type="spellEnd"/>
      <w:r w:rsidRPr="000C1A18">
        <w:rPr>
          <w:rFonts w:eastAsiaTheme="majorEastAsia"/>
          <w:b/>
          <w:bCs/>
        </w:rPr>
        <w:t xml:space="preserve"> </w:t>
      </w:r>
      <w:proofErr w:type="spellStart"/>
      <w:r w:rsidRPr="000C1A18">
        <w:rPr>
          <w:rFonts w:eastAsiaTheme="majorEastAsia"/>
          <w:b/>
          <w:bCs/>
        </w:rPr>
        <w:t>Role</w:t>
      </w:r>
      <w:proofErr w:type="spellEnd"/>
      <w:r w:rsidRPr="000C1A18">
        <w:rPr>
          <w:rFonts w:eastAsiaTheme="majorEastAsia"/>
        </w:rPr>
        <w:t>:</w:t>
      </w:r>
    </w:p>
    <w:p w14:paraId="056ECF98" w14:textId="77777777" w:rsidR="000C1A18" w:rsidRPr="000C1A18" w:rsidRDefault="000C1A18" w:rsidP="000C1A18">
      <w:pPr>
        <w:numPr>
          <w:ilvl w:val="1"/>
          <w:numId w:val="72"/>
        </w:numPr>
        <w:rPr>
          <w:rFonts w:eastAsiaTheme="majorEastAsia"/>
          <w:lang w:val="en-US"/>
        </w:rPr>
      </w:pPr>
      <w:r w:rsidRPr="000C1A18">
        <w:rPr>
          <w:rFonts w:eastAsiaTheme="majorEastAsia"/>
          <w:lang w:val="en-US"/>
        </w:rPr>
        <w:t>The International Brotherhood of Teamsters became an early advocate for change, driven by personal stories from members affected by the opioid crisis.</w:t>
      </w:r>
    </w:p>
    <w:p w14:paraId="071EB138" w14:textId="77777777" w:rsidR="000C1A18" w:rsidRPr="000C1A18" w:rsidRDefault="000C1A18" w:rsidP="000C1A18">
      <w:pPr>
        <w:numPr>
          <w:ilvl w:val="1"/>
          <w:numId w:val="72"/>
        </w:numPr>
        <w:rPr>
          <w:rFonts w:eastAsiaTheme="majorEastAsia"/>
          <w:lang w:val="en-US"/>
        </w:rPr>
      </w:pPr>
      <w:r w:rsidRPr="000C1A18">
        <w:rPr>
          <w:rFonts w:eastAsiaTheme="majorEastAsia"/>
          <w:lang w:val="en-US"/>
        </w:rPr>
        <w:t>Starting in 2017, the union initiated public campaigns, wrote letters, and held protests to demand governance reforms from major opioid distributors, including AmerisourceBergen (ABC).</w:t>
      </w:r>
    </w:p>
    <w:p w14:paraId="3F817142" w14:textId="77777777" w:rsidR="000C1A18" w:rsidRPr="000C1A18" w:rsidRDefault="000C1A18" w:rsidP="000C1A18">
      <w:pPr>
        <w:numPr>
          <w:ilvl w:val="0"/>
          <w:numId w:val="72"/>
        </w:numPr>
        <w:rPr>
          <w:rFonts w:eastAsiaTheme="majorEastAsia"/>
          <w:lang w:val="en-US"/>
        </w:rPr>
      </w:pPr>
      <w:r w:rsidRPr="000C1A18">
        <w:rPr>
          <w:rFonts w:eastAsiaTheme="majorEastAsia"/>
          <w:b/>
          <w:bCs/>
          <w:lang w:val="en-US"/>
        </w:rPr>
        <w:t>Formation of IOPA (Investors for Opioid and Pharmaceutical Accountability)</w:t>
      </w:r>
      <w:r w:rsidRPr="000C1A18">
        <w:rPr>
          <w:rFonts w:eastAsiaTheme="majorEastAsia"/>
          <w:lang w:val="en-US"/>
        </w:rPr>
        <w:t>:</w:t>
      </w:r>
    </w:p>
    <w:p w14:paraId="63E2C87E" w14:textId="77777777" w:rsidR="000C1A18" w:rsidRPr="000C1A18" w:rsidRDefault="000C1A18" w:rsidP="000C1A18">
      <w:pPr>
        <w:numPr>
          <w:ilvl w:val="1"/>
          <w:numId w:val="72"/>
        </w:numPr>
        <w:rPr>
          <w:rFonts w:eastAsiaTheme="majorEastAsia"/>
          <w:lang w:val="en-US"/>
        </w:rPr>
      </w:pPr>
      <w:r w:rsidRPr="000C1A18">
        <w:rPr>
          <w:rFonts w:eastAsiaTheme="majorEastAsia"/>
          <w:lang w:val="en-US"/>
        </w:rPr>
        <w:t>A coalition of institutional investors, unions, and pension funds managing over $4 trillion in assets joined forces to pressure companies in the opioid supply chain.</w:t>
      </w:r>
    </w:p>
    <w:p w14:paraId="0E32699C" w14:textId="77777777" w:rsidR="000C1A18" w:rsidRPr="000C1A18" w:rsidRDefault="000C1A18" w:rsidP="000C1A18">
      <w:pPr>
        <w:numPr>
          <w:ilvl w:val="1"/>
          <w:numId w:val="72"/>
        </w:numPr>
        <w:rPr>
          <w:rFonts w:eastAsiaTheme="majorEastAsia"/>
          <w:lang w:val="en-US"/>
        </w:rPr>
      </w:pPr>
      <w:r w:rsidRPr="000C1A18">
        <w:rPr>
          <w:rFonts w:eastAsiaTheme="majorEastAsia"/>
          <w:lang w:val="en-US"/>
        </w:rPr>
        <w:t>The coalition’s goals included improving risk management, holding boards accountable, and increasing transparency in executive compensation and political lobbying.</w:t>
      </w:r>
    </w:p>
    <w:p w14:paraId="3F0A455C" w14:textId="77777777" w:rsidR="000C1A18" w:rsidRPr="000C1A18" w:rsidRDefault="000C1A18" w:rsidP="000C1A18">
      <w:pPr>
        <w:rPr>
          <w:rFonts w:eastAsiaTheme="majorEastAsia"/>
          <w:b/>
          <w:bCs/>
        </w:rPr>
      </w:pPr>
      <w:r w:rsidRPr="000C1A18">
        <w:rPr>
          <w:rFonts w:eastAsiaTheme="majorEastAsia"/>
          <w:b/>
          <w:bCs/>
        </w:rPr>
        <w:t xml:space="preserve">2. Key Shareholder </w:t>
      </w:r>
      <w:proofErr w:type="spellStart"/>
      <w:r w:rsidRPr="000C1A18">
        <w:rPr>
          <w:rFonts w:eastAsiaTheme="majorEastAsia"/>
          <w:b/>
          <w:bCs/>
        </w:rPr>
        <w:t>Proposals</w:t>
      </w:r>
      <w:proofErr w:type="spellEnd"/>
      <w:r w:rsidRPr="000C1A18">
        <w:rPr>
          <w:rFonts w:eastAsiaTheme="majorEastAsia"/>
          <w:b/>
          <w:bCs/>
        </w:rPr>
        <w:t xml:space="preserve"> </w:t>
      </w:r>
      <w:proofErr w:type="spellStart"/>
      <w:r w:rsidRPr="000C1A18">
        <w:rPr>
          <w:rFonts w:eastAsiaTheme="majorEastAsia"/>
          <w:b/>
          <w:bCs/>
        </w:rPr>
        <w:t>at</w:t>
      </w:r>
      <w:proofErr w:type="spellEnd"/>
      <w:r w:rsidRPr="000C1A18">
        <w:rPr>
          <w:rFonts w:eastAsiaTheme="majorEastAsia"/>
          <w:b/>
          <w:bCs/>
        </w:rPr>
        <w:t xml:space="preserve"> ABC</w:t>
      </w:r>
    </w:p>
    <w:p w14:paraId="0813C366" w14:textId="77777777" w:rsidR="000C1A18" w:rsidRPr="000C1A18" w:rsidRDefault="000C1A18" w:rsidP="000C1A18">
      <w:pPr>
        <w:numPr>
          <w:ilvl w:val="0"/>
          <w:numId w:val="73"/>
        </w:numPr>
        <w:rPr>
          <w:rFonts w:eastAsiaTheme="majorEastAsia"/>
        </w:rPr>
      </w:pPr>
      <w:r w:rsidRPr="000C1A18">
        <w:rPr>
          <w:rFonts w:eastAsiaTheme="majorEastAsia"/>
          <w:b/>
          <w:bCs/>
        </w:rPr>
        <w:t>2018</w:t>
      </w:r>
      <w:r w:rsidRPr="000C1A18">
        <w:rPr>
          <w:rFonts w:eastAsiaTheme="majorEastAsia"/>
        </w:rPr>
        <w:t>:</w:t>
      </w:r>
    </w:p>
    <w:p w14:paraId="793BE5E2" w14:textId="77777777" w:rsidR="000C1A18" w:rsidRPr="000C1A18" w:rsidRDefault="000C1A18" w:rsidP="000C1A18">
      <w:pPr>
        <w:numPr>
          <w:ilvl w:val="1"/>
          <w:numId w:val="73"/>
        </w:numPr>
        <w:rPr>
          <w:rFonts w:eastAsiaTheme="majorEastAsia"/>
        </w:rPr>
      </w:pPr>
      <w:r w:rsidRPr="000C1A18">
        <w:rPr>
          <w:rFonts w:eastAsiaTheme="majorEastAsia"/>
          <w:b/>
          <w:bCs/>
        </w:rPr>
        <w:t>Independent Chairman</w:t>
      </w:r>
      <w:r w:rsidRPr="000C1A18">
        <w:rPr>
          <w:rFonts w:eastAsiaTheme="majorEastAsia"/>
        </w:rPr>
        <w:t>:</w:t>
      </w:r>
    </w:p>
    <w:p w14:paraId="09EF1A66" w14:textId="77777777" w:rsidR="000C1A18" w:rsidRPr="000C1A18" w:rsidRDefault="000C1A18" w:rsidP="000C1A18">
      <w:pPr>
        <w:numPr>
          <w:ilvl w:val="2"/>
          <w:numId w:val="73"/>
        </w:numPr>
        <w:rPr>
          <w:rFonts w:eastAsiaTheme="majorEastAsia"/>
          <w:lang w:val="en-US"/>
        </w:rPr>
      </w:pPr>
      <w:r w:rsidRPr="000C1A18">
        <w:rPr>
          <w:rFonts w:eastAsiaTheme="majorEastAsia"/>
          <w:lang w:val="en-US"/>
        </w:rPr>
        <w:t>A resolution sought to separate the roles of CEO and chairman to enhance board oversight.</w:t>
      </w:r>
    </w:p>
    <w:p w14:paraId="34D461F2" w14:textId="77777777" w:rsidR="000C1A18" w:rsidRPr="000C1A18" w:rsidRDefault="000C1A18" w:rsidP="000C1A18">
      <w:pPr>
        <w:numPr>
          <w:ilvl w:val="2"/>
          <w:numId w:val="73"/>
        </w:numPr>
        <w:rPr>
          <w:rFonts w:eastAsiaTheme="majorEastAsia"/>
          <w:lang w:val="en-US"/>
        </w:rPr>
      </w:pPr>
      <w:r w:rsidRPr="000C1A18">
        <w:rPr>
          <w:rFonts w:eastAsiaTheme="majorEastAsia"/>
          <w:lang w:val="en-US"/>
        </w:rPr>
        <w:t>The proposal received 33% of votes (45% excluding Walgreens' significant voting stake).</w:t>
      </w:r>
    </w:p>
    <w:p w14:paraId="52BE3ECE" w14:textId="77777777" w:rsidR="000C1A18" w:rsidRPr="000C1A18" w:rsidRDefault="000C1A18" w:rsidP="000C1A18">
      <w:pPr>
        <w:numPr>
          <w:ilvl w:val="2"/>
          <w:numId w:val="73"/>
        </w:numPr>
        <w:rPr>
          <w:rFonts w:eastAsiaTheme="majorEastAsia"/>
          <w:lang w:val="en-US"/>
        </w:rPr>
      </w:pPr>
      <w:r w:rsidRPr="000C1A18">
        <w:rPr>
          <w:rFonts w:eastAsiaTheme="majorEastAsia"/>
          <w:lang w:val="en-US"/>
        </w:rPr>
        <w:t>Despite rejecting the resolution, the board pledged to appoint an independent chairman following the next CEO transition.</w:t>
      </w:r>
    </w:p>
    <w:p w14:paraId="677C4006" w14:textId="77777777" w:rsidR="000C1A18" w:rsidRPr="000C1A18" w:rsidRDefault="000C1A18" w:rsidP="000C1A18">
      <w:pPr>
        <w:numPr>
          <w:ilvl w:val="1"/>
          <w:numId w:val="73"/>
        </w:numPr>
        <w:rPr>
          <w:rFonts w:eastAsiaTheme="majorEastAsia"/>
        </w:rPr>
      </w:pPr>
      <w:proofErr w:type="spellStart"/>
      <w:r w:rsidRPr="000C1A18">
        <w:rPr>
          <w:rFonts w:eastAsiaTheme="majorEastAsia"/>
          <w:b/>
          <w:bCs/>
        </w:rPr>
        <w:t>Clawback</w:t>
      </w:r>
      <w:proofErr w:type="spellEnd"/>
      <w:r w:rsidRPr="000C1A18">
        <w:rPr>
          <w:rFonts w:eastAsiaTheme="majorEastAsia"/>
          <w:b/>
          <w:bCs/>
        </w:rPr>
        <w:t xml:space="preserve"> Disclosure</w:t>
      </w:r>
      <w:r w:rsidRPr="000C1A18">
        <w:rPr>
          <w:rFonts w:eastAsiaTheme="majorEastAsia"/>
        </w:rPr>
        <w:t>:</w:t>
      </w:r>
    </w:p>
    <w:p w14:paraId="24B10232" w14:textId="77777777" w:rsidR="000C1A18" w:rsidRPr="000C1A18" w:rsidRDefault="000C1A18" w:rsidP="000C1A18">
      <w:pPr>
        <w:numPr>
          <w:ilvl w:val="2"/>
          <w:numId w:val="73"/>
        </w:numPr>
        <w:rPr>
          <w:rFonts w:eastAsiaTheme="majorEastAsia"/>
          <w:lang w:val="en-US"/>
        </w:rPr>
      </w:pPr>
      <w:r w:rsidRPr="000C1A18">
        <w:rPr>
          <w:rFonts w:eastAsiaTheme="majorEastAsia"/>
          <w:lang w:val="en-US"/>
        </w:rPr>
        <w:t xml:space="preserve">Advocated expanded disclosure of </w:t>
      </w:r>
      <w:proofErr w:type="spellStart"/>
      <w:r w:rsidRPr="000C1A18">
        <w:rPr>
          <w:rFonts w:eastAsiaTheme="majorEastAsia"/>
          <w:lang w:val="en-US"/>
        </w:rPr>
        <w:t>clawback</w:t>
      </w:r>
      <w:proofErr w:type="spellEnd"/>
      <w:r w:rsidRPr="000C1A18">
        <w:rPr>
          <w:rFonts w:eastAsiaTheme="majorEastAsia"/>
          <w:lang w:val="en-US"/>
        </w:rPr>
        <w:t xml:space="preserve"> policies for all senior executives, not just named executive officers.</w:t>
      </w:r>
    </w:p>
    <w:p w14:paraId="35ADEDBD" w14:textId="77777777" w:rsidR="000C1A18" w:rsidRPr="000C1A18" w:rsidRDefault="000C1A18" w:rsidP="000C1A18">
      <w:pPr>
        <w:numPr>
          <w:ilvl w:val="2"/>
          <w:numId w:val="73"/>
        </w:numPr>
        <w:rPr>
          <w:rFonts w:eastAsiaTheme="majorEastAsia"/>
          <w:lang w:val="en-US"/>
        </w:rPr>
      </w:pPr>
      <w:r w:rsidRPr="000C1A18">
        <w:rPr>
          <w:rFonts w:eastAsiaTheme="majorEastAsia"/>
          <w:lang w:val="en-US"/>
        </w:rPr>
        <w:t>Received 34% of votes (46% excluding Walgreens).</w:t>
      </w:r>
    </w:p>
    <w:p w14:paraId="6C8640A0" w14:textId="77777777" w:rsidR="000C1A18" w:rsidRPr="000C1A18" w:rsidRDefault="000C1A18" w:rsidP="000C1A18">
      <w:pPr>
        <w:numPr>
          <w:ilvl w:val="2"/>
          <w:numId w:val="73"/>
        </w:numPr>
        <w:rPr>
          <w:rFonts w:eastAsiaTheme="majorEastAsia"/>
          <w:lang w:val="en-US"/>
        </w:rPr>
      </w:pPr>
      <w:r w:rsidRPr="000C1A18">
        <w:rPr>
          <w:rFonts w:eastAsiaTheme="majorEastAsia"/>
          <w:lang w:val="en-US"/>
        </w:rPr>
        <w:t>The board adopted a narrower policy later in 2018.</w:t>
      </w:r>
    </w:p>
    <w:p w14:paraId="756A3993" w14:textId="77777777" w:rsidR="000C1A18" w:rsidRPr="000C1A18" w:rsidRDefault="000C1A18" w:rsidP="000C1A18">
      <w:pPr>
        <w:numPr>
          <w:ilvl w:val="1"/>
          <w:numId w:val="73"/>
        </w:numPr>
        <w:rPr>
          <w:rFonts w:eastAsiaTheme="majorEastAsia"/>
        </w:rPr>
      </w:pPr>
      <w:r w:rsidRPr="000C1A18">
        <w:rPr>
          <w:rFonts w:eastAsiaTheme="majorEastAsia"/>
          <w:b/>
          <w:bCs/>
        </w:rPr>
        <w:lastRenderedPageBreak/>
        <w:t>Board Risk Report</w:t>
      </w:r>
      <w:r w:rsidRPr="000C1A18">
        <w:rPr>
          <w:rFonts w:eastAsiaTheme="majorEastAsia"/>
        </w:rPr>
        <w:t>:</w:t>
      </w:r>
    </w:p>
    <w:p w14:paraId="072FBB8F" w14:textId="77777777" w:rsidR="000C1A18" w:rsidRPr="000C1A18" w:rsidRDefault="000C1A18" w:rsidP="000C1A18">
      <w:pPr>
        <w:numPr>
          <w:ilvl w:val="2"/>
          <w:numId w:val="73"/>
        </w:numPr>
        <w:rPr>
          <w:rFonts w:eastAsiaTheme="majorEastAsia"/>
          <w:lang w:val="en-US"/>
        </w:rPr>
      </w:pPr>
      <w:r w:rsidRPr="000C1A18">
        <w:rPr>
          <w:rFonts w:eastAsiaTheme="majorEastAsia"/>
          <w:lang w:val="en-US"/>
        </w:rPr>
        <w:t>Proposed a report detailing the board’s oversight of opioid distribution risks since 2012.</w:t>
      </w:r>
    </w:p>
    <w:p w14:paraId="4D3B19DE" w14:textId="77777777" w:rsidR="000C1A18" w:rsidRPr="000C1A18" w:rsidRDefault="000C1A18" w:rsidP="000C1A18">
      <w:pPr>
        <w:numPr>
          <w:ilvl w:val="2"/>
          <w:numId w:val="73"/>
        </w:numPr>
        <w:rPr>
          <w:rFonts w:eastAsiaTheme="majorEastAsia"/>
          <w:lang w:val="en-US"/>
        </w:rPr>
      </w:pPr>
      <w:r w:rsidRPr="000C1A18">
        <w:rPr>
          <w:rFonts w:eastAsiaTheme="majorEastAsia"/>
          <w:lang w:val="en-US"/>
        </w:rPr>
        <w:t>Gained 41% of votes (55% excluding Walgreens).</w:t>
      </w:r>
    </w:p>
    <w:p w14:paraId="6F5C26F9" w14:textId="77777777" w:rsidR="000C1A18" w:rsidRPr="000C1A18" w:rsidRDefault="000C1A18" w:rsidP="000C1A18">
      <w:pPr>
        <w:numPr>
          <w:ilvl w:val="2"/>
          <w:numId w:val="73"/>
        </w:numPr>
        <w:rPr>
          <w:rFonts w:eastAsiaTheme="majorEastAsia"/>
          <w:lang w:val="en-US"/>
        </w:rPr>
      </w:pPr>
      <w:r w:rsidRPr="000C1A18">
        <w:rPr>
          <w:rFonts w:eastAsiaTheme="majorEastAsia"/>
          <w:lang w:val="en-US"/>
        </w:rPr>
        <w:t>The board subsequently published a general risk report without retrospective details.</w:t>
      </w:r>
    </w:p>
    <w:p w14:paraId="3D5009AE" w14:textId="77777777" w:rsidR="000C1A18" w:rsidRPr="000C1A18" w:rsidRDefault="000C1A18" w:rsidP="000C1A18">
      <w:pPr>
        <w:numPr>
          <w:ilvl w:val="0"/>
          <w:numId w:val="73"/>
        </w:numPr>
        <w:rPr>
          <w:rFonts w:eastAsiaTheme="majorEastAsia"/>
        </w:rPr>
      </w:pPr>
      <w:r w:rsidRPr="000C1A18">
        <w:rPr>
          <w:rFonts w:eastAsiaTheme="majorEastAsia"/>
          <w:b/>
          <w:bCs/>
        </w:rPr>
        <w:t>2019</w:t>
      </w:r>
      <w:r w:rsidRPr="000C1A18">
        <w:rPr>
          <w:rFonts w:eastAsiaTheme="majorEastAsia"/>
        </w:rPr>
        <w:t>:</w:t>
      </w:r>
    </w:p>
    <w:p w14:paraId="42902F5A" w14:textId="77777777" w:rsidR="000C1A18" w:rsidRPr="000C1A18" w:rsidRDefault="000C1A18" w:rsidP="000C1A18">
      <w:pPr>
        <w:numPr>
          <w:ilvl w:val="1"/>
          <w:numId w:val="73"/>
        </w:numPr>
        <w:rPr>
          <w:rFonts w:eastAsiaTheme="majorEastAsia"/>
          <w:lang w:val="en-US"/>
        </w:rPr>
      </w:pPr>
      <w:r w:rsidRPr="000C1A18">
        <w:rPr>
          <w:rFonts w:eastAsiaTheme="majorEastAsia"/>
          <w:b/>
          <w:bCs/>
          <w:lang w:val="en-US"/>
        </w:rPr>
        <w:t>Legal Costs in Incentive Compensation</w:t>
      </w:r>
      <w:r w:rsidRPr="000C1A18">
        <w:rPr>
          <w:rFonts w:eastAsiaTheme="majorEastAsia"/>
          <w:lang w:val="en-US"/>
        </w:rPr>
        <w:t>:</w:t>
      </w:r>
    </w:p>
    <w:p w14:paraId="3075730D" w14:textId="77777777" w:rsidR="000C1A18" w:rsidRPr="000C1A18" w:rsidRDefault="000C1A18" w:rsidP="000C1A18">
      <w:pPr>
        <w:numPr>
          <w:ilvl w:val="2"/>
          <w:numId w:val="73"/>
        </w:numPr>
        <w:rPr>
          <w:rFonts w:eastAsiaTheme="majorEastAsia"/>
          <w:lang w:val="en-US"/>
        </w:rPr>
      </w:pPr>
      <w:r w:rsidRPr="000C1A18">
        <w:rPr>
          <w:rFonts w:eastAsiaTheme="majorEastAsia"/>
          <w:lang w:val="en-US"/>
        </w:rPr>
        <w:t>Called for inclusion of legal costs in performance metrics for executive bonuses.</w:t>
      </w:r>
    </w:p>
    <w:p w14:paraId="24CB8E05" w14:textId="77777777" w:rsidR="000C1A18" w:rsidRPr="000C1A18" w:rsidRDefault="000C1A18" w:rsidP="000C1A18">
      <w:pPr>
        <w:numPr>
          <w:ilvl w:val="2"/>
          <w:numId w:val="73"/>
        </w:numPr>
        <w:rPr>
          <w:rFonts w:eastAsiaTheme="majorEastAsia"/>
          <w:lang w:val="en-US"/>
        </w:rPr>
      </w:pPr>
      <w:r w:rsidRPr="000C1A18">
        <w:rPr>
          <w:rFonts w:eastAsiaTheme="majorEastAsia"/>
          <w:lang w:val="en-US"/>
        </w:rPr>
        <w:t>The proposal received only 12% of votes (16% excluding Walgreens).</w:t>
      </w:r>
    </w:p>
    <w:p w14:paraId="3014168E" w14:textId="77777777" w:rsidR="000C1A18" w:rsidRPr="000C1A18" w:rsidRDefault="000C1A18" w:rsidP="000C1A18">
      <w:pPr>
        <w:numPr>
          <w:ilvl w:val="0"/>
          <w:numId w:val="73"/>
        </w:numPr>
        <w:rPr>
          <w:rFonts w:eastAsiaTheme="majorEastAsia"/>
        </w:rPr>
      </w:pPr>
      <w:r w:rsidRPr="000C1A18">
        <w:rPr>
          <w:rFonts w:eastAsiaTheme="majorEastAsia"/>
          <w:b/>
          <w:bCs/>
        </w:rPr>
        <w:t>2020</w:t>
      </w:r>
      <w:r w:rsidRPr="000C1A18">
        <w:rPr>
          <w:rFonts w:eastAsiaTheme="majorEastAsia"/>
        </w:rPr>
        <w:t>:</w:t>
      </w:r>
    </w:p>
    <w:p w14:paraId="0DB21D08" w14:textId="77777777" w:rsidR="000C1A18" w:rsidRPr="000C1A18" w:rsidRDefault="000C1A18" w:rsidP="000C1A18">
      <w:pPr>
        <w:numPr>
          <w:ilvl w:val="1"/>
          <w:numId w:val="73"/>
        </w:numPr>
        <w:rPr>
          <w:rFonts w:eastAsiaTheme="majorEastAsia"/>
        </w:rPr>
      </w:pPr>
      <w:r w:rsidRPr="000C1A18">
        <w:rPr>
          <w:rFonts w:eastAsiaTheme="majorEastAsia"/>
          <w:b/>
          <w:bCs/>
        </w:rPr>
        <w:t xml:space="preserve">Bonus </w:t>
      </w:r>
      <w:proofErr w:type="spellStart"/>
      <w:r w:rsidRPr="000C1A18">
        <w:rPr>
          <w:rFonts w:eastAsiaTheme="majorEastAsia"/>
          <w:b/>
          <w:bCs/>
        </w:rPr>
        <w:t>Deferral</w:t>
      </w:r>
      <w:proofErr w:type="spellEnd"/>
      <w:r w:rsidRPr="000C1A18">
        <w:rPr>
          <w:rFonts w:eastAsiaTheme="majorEastAsia"/>
          <w:b/>
          <w:bCs/>
        </w:rPr>
        <w:t xml:space="preserve"> Policy</w:t>
      </w:r>
      <w:r w:rsidRPr="000C1A18">
        <w:rPr>
          <w:rFonts w:eastAsiaTheme="majorEastAsia"/>
        </w:rPr>
        <w:t>:</w:t>
      </w:r>
    </w:p>
    <w:p w14:paraId="05106E69" w14:textId="77777777" w:rsidR="000C1A18" w:rsidRPr="000C1A18" w:rsidRDefault="000C1A18" w:rsidP="000C1A18">
      <w:pPr>
        <w:numPr>
          <w:ilvl w:val="2"/>
          <w:numId w:val="73"/>
        </w:numPr>
        <w:rPr>
          <w:rFonts w:eastAsiaTheme="majorEastAsia"/>
          <w:lang w:val="en-US"/>
        </w:rPr>
      </w:pPr>
      <w:r w:rsidRPr="000C1A18">
        <w:rPr>
          <w:rFonts w:eastAsiaTheme="majorEastAsia"/>
          <w:lang w:val="en-US"/>
        </w:rPr>
        <w:t>Suggested deferring part of annual bonuses to allow for adjustments based on late-arriving risk information.</w:t>
      </w:r>
    </w:p>
    <w:p w14:paraId="626875F4" w14:textId="77777777" w:rsidR="000C1A18" w:rsidRPr="000C1A18" w:rsidRDefault="000C1A18" w:rsidP="000C1A18">
      <w:pPr>
        <w:numPr>
          <w:ilvl w:val="2"/>
          <w:numId w:val="73"/>
        </w:numPr>
        <w:rPr>
          <w:rFonts w:eastAsiaTheme="majorEastAsia"/>
          <w:lang w:val="en-US"/>
        </w:rPr>
      </w:pPr>
      <w:r w:rsidRPr="000C1A18">
        <w:rPr>
          <w:rFonts w:eastAsiaTheme="majorEastAsia"/>
          <w:lang w:val="en-US"/>
        </w:rPr>
        <w:t>Gained 35% of votes (49% excluding Walgreens).</w:t>
      </w:r>
    </w:p>
    <w:p w14:paraId="5C81FA3D" w14:textId="77777777" w:rsidR="000C1A18" w:rsidRPr="000C1A18" w:rsidRDefault="000C1A18" w:rsidP="000C1A18">
      <w:pPr>
        <w:rPr>
          <w:rFonts w:eastAsiaTheme="majorEastAsia"/>
          <w:b/>
          <w:bCs/>
        </w:rPr>
      </w:pPr>
      <w:r w:rsidRPr="000C1A18">
        <w:rPr>
          <w:rFonts w:eastAsiaTheme="majorEastAsia"/>
          <w:b/>
          <w:bCs/>
        </w:rPr>
        <w:t xml:space="preserve">3. </w:t>
      </w:r>
      <w:proofErr w:type="spellStart"/>
      <w:r w:rsidRPr="000C1A18">
        <w:rPr>
          <w:rFonts w:eastAsiaTheme="majorEastAsia"/>
          <w:b/>
          <w:bCs/>
        </w:rPr>
        <w:t>IOPA’s</w:t>
      </w:r>
      <w:proofErr w:type="spellEnd"/>
      <w:r w:rsidRPr="000C1A18">
        <w:rPr>
          <w:rFonts w:eastAsiaTheme="majorEastAsia"/>
          <w:b/>
          <w:bCs/>
        </w:rPr>
        <w:t xml:space="preserve"> </w:t>
      </w:r>
      <w:proofErr w:type="spellStart"/>
      <w:r w:rsidRPr="000C1A18">
        <w:rPr>
          <w:rFonts w:eastAsiaTheme="majorEastAsia"/>
          <w:b/>
          <w:bCs/>
        </w:rPr>
        <w:t>Broader</w:t>
      </w:r>
      <w:proofErr w:type="spellEnd"/>
      <w:r w:rsidRPr="000C1A18">
        <w:rPr>
          <w:rFonts w:eastAsiaTheme="majorEastAsia"/>
          <w:b/>
          <w:bCs/>
        </w:rPr>
        <w:t xml:space="preserve"> </w:t>
      </w:r>
      <w:proofErr w:type="spellStart"/>
      <w:r w:rsidRPr="000C1A18">
        <w:rPr>
          <w:rFonts w:eastAsiaTheme="majorEastAsia"/>
          <w:b/>
          <w:bCs/>
        </w:rPr>
        <w:t>Influence</w:t>
      </w:r>
      <w:proofErr w:type="spellEnd"/>
    </w:p>
    <w:p w14:paraId="0169E5E2" w14:textId="77777777" w:rsidR="000C1A18" w:rsidRPr="000C1A18" w:rsidRDefault="000C1A18" w:rsidP="000C1A18">
      <w:pPr>
        <w:numPr>
          <w:ilvl w:val="0"/>
          <w:numId w:val="74"/>
        </w:numPr>
        <w:rPr>
          <w:rFonts w:eastAsiaTheme="majorEastAsia"/>
        </w:rPr>
      </w:pPr>
      <w:r w:rsidRPr="000C1A18">
        <w:rPr>
          <w:rFonts w:eastAsiaTheme="majorEastAsia"/>
          <w:b/>
          <w:bCs/>
        </w:rPr>
        <w:t>Engagement Beyond ABC</w:t>
      </w:r>
      <w:r w:rsidRPr="000C1A18">
        <w:rPr>
          <w:rFonts w:eastAsiaTheme="majorEastAsia"/>
        </w:rPr>
        <w:t>:</w:t>
      </w:r>
    </w:p>
    <w:p w14:paraId="56A4BBE8" w14:textId="77777777" w:rsidR="000C1A18" w:rsidRPr="000C1A18" w:rsidRDefault="000C1A18" w:rsidP="000C1A18">
      <w:pPr>
        <w:numPr>
          <w:ilvl w:val="1"/>
          <w:numId w:val="74"/>
        </w:numPr>
        <w:rPr>
          <w:rFonts w:eastAsiaTheme="majorEastAsia"/>
          <w:lang w:val="en-US"/>
        </w:rPr>
      </w:pPr>
      <w:r w:rsidRPr="000C1A18">
        <w:rPr>
          <w:rFonts w:eastAsiaTheme="majorEastAsia"/>
          <w:lang w:val="en-US"/>
        </w:rPr>
        <w:t>Between 2017 and 2019, IOPA engaged with 20 public companies involved in the opioid supply chain.</w:t>
      </w:r>
    </w:p>
    <w:p w14:paraId="08C9A4F4" w14:textId="77777777" w:rsidR="000C1A18" w:rsidRPr="000C1A18" w:rsidRDefault="000C1A18" w:rsidP="000C1A18">
      <w:pPr>
        <w:numPr>
          <w:ilvl w:val="1"/>
          <w:numId w:val="74"/>
        </w:numPr>
        <w:rPr>
          <w:rFonts w:eastAsiaTheme="majorEastAsia"/>
          <w:lang w:val="en-US"/>
        </w:rPr>
      </w:pPr>
      <w:r w:rsidRPr="000C1A18">
        <w:rPr>
          <w:rFonts w:eastAsiaTheme="majorEastAsia"/>
          <w:lang w:val="en-US"/>
        </w:rPr>
        <w:t xml:space="preserve">26 of the 52 shareholder resolutions filed were settled before a vote, including demands for improved board oversight, </w:t>
      </w:r>
      <w:proofErr w:type="spellStart"/>
      <w:r w:rsidRPr="000C1A18">
        <w:rPr>
          <w:rFonts w:eastAsiaTheme="majorEastAsia"/>
          <w:lang w:val="en-US"/>
        </w:rPr>
        <w:t>clawback</w:t>
      </w:r>
      <w:proofErr w:type="spellEnd"/>
      <w:r w:rsidRPr="000C1A18">
        <w:rPr>
          <w:rFonts w:eastAsiaTheme="majorEastAsia"/>
          <w:lang w:val="en-US"/>
        </w:rPr>
        <w:t xml:space="preserve"> policies, and lobbying disclosures.</w:t>
      </w:r>
    </w:p>
    <w:p w14:paraId="3AC9D246" w14:textId="77777777" w:rsidR="000C1A18" w:rsidRPr="000C1A18" w:rsidRDefault="000C1A18" w:rsidP="000C1A18">
      <w:pPr>
        <w:numPr>
          <w:ilvl w:val="0"/>
          <w:numId w:val="74"/>
        </w:numPr>
        <w:rPr>
          <w:rFonts w:eastAsiaTheme="majorEastAsia"/>
        </w:rPr>
      </w:pPr>
      <w:proofErr w:type="spellStart"/>
      <w:r w:rsidRPr="000C1A18">
        <w:rPr>
          <w:rFonts w:eastAsiaTheme="majorEastAsia"/>
          <w:b/>
          <w:bCs/>
        </w:rPr>
        <w:t>Notable</w:t>
      </w:r>
      <w:proofErr w:type="spellEnd"/>
      <w:r w:rsidRPr="000C1A18">
        <w:rPr>
          <w:rFonts w:eastAsiaTheme="majorEastAsia"/>
          <w:b/>
          <w:bCs/>
        </w:rPr>
        <w:t xml:space="preserve"> </w:t>
      </w:r>
      <w:proofErr w:type="spellStart"/>
      <w:r w:rsidRPr="000C1A18">
        <w:rPr>
          <w:rFonts w:eastAsiaTheme="majorEastAsia"/>
          <w:b/>
          <w:bCs/>
        </w:rPr>
        <w:t>Wins</w:t>
      </w:r>
      <w:proofErr w:type="spellEnd"/>
      <w:r w:rsidRPr="000C1A18">
        <w:rPr>
          <w:rFonts w:eastAsiaTheme="majorEastAsia"/>
        </w:rPr>
        <w:t>:</w:t>
      </w:r>
    </w:p>
    <w:p w14:paraId="6B9492A8" w14:textId="77777777" w:rsidR="000C1A18" w:rsidRPr="000C1A18" w:rsidRDefault="000C1A18" w:rsidP="000C1A18">
      <w:pPr>
        <w:numPr>
          <w:ilvl w:val="1"/>
          <w:numId w:val="74"/>
        </w:numPr>
        <w:rPr>
          <w:rFonts w:eastAsiaTheme="majorEastAsia"/>
          <w:lang w:val="en-US"/>
        </w:rPr>
      </w:pPr>
      <w:r w:rsidRPr="000C1A18">
        <w:rPr>
          <w:rFonts w:eastAsiaTheme="majorEastAsia"/>
          <w:lang w:val="en-US"/>
        </w:rPr>
        <w:t>SEC rulings favored IOPA’s proposals at ABC and Walgreens, ensuring resolutions on risk oversight were included in proxy statements.</w:t>
      </w:r>
    </w:p>
    <w:p w14:paraId="3DCB1EF5" w14:textId="77777777" w:rsidR="000C1A18" w:rsidRPr="000C1A18" w:rsidRDefault="000C1A18" w:rsidP="000C1A18">
      <w:pPr>
        <w:numPr>
          <w:ilvl w:val="1"/>
          <w:numId w:val="74"/>
        </w:numPr>
        <w:rPr>
          <w:rFonts w:eastAsiaTheme="majorEastAsia"/>
          <w:lang w:val="en-US"/>
        </w:rPr>
      </w:pPr>
      <w:r w:rsidRPr="000C1A18">
        <w:rPr>
          <w:rFonts w:eastAsiaTheme="majorEastAsia"/>
          <w:lang w:val="en-US"/>
        </w:rPr>
        <w:t>Companies like McKesson and CVS adopted risk reporting policies without waiting for shareholder votes.</w:t>
      </w:r>
    </w:p>
    <w:p w14:paraId="346F7472" w14:textId="77777777" w:rsidR="000C1A18" w:rsidRPr="000C1A18" w:rsidRDefault="000C1A18" w:rsidP="000C1A18">
      <w:pPr>
        <w:rPr>
          <w:rFonts w:eastAsiaTheme="majorEastAsia"/>
          <w:b/>
          <w:bCs/>
        </w:rPr>
      </w:pPr>
      <w:r w:rsidRPr="000C1A18">
        <w:rPr>
          <w:rFonts w:eastAsiaTheme="majorEastAsia"/>
          <w:b/>
          <w:bCs/>
        </w:rPr>
        <w:t xml:space="preserve">4. </w:t>
      </w:r>
      <w:proofErr w:type="spellStart"/>
      <w:r w:rsidRPr="000C1A18">
        <w:rPr>
          <w:rFonts w:eastAsiaTheme="majorEastAsia"/>
          <w:b/>
          <w:bCs/>
        </w:rPr>
        <w:t>Limitations</w:t>
      </w:r>
      <w:proofErr w:type="spellEnd"/>
      <w:r w:rsidRPr="000C1A18">
        <w:rPr>
          <w:rFonts w:eastAsiaTheme="majorEastAsia"/>
          <w:b/>
          <w:bCs/>
        </w:rPr>
        <w:t xml:space="preserve"> of </w:t>
      </w:r>
      <w:proofErr w:type="spellStart"/>
      <w:r w:rsidRPr="000C1A18">
        <w:rPr>
          <w:rFonts w:eastAsiaTheme="majorEastAsia"/>
          <w:b/>
          <w:bCs/>
        </w:rPr>
        <w:t>Activism</w:t>
      </w:r>
      <w:proofErr w:type="spellEnd"/>
      <w:r w:rsidRPr="000C1A18">
        <w:rPr>
          <w:rFonts w:eastAsiaTheme="majorEastAsia"/>
          <w:b/>
          <w:bCs/>
        </w:rPr>
        <w:t xml:space="preserve"> </w:t>
      </w:r>
      <w:proofErr w:type="spellStart"/>
      <w:r w:rsidRPr="000C1A18">
        <w:rPr>
          <w:rFonts w:eastAsiaTheme="majorEastAsia"/>
          <w:b/>
          <w:bCs/>
        </w:rPr>
        <w:t>at</w:t>
      </w:r>
      <w:proofErr w:type="spellEnd"/>
      <w:r w:rsidRPr="000C1A18">
        <w:rPr>
          <w:rFonts w:eastAsiaTheme="majorEastAsia"/>
          <w:b/>
          <w:bCs/>
        </w:rPr>
        <w:t xml:space="preserve"> ABC</w:t>
      </w:r>
    </w:p>
    <w:p w14:paraId="32D31248" w14:textId="77777777" w:rsidR="000C1A18" w:rsidRPr="000C1A18" w:rsidRDefault="000C1A18" w:rsidP="000C1A18">
      <w:pPr>
        <w:numPr>
          <w:ilvl w:val="0"/>
          <w:numId w:val="75"/>
        </w:numPr>
        <w:rPr>
          <w:rFonts w:eastAsiaTheme="majorEastAsia"/>
        </w:rPr>
      </w:pPr>
      <w:proofErr w:type="spellStart"/>
      <w:r w:rsidRPr="000C1A18">
        <w:rPr>
          <w:rFonts w:eastAsiaTheme="majorEastAsia"/>
          <w:b/>
          <w:bCs/>
        </w:rPr>
        <w:t>Walgreens</w:t>
      </w:r>
      <w:proofErr w:type="spellEnd"/>
      <w:r w:rsidRPr="000C1A18">
        <w:rPr>
          <w:rFonts w:eastAsiaTheme="majorEastAsia"/>
          <w:b/>
          <w:bCs/>
        </w:rPr>
        <w:t xml:space="preserve">’ </w:t>
      </w:r>
      <w:proofErr w:type="spellStart"/>
      <w:r w:rsidRPr="000C1A18">
        <w:rPr>
          <w:rFonts w:eastAsiaTheme="majorEastAsia"/>
          <w:b/>
          <w:bCs/>
        </w:rPr>
        <w:t>Influence</w:t>
      </w:r>
      <w:proofErr w:type="spellEnd"/>
      <w:r w:rsidRPr="000C1A18">
        <w:rPr>
          <w:rFonts w:eastAsiaTheme="majorEastAsia"/>
        </w:rPr>
        <w:t>:</w:t>
      </w:r>
    </w:p>
    <w:p w14:paraId="667117F7" w14:textId="77777777" w:rsidR="000C1A18" w:rsidRPr="000C1A18" w:rsidRDefault="000C1A18" w:rsidP="000C1A18">
      <w:pPr>
        <w:numPr>
          <w:ilvl w:val="1"/>
          <w:numId w:val="75"/>
        </w:numPr>
        <w:rPr>
          <w:rFonts w:eastAsiaTheme="majorEastAsia"/>
          <w:lang w:val="en-US"/>
        </w:rPr>
      </w:pPr>
      <w:r w:rsidRPr="000C1A18">
        <w:rPr>
          <w:rFonts w:eastAsiaTheme="majorEastAsia"/>
          <w:lang w:val="en-US"/>
        </w:rPr>
        <w:t>As a major shareholder (28%), Walgreens often voted with management, diluting the impact of activist proposals.</w:t>
      </w:r>
    </w:p>
    <w:p w14:paraId="1BB14755" w14:textId="77777777" w:rsidR="000C1A18" w:rsidRPr="000C1A18" w:rsidRDefault="000C1A18" w:rsidP="000C1A18">
      <w:pPr>
        <w:numPr>
          <w:ilvl w:val="1"/>
          <w:numId w:val="75"/>
        </w:numPr>
        <w:rPr>
          <w:rFonts w:eastAsiaTheme="majorEastAsia"/>
          <w:lang w:val="en-US"/>
        </w:rPr>
      </w:pPr>
      <w:r w:rsidRPr="000C1A18">
        <w:rPr>
          <w:rFonts w:eastAsiaTheme="majorEastAsia"/>
          <w:lang w:val="en-US"/>
        </w:rPr>
        <w:t>Excluding Walgreens’ stake, shareholder support for proposals was consistently higher but insufficient for mandatory adoption.</w:t>
      </w:r>
    </w:p>
    <w:p w14:paraId="7B0A513B" w14:textId="77777777" w:rsidR="000C1A18" w:rsidRPr="000C1A18" w:rsidRDefault="000C1A18" w:rsidP="000C1A18">
      <w:pPr>
        <w:numPr>
          <w:ilvl w:val="0"/>
          <w:numId w:val="75"/>
        </w:numPr>
        <w:rPr>
          <w:rFonts w:eastAsiaTheme="majorEastAsia"/>
        </w:rPr>
      </w:pPr>
      <w:r w:rsidRPr="000C1A18">
        <w:rPr>
          <w:rFonts w:eastAsiaTheme="majorEastAsia"/>
          <w:b/>
          <w:bCs/>
        </w:rPr>
        <w:t xml:space="preserve">Board </w:t>
      </w:r>
      <w:proofErr w:type="spellStart"/>
      <w:r w:rsidRPr="000C1A18">
        <w:rPr>
          <w:rFonts w:eastAsiaTheme="majorEastAsia"/>
          <w:b/>
          <w:bCs/>
        </w:rPr>
        <w:t>Resistance</w:t>
      </w:r>
      <w:proofErr w:type="spellEnd"/>
      <w:r w:rsidRPr="000C1A18">
        <w:rPr>
          <w:rFonts w:eastAsiaTheme="majorEastAsia"/>
        </w:rPr>
        <w:t>:</w:t>
      </w:r>
    </w:p>
    <w:p w14:paraId="55DB3DF7" w14:textId="77777777" w:rsidR="000C1A18" w:rsidRPr="000C1A18" w:rsidRDefault="000C1A18" w:rsidP="000C1A18">
      <w:pPr>
        <w:numPr>
          <w:ilvl w:val="1"/>
          <w:numId w:val="75"/>
        </w:numPr>
        <w:rPr>
          <w:rFonts w:eastAsiaTheme="majorEastAsia"/>
          <w:lang w:val="en-US"/>
        </w:rPr>
      </w:pPr>
      <w:r w:rsidRPr="000C1A18">
        <w:rPr>
          <w:rFonts w:eastAsiaTheme="majorEastAsia"/>
          <w:lang w:val="en-US"/>
        </w:rPr>
        <w:t>The board frequently rejected proposals, citing existing practices or concerns about the feasibility of shareholder demands.</w:t>
      </w:r>
    </w:p>
    <w:p w14:paraId="56E51E65" w14:textId="77777777" w:rsidR="000C1A18" w:rsidRPr="000C1A18" w:rsidRDefault="000C1A18" w:rsidP="000C1A18">
      <w:pPr>
        <w:rPr>
          <w:rFonts w:eastAsiaTheme="majorEastAsia"/>
          <w:b/>
          <w:bCs/>
        </w:rPr>
      </w:pPr>
      <w:r w:rsidRPr="000C1A18">
        <w:rPr>
          <w:rFonts w:eastAsiaTheme="majorEastAsia"/>
          <w:b/>
          <w:bCs/>
        </w:rPr>
        <w:t xml:space="preserve">5. </w:t>
      </w:r>
      <w:proofErr w:type="spellStart"/>
      <w:r w:rsidRPr="000C1A18">
        <w:rPr>
          <w:rFonts w:eastAsiaTheme="majorEastAsia"/>
          <w:b/>
          <w:bCs/>
        </w:rPr>
        <w:t>Activist</w:t>
      </w:r>
      <w:proofErr w:type="spellEnd"/>
      <w:r w:rsidRPr="000C1A18">
        <w:rPr>
          <w:rFonts w:eastAsiaTheme="majorEastAsia"/>
          <w:b/>
          <w:bCs/>
        </w:rPr>
        <w:t xml:space="preserve"> </w:t>
      </w:r>
      <w:proofErr w:type="spellStart"/>
      <w:r w:rsidRPr="000C1A18">
        <w:rPr>
          <w:rFonts w:eastAsiaTheme="majorEastAsia"/>
          <w:b/>
          <w:bCs/>
        </w:rPr>
        <w:t>Recommendations</w:t>
      </w:r>
      <w:proofErr w:type="spellEnd"/>
      <w:r w:rsidRPr="000C1A18">
        <w:rPr>
          <w:rFonts w:eastAsiaTheme="majorEastAsia"/>
          <w:b/>
          <w:bCs/>
        </w:rPr>
        <w:t xml:space="preserve"> for Governance </w:t>
      </w:r>
      <w:proofErr w:type="spellStart"/>
      <w:r w:rsidRPr="000C1A18">
        <w:rPr>
          <w:rFonts w:eastAsiaTheme="majorEastAsia"/>
          <w:b/>
          <w:bCs/>
        </w:rPr>
        <w:t>Reforms</w:t>
      </w:r>
      <w:proofErr w:type="spellEnd"/>
    </w:p>
    <w:p w14:paraId="2ECBF796" w14:textId="77777777" w:rsidR="000C1A18" w:rsidRPr="000C1A18" w:rsidRDefault="000C1A18" w:rsidP="000C1A18">
      <w:pPr>
        <w:numPr>
          <w:ilvl w:val="0"/>
          <w:numId w:val="76"/>
        </w:numPr>
        <w:rPr>
          <w:rFonts w:eastAsiaTheme="majorEastAsia"/>
          <w:lang w:val="en-US"/>
        </w:rPr>
      </w:pPr>
      <w:r w:rsidRPr="000C1A18">
        <w:rPr>
          <w:rFonts w:eastAsiaTheme="majorEastAsia"/>
          <w:lang w:val="en-US"/>
        </w:rPr>
        <w:t>Proposals from IOPA and other groups emphasized:</w:t>
      </w:r>
    </w:p>
    <w:p w14:paraId="61E608BC" w14:textId="77777777" w:rsidR="000C1A18" w:rsidRPr="000C1A18" w:rsidRDefault="000C1A18" w:rsidP="000C1A18">
      <w:pPr>
        <w:numPr>
          <w:ilvl w:val="1"/>
          <w:numId w:val="76"/>
        </w:numPr>
        <w:rPr>
          <w:rFonts w:eastAsiaTheme="majorEastAsia"/>
        </w:rPr>
      </w:pPr>
      <w:proofErr w:type="spellStart"/>
      <w:r w:rsidRPr="000C1A18">
        <w:rPr>
          <w:rFonts w:eastAsiaTheme="majorEastAsia"/>
        </w:rPr>
        <w:t>Appointing</w:t>
      </w:r>
      <w:proofErr w:type="spellEnd"/>
      <w:r w:rsidRPr="000C1A18">
        <w:rPr>
          <w:rFonts w:eastAsiaTheme="majorEastAsia"/>
        </w:rPr>
        <w:t xml:space="preserve"> </w:t>
      </w:r>
      <w:proofErr w:type="spellStart"/>
      <w:r w:rsidRPr="000C1A18">
        <w:rPr>
          <w:rFonts w:eastAsiaTheme="majorEastAsia"/>
        </w:rPr>
        <w:t>independent</w:t>
      </w:r>
      <w:proofErr w:type="spellEnd"/>
      <w:r w:rsidRPr="000C1A18">
        <w:rPr>
          <w:rFonts w:eastAsiaTheme="majorEastAsia"/>
        </w:rPr>
        <w:t xml:space="preserve"> board </w:t>
      </w:r>
      <w:proofErr w:type="spellStart"/>
      <w:r w:rsidRPr="000C1A18">
        <w:rPr>
          <w:rFonts w:eastAsiaTheme="majorEastAsia"/>
        </w:rPr>
        <w:t>chairs</w:t>
      </w:r>
      <w:proofErr w:type="spellEnd"/>
      <w:r w:rsidRPr="000C1A18">
        <w:rPr>
          <w:rFonts w:eastAsiaTheme="majorEastAsia"/>
        </w:rPr>
        <w:t>.</w:t>
      </w:r>
    </w:p>
    <w:p w14:paraId="50EA0CEE" w14:textId="77777777" w:rsidR="000C1A18" w:rsidRPr="000C1A18" w:rsidRDefault="000C1A18" w:rsidP="000C1A18">
      <w:pPr>
        <w:numPr>
          <w:ilvl w:val="1"/>
          <w:numId w:val="76"/>
        </w:numPr>
        <w:rPr>
          <w:rFonts w:eastAsiaTheme="majorEastAsia"/>
          <w:lang w:val="en-US"/>
        </w:rPr>
      </w:pPr>
      <w:r w:rsidRPr="000C1A18">
        <w:rPr>
          <w:rFonts w:eastAsiaTheme="majorEastAsia"/>
          <w:lang w:val="en-US"/>
        </w:rPr>
        <w:t>Transparent reporting on opioid-related risks and compliance failures.</w:t>
      </w:r>
    </w:p>
    <w:p w14:paraId="3DFEF13C" w14:textId="31F94948" w:rsidR="000C1A18" w:rsidRDefault="000C1A18" w:rsidP="000C1A18">
      <w:pPr>
        <w:numPr>
          <w:ilvl w:val="1"/>
          <w:numId w:val="76"/>
        </w:numPr>
        <w:rPr>
          <w:rFonts w:eastAsiaTheme="majorEastAsia"/>
          <w:lang w:val="en-US"/>
        </w:rPr>
      </w:pPr>
      <w:r w:rsidRPr="000C1A18">
        <w:rPr>
          <w:rFonts w:eastAsiaTheme="majorEastAsia"/>
          <w:lang w:val="en-US"/>
        </w:rPr>
        <w:t>Aligning executive compensation with legal and ethical responsibilities.</w:t>
      </w:r>
    </w:p>
    <w:p w14:paraId="5B7D5DCF" w14:textId="77777777" w:rsidR="006A29B4" w:rsidRPr="006A29B4" w:rsidRDefault="006A29B4" w:rsidP="006A29B4">
      <w:pPr>
        <w:rPr>
          <w:rFonts w:eastAsiaTheme="majorEastAsia"/>
          <w:lang w:val="en-US"/>
        </w:rPr>
      </w:pPr>
    </w:p>
    <w:p w14:paraId="43C4D294" w14:textId="77777777" w:rsidR="006A29B4" w:rsidRPr="006A29B4" w:rsidRDefault="006A29B4" w:rsidP="006A29B4">
      <w:pPr>
        <w:rPr>
          <w:rFonts w:eastAsiaTheme="majorEastAsia"/>
          <w:lang w:val="en-US"/>
        </w:rPr>
      </w:pPr>
    </w:p>
    <w:p w14:paraId="5ECA9E56" w14:textId="77777777" w:rsidR="006A29B4" w:rsidRPr="006A29B4" w:rsidRDefault="006A29B4" w:rsidP="006A29B4">
      <w:pPr>
        <w:rPr>
          <w:rFonts w:eastAsiaTheme="majorEastAsia"/>
          <w:lang w:val="en-US"/>
        </w:rPr>
      </w:pPr>
    </w:p>
    <w:p w14:paraId="30247566" w14:textId="77777777" w:rsidR="006A29B4" w:rsidRPr="006A29B4" w:rsidRDefault="006A29B4" w:rsidP="006A29B4">
      <w:pPr>
        <w:rPr>
          <w:rFonts w:eastAsiaTheme="majorEastAsia"/>
          <w:lang w:val="en-US"/>
        </w:rPr>
      </w:pPr>
    </w:p>
    <w:p w14:paraId="21DC2C3B" w14:textId="77777777" w:rsidR="006A29B4" w:rsidRPr="006A29B4" w:rsidRDefault="006A29B4" w:rsidP="006A29B4">
      <w:pPr>
        <w:rPr>
          <w:rFonts w:eastAsiaTheme="majorEastAsia"/>
          <w:lang w:val="en-US"/>
        </w:rPr>
      </w:pPr>
    </w:p>
    <w:p w14:paraId="1C3DF149" w14:textId="77777777" w:rsidR="006A29B4" w:rsidRPr="006A29B4" w:rsidRDefault="006A29B4" w:rsidP="006A29B4">
      <w:pPr>
        <w:rPr>
          <w:rFonts w:eastAsiaTheme="majorEastAsia"/>
          <w:lang w:val="en-US"/>
        </w:rPr>
      </w:pPr>
    </w:p>
    <w:p w14:paraId="2E05BBBB" w14:textId="77777777" w:rsidR="006A29B4" w:rsidRPr="006A29B4" w:rsidRDefault="006A29B4" w:rsidP="006A29B4">
      <w:pPr>
        <w:rPr>
          <w:rFonts w:eastAsiaTheme="majorEastAsia"/>
          <w:lang w:val="en-US"/>
        </w:rPr>
      </w:pPr>
    </w:p>
    <w:p w14:paraId="6859A564" w14:textId="77777777" w:rsidR="006A29B4" w:rsidRPr="006A29B4" w:rsidRDefault="006A29B4" w:rsidP="006A29B4">
      <w:pPr>
        <w:rPr>
          <w:rFonts w:eastAsiaTheme="majorEastAsia"/>
          <w:lang w:val="en-US"/>
        </w:rPr>
      </w:pPr>
    </w:p>
    <w:p w14:paraId="50245767" w14:textId="77777777" w:rsidR="006A29B4" w:rsidRPr="006A29B4" w:rsidRDefault="006A29B4" w:rsidP="006A29B4">
      <w:pPr>
        <w:rPr>
          <w:rFonts w:eastAsiaTheme="majorEastAsia"/>
          <w:lang w:val="en-US"/>
        </w:rPr>
      </w:pPr>
    </w:p>
    <w:p w14:paraId="50D12B54" w14:textId="77777777" w:rsidR="006A29B4" w:rsidRPr="006A29B4" w:rsidRDefault="006A29B4" w:rsidP="006A29B4">
      <w:pPr>
        <w:rPr>
          <w:rFonts w:eastAsiaTheme="majorEastAsia"/>
          <w:lang w:val="en-US"/>
        </w:rPr>
      </w:pPr>
    </w:p>
    <w:p w14:paraId="64DA68BF" w14:textId="77777777" w:rsidR="006A29B4" w:rsidRDefault="006A29B4" w:rsidP="006A29B4">
      <w:pPr>
        <w:tabs>
          <w:tab w:val="left" w:pos="1317"/>
        </w:tabs>
        <w:rPr>
          <w:rFonts w:eastAsiaTheme="majorEastAsia"/>
          <w:lang w:val="en-US"/>
        </w:rPr>
      </w:pPr>
    </w:p>
    <w:p w14:paraId="28DE6E8B" w14:textId="5E17C8DB" w:rsidR="006A29B4" w:rsidRPr="006A29B4" w:rsidRDefault="006A29B4" w:rsidP="006A29B4">
      <w:pPr>
        <w:pStyle w:val="Titolo3"/>
        <w:rPr>
          <w:lang w:val="en-US"/>
        </w:rPr>
      </w:pPr>
      <w:r>
        <w:rPr>
          <w:lang w:val="en-US"/>
        </w:rPr>
        <w:t>Exhibit 8</w:t>
      </w:r>
    </w:p>
    <w:p w14:paraId="0708EDB2" w14:textId="74EAB188" w:rsidR="0064679F" w:rsidRDefault="002044F1" w:rsidP="000C1A18">
      <w:pPr>
        <w:rPr>
          <w:rFonts w:eastAsiaTheme="majorEastAsia"/>
          <w:b/>
          <w:bCs/>
        </w:rPr>
      </w:pPr>
      <w:r w:rsidRPr="002044F1">
        <w:rPr>
          <w:rFonts w:eastAsiaTheme="majorEastAsia"/>
          <w:b/>
          <w:bCs/>
          <w:noProof/>
        </w:rPr>
        <w:drawing>
          <wp:inline distT="0" distB="0" distL="0" distR="0" wp14:anchorId="6AA9AC0F" wp14:editId="6AF49322">
            <wp:extent cx="6120130" cy="5580380"/>
            <wp:effectExtent l="0" t="0" r="1270" b="0"/>
            <wp:docPr id="1388686268" name="Immagine 1" descr="Immagine che contiene testo, schermata, numero,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86268" name="Immagine 1" descr="Immagine che contiene testo, schermata, numero, menu&#10;&#10;Descrizione generata automaticamente"/>
                    <pic:cNvPicPr/>
                  </pic:nvPicPr>
                  <pic:blipFill>
                    <a:blip r:embed="rId13"/>
                    <a:stretch>
                      <a:fillRect/>
                    </a:stretch>
                  </pic:blipFill>
                  <pic:spPr>
                    <a:xfrm>
                      <a:off x="0" y="0"/>
                      <a:ext cx="6120130" cy="5580380"/>
                    </a:xfrm>
                    <a:prstGeom prst="rect">
                      <a:avLst/>
                    </a:prstGeom>
                  </pic:spPr>
                </pic:pic>
              </a:graphicData>
            </a:graphic>
          </wp:inline>
        </w:drawing>
      </w:r>
    </w:p>
    <w:p w14:paraId="63F458F8" w14:textId="2E012B92" w:rsidR="000C1A18" w:rsidRDefault="000C1A18" w:rsidP="000C1A18">
      <w:pPr>
        <w:pStyle w:val="Titolo2"/>
        <w:rPr>
          <w:lang w:val="en-US"/>
        </w:rPr>
      </w:pPr>
      <w:r w:rsidRPr="000C1A18">
        <w:rPr>
          <w:lang w:val="en-US"/>
        </w:rPr>
        <w:t>Pay Controversy in 202</w:t>
      </w:r>
      <w:r>
        <w:rPr>
          <w:lang w:val="en-US"/>
        </w:rPr>
        <w:t xml:space="preserve">1 </w:t>
      </w:r>
    </w:p>
    <w:p w14:paraId="27E175E6" w14:textId="77777777" w:rsidR="000C1A18" w:rsidRPr="00A9756F" w:rsidRDefault="000C1A18" w:rsidP="000C1A18">
      <w:pPr>
        <w:rPr>
          <w:b/>
          <w:bCs/>
          <w:lang w:val="en-US"/>
        </w:rPr>
      </w:pPr>
      <w:r w:rsidRPr="00A9756F">
        <w:rPr>
          <w:b/>
          <w:bCs/>
          <w:lang w:val="en-US"/>
        </w:rPr>
        <w:t>1. Context of CEO Pay Increase</w:t>
      </w:r>
    </w:p>
    <w:p w14:paraId="0F74B207" w14:textId="77777777" w:rsidR="000C1A18" w:rsidRPr="000C1A18" w:rsidRDefault="000C1A18" w:rsidP="000C1A18">
      <w:pPr>
        <w:numPr>
          <w:ilvl w:val="0"/>
          <w:numId w:val="78"/>
        </w:numPr>
      </w:pPr>
      <w:r w:rsidRPr="000C1A18">
        <w:rPr>
          <w:b/>
          <w:bCs/>
        </w:rPr>
        <w:t xml:space="preserve">Steven </w:t>
      </w:r>
      <w:proofErr w:type="spellStart"/>
      <w:r w:rsidRPr="000C1A18">
        <w:rPr>
          <w:b/>
          <w:bCs/>
        </w:rPr>
        <w:t>Collis’s</w:t>
      </w:r>
      <w:proofErr w:type="spellEnd"/>
      <w:r w:rsidRPr="000C1A18">
        <w:rPr>
          <w:b/>
          <w:bCs/>
        </w:rPr>
        <w:t xml:space="preserve"> </w:t>
      </w:r>
      <w:proofErr w:type="spellStart"/>
      <w:r w:rsidRPr="000C1A18">
        <w:rPr>
          <w:b/>
          <w:bCs/>
        </w:rPr>
        <w:t>Compensation</w:t>
      </w:r>
      <w:proofErr w:type="spellEnd"/>
      <w:r w:rsidRPr="000C1A18">
        <w:t>:</w:t>
      </w:r>
    </w:p>
    <w:p w14:paraId="0ADE763C" w14:textId="77777777" w:rsidR="000C1A18" w:rsidRPr="000C1A18" w:rsidRDefault="000C1A18" w:rsidP="000C1A18">
      <w:pPr>
        <w:numPr>
          <w:ilvl w:val="1"/>
          <w:numId w:val="78"/>
        </w:numPr>
        <w:rPr>
          <w:lang w:val="en-US"/>
        </w:rPr>
      </w:pPr>
      <w:r w:rsidRPr="000C1A18">
        <w:rPr>
          <w:lang w:val="en-US"/>
        </w:rPr>
        <w:t>In January 2021, AmerisourceBergen disclosed in its proxy statement that CEO Steven Collis would receive a $3 million raise, bringing his total compensation to $14.3 million, a 26% increase from the previous year.</w:t>
      </w:r>
    </w:p>
    <w:p w14:paraId="136A9E69" w14:textId="77777777" w:rsidR="000C1A18" w:rsidRPr="000C1A18" w:rsidRDefault="000C1A18" w:rsidP="000C1A18">
      <w:pPr>
        <w:numPr>
          <w:ilvl w:val="1"/>
          <w:numId w:val="78"/>
        </w:numPr>
        <w:rPr>
          <w:lang w:val="en-US"/>
        </w:rPr>
      </w:pPr>
      <w:r w:rsidRPr="000C1A18">
        <w:rPr>
          <w:lang w:val="en-US"/>
        </w:rPr>
        <w:t>The raise was attributed to his performance in managing the company during the COVID-19 pandemic and completing the $6.6 billion opioid settlement.</w:t>
      </w:r>
    </w:p>
    <w:p w14:paraId="7C4BE7F9" w14:textId="77777777" w:rsidR="000C1A18" w:rsidRPr="000C1A18" w:rsidRDefault="000C1A18" w:rsidP="000C1A18">
      <w:pPr>
        <w:numPr>
          <w:ilvl w:val="0"/>
          <w:numId w:val="78"/>
        </w:numPr>
        <w:rPr>
          <w:lang w:val="en-US"/>
        </w:rPr>
      </w:pPr>
      <w:r w:rsidRPr="000C1A18">
        <w:rPr>
          <w:b/>
          <w:bCs/>
          <w:lang w:val="en-US"/>
        </w:rPr>
        <w:t>Backdrop of the Opioid Settlement</w:t>
      </w:r>
      <w:r w:rsidRPr="000C1A18">
        <w:rPr>
          <w:lang w:val="en-US"/>
        </w:rPr>
        <w:t>:</w:t>
      </w:r>
    </w:p>
    <w:p w14:paraId="070F46C1" w14:textId="77777777" w:rsidR="000C1A18" w:rsidRPr="000C1A18" w:rsidRDefault="000C1A18" w:rsidP="000C1A18">
      <w:pPr>
        <w:numPr>
          <w:ilvl w:val="1"/>
          <w:numId w:val="78"/>
        </w:numPr>
        <w:rPr>
          <w:lang w:val="en-US"/>
        </w:rPr>
      </w:pPr>
      <w:r w:rsidRPr="000C1A18">
        <w:rPr>
          <w:lang w:val="en-US"/>
        </w:rPr>
        <w:t>The announcement came shortly after ABC agreed to the $6.6 billion settlement for its role in the opioid epidemic.</w:t>
      </w:r>
    </w:p>
    <w:p w14:paraId="701A0100" w14:textId="77777777" w:rsidR="000C1A18" w:rsidRDefault="000C1A18" w:rsidP="000C1A18">
      <w:pPr>
        <w:numPr>
          <w:ilvl w:val="1"/>
          <w:numId w:val="78"/>
        </w:numPr>
        <w:rPr>
          <w:lang w:val="en-US"/>
        </w:rPr>
      </w:pPr>
      <w:r w:rsidRPr="000C1A18">
        <w:rPr>
          <w:lang w:val="en-US"/>
        </w:rPr>
        <w:t>Many stakeholders argued that Collis, as a long-serving executive, bore significant responsibility for the mismanagement that contributed to the crisis.</w:t>
      </w:r>
    </w:p>
    <w:p w14:paraId="08FA1EF7" w14:textId="77777777" w:rsidR="00D1675F" w:rsidRDefault="00D1675F" w:rsidP="00D1675F">
      <w:pPr>
        <w:rPr>
          <w:lang w:val="en-US"/>
        </w:rPr>
      </w:pPr>
    </w:p>
    <w:p w14:paraId="736B70B5" w14:textId="77777777" w:rsidR="00D1675F" w:rsidRDefault="00D1675F" w:rsidP="00D1675F">
      <w:pPr>
        <w:rPr>
          <w:lang w:val="en-US"/>
        </w:rPr>
      </w:pPr>
    </w:p>
    <w:p w14:paraId="6E35FE13" w14:textId="77777777" w:rsidR="00D1675F" w:rsidRPr="000C1A18" w:rsidRDefault="00D1675F" w:rsidP="00D1675F">
      <w:pPr>
        <w:rPr>
          <w:lang w:val="en-US"/>
        </w:rPr>
      </w:pPr>
    </w:p>
    <w:p w14:paraId="30A54141" w14:textId="77777777" w:rsidR="000C1A18" w:rsidRPr="000C1A18" w:rsidRDefault="000C1A18" w:rsidP="000C1A18">
      <w:pPr>
        <w:rPr>
          <w:b/>
          <w:bCs/>
        </w:rPr>
      </w:pPr>
      <w:r w:rsidRPr="000C1A18">
        <w:rPr>
          <w:b/>
          <w:bCs/>
        </w:rPr>
        <w:lastRenderedPageBreak/>
        <w:t xml:space="preserve">2. Shareholder </w:t>
      </w:r>
      <w:proofErr w:type="spellStart"/>
      <w:r w:rsidRPr="000C1A18">
        <w:rPr>
          <w:b/>
          <w:bCs/>
        </w:rPr>
        <w:t>Activism</w:t>
      </w:r>
      <w:proofErr w:type="spellEnd"/>
      <w:r w:rsidRPr="000C1A18">
        <w:rPr>
          <w:b/>
          <w:bCs/>
        </w:rPr>
        <w:t xml:space="preserve"> </w:t>
      </w:r>
      <w:proofErr w:type="spellStart"/>
      <w:r w:rsidRPr="000C1A18">
        <w:rPr>
          <w:b/>
          <w:bCs/>
        </w:rPr>
        <w:t>Against</w:t>
      </w:r>
      <w:proofErr w:type="spellEnd"/>
      <w:r w:rsidRPr="000C1A18">
        <w:rPr>
          <w:b/>
          <w:bCs/>
        </w:rPr>
        <w:t xml:space="preserve"> </w:t>
      </w:r>
      <w:proofErr w:type="spellStart"/>
      <w:r w:rsidRPr="000C1A18">
        <w:rPr>
          <w:b/>
          <w:bCs/>
        </w:rPr>
        <w:t>Pay</w:t>
      </w:r>
      <w:proofErr w:type="spellEnd"/>
      <w:r w:rsidRPr="000C1A18">
        <w:rPr>
          <w:b/>
          <w:bCs/>
        </w:rPr>
        <w:t xml:space="preserve"> Package</w:t>
      </w:r>
    </w:p>
    <w:p w14:paraId="4EC535CD" w14:textId="77777777" w:rsidR="000C1A18" w:rsidRPr="000C1A18" w:rsidRDefault="000C1A18" w:rsidP="000C1A18">
      <w:pPr>
        <w:numPr>
          <w:ilvl w:val="0"/>
          <w:numId w:val="79"/>
        </w:numPr>
        <w:rPr>
          <w:lang w:val="en-US"/>
        </w:rPr>
      </w:pPr>
      <w:r w:rsidRPr="000C1A18">
        <w:rPr>
          <w:b/>
          <w:bCs/>
          <w:lang w:val="en-US"/>
        </w:rPr>
        <w:t>Criticism from IOPA and Activists</w:t>
      </w:r>
      <w:r w:rsidRPr="000C1A18">
        <w:rPr>
          <w:lang w:val="en-US"/>
        </w:rPr>
        <w:t>:</w:t>
      </w:r>
    </w:p>
    <w:p w14:paraId="7EADD57B" w14:textId="77777777" w:rsidR="000C1A18" w:rsidRPr="000C1A18" w:rsidRDefault="000C1A18" w:rsidP="000C1A18">
      <w:pPr>
        <w:numPr>
          <w:ilvl w:val="1"/>
          <w:numId w:val="79"/>
        </w:numPr>
        <w:rPr>
          <w:lang w:val="en-US"/>
        </w:rPr>
      </w:pPr>
      <w:r w:rsidRPr="000C1A18">
        <w:rPr>
          <w:lang w:val="en-US"/>
        </w:rPr>
        <w:t>The coalition Investors for Opioid and Pharmaceutical Accountability (IOPA) issued letters urging shareholders to reject the proposed pay package.</w:t>
      </w:r>
    </w:p>
    <w:p w14:paraId="6DE3D1FB" w14:textId="77777777" w:rsidR="000C1A18" w:rsidRPr="000C1A18" w:rsidRDefault="000C1A18" w:rsidP="000C1A18">
      <w:pPr>
        <w:numPr>
          <w:ilvl w:val="1"/>
          <w:numId w:val="79"/>
        </w:numPr>
        <w:rPr>
          <w:lang w:val="en-US"/>
        </w:rPr>
      </w:pPr>
      <w:r w:rsidRPr="000C1A18">
        <w:rPr>
          <w:lang w:val="en-US"/>
        </w:rPr>
        <w:t>Activists argued that rewarding Collis with a pay increase despite the legal and reputational damage caused by the opioid settlement was inappropriate.</w:t>
      </w:r>
    </w:p>
    <w:p w14:paraId="57FB8597" w14:textId="77777777" w:rsidR="000C1A18" w:rsidRPr="000C1A18" w:rsidRDefault="000C1A18" w:rsidP="000C1A18">
      <w:pPr>
        <w:numPr>
          <w:ilvl w:val="0"/>
          <w:numId w:val="79"/>
        </w:numPr>
        <w:rPr>
          <w:lang w:val="en-US"/>
        </w:rPr>
      </w:pPr>
      <w:r w:rsidRPr="000C1A18">
        <w:rPr>
          <w:b/>
          <w:bCs/>
          <w:lang w:val="en-US"/>
        </w:rPr>
        <w:t>Key Arguments Against the Pay Raise</w:t>
      </w:r>
      <w:r w:rsidRPr="000C1A18">
        <w:rPr>
          <w:lang w:val="en-US"/>
        </w:rPr>
        <w:t>:</w:t>
      </w:r>
    </w:p>
    <w:p w14:paraId="6740D1FD" w14:textId="77777777" w:rsidR="000C1A18" w:rsidRPr="000C1A18" w:rsidRDefault="000C1A18" w:rsidP="000C1A18">
      <w:pPr>
        <w:numPr>
          <w:ilvl w:val="1"/>
          <w:numId w:val="79"/>
        </w:numPr>
        <w:rPr>
          <w:lang w:val="en-US"/>
        </w:rPr>
      </w:pPr>
      <w:r w:rsidRPr="000C1A18">
        <w:rPr>
          <w:lang w:val="en-US"/>
        </w:rPr>
        <w:t>Collis’s tenure overlapped with critical years of compliance failures in opioid monitoring.</w:t>
      </w:r>
    </w:p>
    <w:p w14:paraId="3CC4B279" w14:textId="77777777" w:rsidR="000C1A18" w:rsidRPr="000C1A18" w:rsidRDefault="000C1A18" w:rsidP="000C1A18">
      <w:pPr>
        <w:numPr>
          <w:ilvl w:val="1"/>
          <w:numId w:val="79"/>
        </w:numPr>
        <w:rPr>
          <w:lang w:val="en-US"/>
        </w:rPr>
      </w:pPr>
      <w:r w:rsidRPr="000C1A18">
        <w:rPr>
          <w:lang w:val="en-US"/>
        </w:rPr>
        <w:t>The exclusion of legal and settlement costs from compensation metrics undermined accountability.</w:t>
      </w:r>
    </w:p>
    <w:p w14:paraId="60FFA472" w14:textId="77777777" w:rsidR="000C1A18" w:rsidRPr="000C1A18" w:rsidRDefault="000C1A18" w:rsidP="000C1A18">
      <w:pPr>
        <w:numPr>
          <w:ilvl w:val="1"/>
          <w:numId w:val="79"/>
        </w:numPr>
        <w:rPr>
          <w:lang w:val="en-US"/>
        </w:rPr>
      </w:pPr>
      <w:r w:rsidRPr="000C1A18">
        <w:rPr>
          <w:lang w:val="en-US"/>
        </w:rPr>
        <w:t>The raise sent a negative signal about the board’s commitment to aligning pay with corporate performance and ethical considerations.</w:t>
      </w:r>
    </w:p>
    <w:p w14:paraId="4A54971C" w14:textId="77777777" w:rsidR="000C1A18" w:rsidRPr="000C1A18" w:rsidRDefault="000C1A18" w:rsidP="000C1A18">
      <w:pPr>
        <w:rPr>
          <w:b/>
          <w:bCs/>
          <w:lang w:val="en-US"/>
        </w:rPr>
      </w:pPr>
      <w:r w:rsidRPr="000C1A18">
        <w:rPr>
          <w:b/>
          <w:bCs/>
          <w:lang w:val="en-US"/>
        </w:rPr>
        <w:t>3. Defense by the Board of Directors</w:t>
      </w:r>
    </w:p>
    <w:p w14:paraId="2A35E404" w14:textId="77777777" w:rsidR="000C1A18" w:rsidRPr="000C1A18" w:rsidRDefault="000C1A18" w:rsidP="000C1A18">
      <w:pPr>
        <w:numPr>
          <w:ilvl w:val="0"/>
          <w:numId w:val="80"/>
        </w:numPr>
      </w:pPr>
      <w:proofErr w:type="spellStart"/>
      <w:r w:rsidRPr="000C1A18">
        <w:rPr>
          <w:b/>
          <w:bCs/>
        </w:rPr>
        <w:t>Rationale</w:t>
      </w:r>
      <w:proofErr w:type="spellEnd"/>
      <w:r w:rsidRPr="000C1A18">
        <w:rPr>
          <w:b/>
          <w:bCs/>
        </w:rPr>
        <w:t xml:space="preserve"> for the </w:t>
      </w:r>
      <w:proofErr w:type="spellStart"/>
      <w:r w:rsidRPr="000C1A18">
        <w:rPr>
          <w:b/>
          <w:bCs/>
        </w:rPr>
        <w:t>Compensation</w:t>
      </w:r>
      <w:proofErr w:type="spellEnd"/>
      <w:r w:rsidRPr="000C1A18">
        <w:t>:</w:t>
      </w:r>
    </w:p>
    <w:p w14:paraId="707934EF" w14:textId="77777777" w:rsidR="000C1A18" w:rsidRPr="000C1A18" w:rsidRDefault="000C1A18" w:rsidP="000C1A18">
      <w:pPr>
        <w:numPr>
          <w:ilvl w:val="1"/>
          <w:numId w:val="80"/>
        </w:numPr>
        <w:rPr>
          <w:lang w:val="en-US"/>
        </w:rPr>
      </w:pPr>
      <w:r w:rsidRPr="000C1A18">
        <w:rPr>
          <w:lang w:val="en-US"/>
        </w:rPr>
        <w:t>The board justified the raise by emphasizing Collis’s leadership during a challenging year, including navigating the pandemic, securing the settlement, and maintaining financial performance.</w:t>
      </w:r>
    </w:p>
    <w:p w14:paraId="74F0999A" w14:textId="77777777" w:rsidR="000C1A18" w:rsidRPr="000C1A18" w:rsidRDefault="000C1A18" w:rsidP="000C1A18">
      <w:pPr>
        <w:numPr>
          <w:ilvl w:val="1"/>
          <w:numId w:val="80"/>
        </w:numPr>
        <w:rPr>
          <w:lang w:val="en-US"/>
        </w:rPr>
      </w:pPr>
      <w:r w:rsidRPr="000C1A18">
        <w:rPr>
          <w:lang w:val="en-US"/>
        </w:rPr>
        <w:t>The compensation committee stated that excluding certain legal costs from performance metrics was standard practice to avoid penalizing executives for historical issues.</w:t>
      </w:r>
    </w:p>
    <w:p w14:paraId="4D418E9F" w14:textId="77777777" w:rsidR="000C1A18" w:rsidRPr="000C1A18" w:rsidRDefault="000C1A18" w:rsidP="000C1A18">
      <w:pPr>
        <w:numPr>
          <w:ilvl w:val="0"/>
          <w:numId w:val="80"/>
        </w:numPr>
      </w:pPr>
      <w:r w:rsidRPr="000C1A18">
        <w:rPr>
          <w:b/>
          <w:bCs/>
        </w:rPr>
        <w:t>Call for Shareholder Support</w:t>
      </w:r>
      <w:r w:rsidRPr="000C1A18">
        <w:t>:</w:t>
      </w:r>
    </w:p>
    <w:p w14:paraId="67095655" w14:textId="77777777" w:rsidR="000C1A18" w:rsidRPr="000C1A18" w:rsidRDefault="000C1A18" w:rsidP="000C1A18">
      <w:pPr>
        <w:numPr>
          <w:ilvl w:val="1"/>
          <w:numId w:val="80"/>
        </w:numPr>
        <w:rPr>
          <w:lang w:val="en-US"/>
        </w:rPr>
      </w:pPr>
      <w:r w:rsidRPr="000C1A18">
        <w:rPr>
          <w:lang w:val="en-US"/>
        </w:rPr>
        <w:t>The board urged shareholders to approve the pay package, citing its consistency with previous years and market norms.</w:t>
      </w:r>
    </w:p>
    <w:p w14:paraId="6C41DC49" w14:textId="77777777" w:rsidR="000C1A18" w:rsidRPr="000C1A18" w:rsidRDefault="000C1A18" w:rsidP="000C1A18">
      <w:pPr>
        <w:rPr>
          <w:b/>
          <w:bCs/>
          <w:lang w:val="en-US"/>
        </w:rPr>
      </w:pPr>
      <w:r w:rsidRPr="000C1A18">
        <w:rPr>
          <w:b/>
          <w:bCs/>
          <w:lang w:val="en-US"/>
        </w:rPr>
        <w:t>4. Outcome of the Say-on-Pay Vote</w:t>
      </w:r>
    </w:p>
    <w:p w14:paraId="35ACBB74" w14:textId="77777777" w:rsidR="000C1A18" w:rsidRPr="000C1A18" w:rsidRDefault="000C1A18" w:rsidP="000C1A18">
      <w:pPr>
        <w:numPr>
          <w:ilvl w:val="0"/>
          <w:numId w:val="81"/>
        </w:numPr>
      </w:pPr>
      <w:r w:rsidRPr="000C1A18">
        <w:rPr>
          <w:b/>
          <w:bCs/>
        </w:rPr>
        <w:t xml:space="preserve">Shareholder Vote </w:t>
      </w:r>
      <w:proofErr w:type="spellStart"/>
      <w:r w:rsidRPr="000C1A18">
        <w:rPr>
          <w:b/>
          <w:bCs/>
        </w:rPr>
        <w:t>Results</w:t>
      </w:r>
      <w:proofErr w:type="spellEnd"/>
      <w:r w:rsidRPr="000C1A18">
        <w:t>:</w:t>
      </w:r>
    </w:p>
    <w:p w14:paraId="3EA03060" w14:textId="77777777" w:rsidR="000C1A18" w:rsidRPr="000C1A18" w:rsidRDefault="000C1A18" w:rsidP="000C1A18">
      <w:pPr>
        <w:numPr>
          <w:ilvl w:val="1"/>
          <w:numId w:val="81"/>
        </w:numPr>
        <w:rPr>
          <w:lang w:val="en-US"/>
        </w:rPr>
      </w:pPr>
      <w:r w:rsidRPr="000C1A18">
        <w:rPr>
          <w:lang w:val="en-US"/>
        </w:rPr>
        <w:t>A significant number of shareholders opposed the pay package, with approximately 48% voting against it.</w:t>
      </w:r>
    </w:p>
    <w:p w14:paraId="226CA78C" w14:textId="77777777" w:rsidR="000C1A18" w:rsidRPr="000C1A18" w:rsidRDefault="000C1A18" w:rsidP="000C1A18">
      <w:pPr>
        <w:numPr>
          <w:ilvl w:val="1"/>
          <w:numId w:val="81"/>
        </w:numPr>
        <w:rPr>
          <w:lang w:val="en-US"/>
        </w:rPr>
      </w:pPr>
      <w:r w:rsidRPr="000C1A18">
        <w:rPr>
          <w:lang w:val="en-US"/>
        </w:rPr>
        <w:t>While the package narrowly passed, the unusually high opposition underscored growing dissatisfaction with executive accountability at ABC.</w:t>
      </w:r>
    </w:p>
    <w:p w14:paraId="3D646314" w14:textId="77777777" w:rsidR="000C1A18" w:rsidRPr="000C1A18" w:rsidRDefault="000C1A18" w:rsidP="000C1A18">
      <w:pPr>
        <w:rPr>
          <w:b/>
          <w:bCs/>
        </w:rPr>
      </w:pPr>
      <w:r w:rsidRPr="000C1A18">
        <w:rPr>
          <w:b/>
          <w:bCs/>
        </w:rPr>
        <w:t xml:space="preserve">5. </w:t>
      </w:r>
      <w:proofErr w:type="spellStart"/>
      <w:r w:rsidRPr="000C1A18">
        <w:rPr>
          <w:b/>
          <w:bCs/>
        </w:rPr>
        <w:t>Broader</w:t>
      </w:r>
      <w:proofErr w:type="spellEnd"/>
      <w:r w:rsidRPr="000C1A18">
        <w:rPr>
          <w:b/>
          <w:bCs/>
        </w:rPr>
        <w:t xml:space="preserve"> </w:t>
      </w:r>
      <w:proofErr w:type="spellStart"/>
      <w:r w:rsidRPr="000C1A18">
        <w:rPr>
          <w:b/>
          <w:bCs/>
        </w:rPr>
        <w:t>Implications</w:t>
      </w:r>
      <w:proofErr w:type="spellEnd"/>
    </w:p>
    <w:p w14:paraId="4F39B91A" w14:textId="77777777" w:rsidR="000C1A18" w:rsidRPr="000C1A18" w:rsidRDefault="000C1A18" w:rsidP="000C1A18">
      <w:pPr>
        <w:numPr>
          <w:ilvl w:val="0"/>
          <w:numId w:val="82"/>
        </w:numPr>
      </w:pPr>
      <w:r w:rsidRPr="000C1A18">
        <w:rPr>
          <w:b/>
          <w:bCs/>
        </w:rPr>
        <w:t>Stakeholder Trust</w:t>
      </w:r>
      <w:r w:rsidRPr="000C1A18">
        <w:t>:</w:t>
      </w:r>
    </w:p>
    <w:p w14:paraId="747EF52E" w14:textId="77777777" w:rsidR="000C1A18" w:rsidRPr="000C1A18" w:rsidRDefault="000C1A18" w:rsidP="000C1A18">
      <w:pPr>
        <w:numPr>
          <w:ilvl w:val="1"/>
          <w:numId w:val="82"/>
        </w:numPr>
        <w:rPr>
          <w:lang w:val="en-US"/>
        </w:rPr>
      </w:pPr>
      <w:r w:rsidRPr="000C1A18">
        <w:rPr>
          <w:lang w:val="en-US"/>
        </w:rPr>
        <w:t>The controversy highlighted tensions between ABC’s board and its shareholders over governance practices.</w:t>
      </w:r>
    </w:p>
    <w:p w14:paraId="4590E4A4" w14:textId="77777777" w:rsidR="000C1A18" w:rsidRPr="000C1A18" w:rsidRDefault="000C1A18" w:rsidP="000C1A18">
      <w:pPr>
        <w:numPr>
          <w:ilvl w:val="1"/>
          <w:numId w:val="82"/>
        </w:numPr>
        <w:rPr>
          <w:lang w:val="en-US"/>
        </w:rPr>
      </w:pPr>
      <w:r w:rsidRPr="000C1A18">
        <w:rPr>
          <w:lang w:val="en-US"/>
        </w:rPr>
        <w:t>Critics pointed to the pay raise as evidence of insufficient oversight and a lack of alignment with stakeholder concerns.</w:t>
      </w:r>
    </w:p>
    <w:p w14:paraId="62A035E0" w14:textId="77777777" w:rsidR="000C1A18" w:rsidRPr="000C1A18" w:rsidRDefault="000C1A18" w:rsidP="000C1A18">
      <w:pPr>
        <w:numPr>
          <w:ilvl w:val="0"/>
          <w:numId w:val="82"/>
        </w:numPr>
      </w:pPr>
      <w:r w:rsidRPr="000C1A18">
        <w:rPr>
          <w:b/>
          <w:bCs/>
        </w:rPr>
        <w:t xml:space="preserve">Future </w:t>
      </w:r>
      <w:proofErr w:type="spellStart"/>
      <w:r w:rsidRPr="000C1A18">
        <w:rPr>
          <w:b/>
          <w:bCs/>
        </w:rPr>
        <w:t>Reforms</w:t>
      </w:r>
      <w:proofErr w:type="spellEnd"/>
      <w:r w:rsidRPr="000C1A18">
        <w:t>:</w:t>
      </w:r>
    </w:p>
    <w:p w14:paraId="373FCB76" w14:textId="77777777" w:rsidR="000C1A18" w:rsidRPr="000C1A18" w:rsidRDefault="000C1A18" w:rsidP="000C1A18">
      <w:pPr>
        <w:numPr>
          <w:ilvl w:val="1"/>
          <w:numId w:val="82"/>
        </w:numPr>
        <w:rPr>
          <w:lang w:val="en-US"/>
        </w:rPr>
      </w:pPr>
      <w:r w:rsidRPr="000C1A18">
        <w:rPr>
          <w:lang w:val="en-US"/>
        </w:rPr>
        <w:t>Activists continued to push for reforms in executive compensation, including:</w:t>
      </w:r>
    </w:p>
    <w:p w14:paraId="256D35BA" w14:textId="77777777" w:rsidR="000C1A18" w:rsidRPr="000C1A18" w:rsidRDefault="000C1A18" w:rsidP="000C1A18">
      <w:pPr>
        <w:numPr>
          <w:ilvl w:val="2"/>
          <w:numId w:val="82"/>
        </w:numPr>
        <w:rPr>
          <w:lang w:val="en-US"/>
        </w:rPr>
      </w:pPr>
      <w:r w:rsidRPr="000C1A18">
        <w:rPr>
          <w:lang w:val="en-US"/>
        </w:rPr>
        <w:t>Inclusion of legal and compliance costs in performance metrics.</w:t>
      </w:r>
    </w:p>
    <w:p w14:paraId="69B2DB76" w14:textId="77777777" w:rsidR="000C1A18" w:rsidRDefault="000C1A18" w:rsidP="000C1A18">
      <w:pPr>
        <w:numPr>
          <w:ilvl w:val="2"/>
          <w:numId w:val="82"/>
        </w:numPr>
        <w:rPr>
          <w:lang w:val="en-US"/>
        </w:rPr>
      </w:pPr>
      <w:r w:rsidRPr="000C1A18">
        <w:rPr>
          <w:lang w:val="en-US"/>
        </w:rPr>
        <w:t xml:space="preserve">Adoption of </w:t>
      </w:r>
      <w:proofErr w:type="spellStart"/>
      <w:r w:rsidRPr="000C1A18">
        <w:rPr>
          <w:lang w:val="en-US"/>
        </w:rPr>
        <w:t>clawback</w:t>
      </w:r>
      <w:proofErr w:type="spellEnd"/>
      <w:r w:rsidRPr="000C1A18">
        <w:rPr>
          <w:lang w:val="en-US"/>
        </w:rPr>
        <w:t xml:space="preserve"> and bonus deferral policies to align pay with long-term outcomes.</w:t>
      </w:r>
    </w:p>
    <w:p w14:paraId="2F31F038" w14:textId="77777777" w:rsidR="00202606" w:rsidRPr="00202606" w:rsidRDefault="00202606" w:rsidP="00202606">
      <w:pPr>
        <w:rPr>
          <w:lang w:val="en-US"/>
        </w:rPr>
      </w:pPr>
    </w:p>
    <w:p w14:paraId="152B5556" w14:textId="77777777" w:rsidR="00202606" w:rsidRPr="00202606" w:rsidRDefault="00202606" w:rsidP="00202606">
      <w:pPr>
        <w:rPr>
          <w:lang w:val="en-US"/>
        </w:rPr>
      </w:pPr>
    </w:p>
    <w:p w14:paraId="4847D676" w14:textId="77777777" w:rsidR="00202606" w:rsidRPr="00202606" w:rsidRDefault="00202606" w:rsidP="00202606">
      <w:pPr>
        <w:rPr>
          <w:lang w:val="en-US"/>
        </w:rPr>
      </w:pPr>
    </w:p>
    <w:p w14:paraId="73864062" w14:textId="77777777" w:rsidR="00202606" w:rsidRPr="00202606" w:rsidRDefault="00202606" w:rsidP="00202606">
      <w:pPr>
        <w:rPr>
          <w:lang w:val="en-US"/>
        </w:rPr>
      </w:pPr>
    </w:p>
    <w:p w14:paraId="230D35E0" w14:textId="77777777" w:rsidR="00202606" w:rsidRPr="00202606" w:rsidRDefault="00202606" w:rsidP="00202606">
      <w:pPr>
        <w:rPr>
          <w:lang w:val="en-US"/>
        </w:rPr>
      </w:pPr>
    </w:p>
    <w:p w14:paraId="2E148865" w14:textId="77777777" w:rsidR="00202606" w:rsidRPr="00202606" w:rsidRDefault="00202606" w:rsidP="00202606">
      <w:pPr>
        <w:rPr>
          <w:lang w:val="en-US"/>
        </w:rPr>
      </w:pPr>
    </w:p>
    <w:p w14:paraId="6901352C" w14:textId="77777777" w:rsidR="00202606" w:rsidRPr="00202606" w:rsidRDefault="00202606" w:rsidP="00202606">
      <w:pPr>
        <w:rPr>
          <w:lang w:val="en-US"/>
        </w:rPr>
      </w:pPr>
    </w:p>
    <w:p w14:paraId="39184C28" w14:textId="77777777" w:rsidR="00202606" w:rsidRPr="00202606" w:rsidRDefault="00202606" w:rsidP="00202606">
      <w:pPr>
        <w:rPr>
          <w:lang w:val="en-US"/>
        </w:rPr>
      </w:pPr>
    </w:p>
    <w:p w14:paraId="332249FB" w14:textId="77777777" w:rsidR="00202606" w:rsidRPr="00202606" w:rsidRDefault="00202606" w:rsidP="00202606">
      <w:pPr>
        <w:rPr>
          <w:lang w:val="en-US"/>
        </w:rPr>
      </w:pPr>
    </w:p>
    <w:p w14:paraId="6C9DCC3D" w14:textId="77777777" w:rsidR="00202606" w:rsidRDefault="00202606" w:rsidP="00202606">
      <w:pPr>
        <w:tabs>
          <w:tab w:val="left" w:pos="1011"/>
        </w:tabs>
        <w:rPr>
          <w:lang w:val="en-US"/>
        </w:rPr>
      </w:pPr>
    </w:p>
    <w:p w14:paraId="36CB43DC" w14:textId="76080F51" w:rsidR="00202606" w:rsidRPr="00202606" w:rsidRDefault="00202606" w:rsidP="00202606">
      <w:pPr>
        <w:pStyle w:val="Titolo3"/>
        <w:rPr>
          <w:lang w:val="en-US"/>
        </w:rPr>
      </w:pPr>
      <w:r>
        <w:rPr>
          <w:lang w:val="en-US"/>
        </w:rPr>
        <w:lastRenderedPageBreak/>
        <w:t>Exhibit 9</w:t>
      </w:r>
    </w:p>
    <w:p w14:paraId="4C974052" w14:textId="564D3E80" w:rsidR="002044F1" w:rsidRDefault="002044F1" w:rsidP="002044F1">
      <w:pPr>
        <w:rPr>
          <w:noProof/>
          <w:lang w:val="en-US"/>
        </w:rPr>
      </w:pPr>
      <w:r w:rsidRPr="002044F1">
        <w:rPr>
          <w:noProof/>
          <w:lang w:val="en-US"/>
        </w:rPr>
        <w:drawing>
          <wp:inline distT="0" distB="0" distL="0" distR="0" wp14:anchorId="6C639F45" wp14:editId="77AF1F81">
            <wp:extent cx="6483494" cy="3949429"/>
            <wp:effectExtent l="0" t="0" r="0" b="635"/>
            <wp:docPr id="148453569"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3569" name="Immagine 1" descr="Immagine che contiene testo, schermata, numero, Carattere&#10;&#10;Descrizione generata automaticamente"/>
                    <pic:cNvPicPr/>
                  </pic:nvPicPr>
                  <pic:blipFill>
                    <a:blip r:embed="rId14"/>
                    <a:stretch>
                      <a:fillRect/>
                    </a:stretch>
                  </pic:blipFill>
                  <pic:spPr>
                    <a:xfrm>
                      <a:off x="0" y="0"/>
                      <a:ext cx="6592608" cy="4015896"/>
                    </a:xfrm>
                    <a:prstGeom prst="rect">
                      <a:avLst/>
                    </a:prstGeom>
                  </pic:spPr>
                </pic:pic>
              </a:graphicData>
            </a:graphic>
          </wp:inline>
        </w:drawing>
      </w:r>
    </w:p>
    <w:p w14:paraId="476B95EC" w14:textId="77777777" w:rsidR="00202606" w:rsidRPr="00202606" w:rsidRDefault="00202606" w:rsidP="00202606">
      <w:pPr>
        <w:rPr>
          <w:lang w:val="en-US"/>
        </w:rPr>
      </w:pPr>
    </w:p>
    <w:p w14:paraId="5143D151" w14:textId="77777777" w:rsidR="00202606" w:rsidRPr="00202606" w:rsidRDefault="00202606" w:rsidP="00202606">
      <w:pPr>
        <w:rPr>
          <w:lang w:val="en-US"/>
        </w:rPr>
      </w:pPr>
    </w:p>
    <w:p w14:paraId="7661EE97" w14:textId="77777777" w:rsidR="00202606" w:rsidRPr="00202606" w:rsidRDefault="00202606" w:rsidP="00202606">
      <w:pPr>
        <w:rPr>
          <w:lang w:val="en-US"/>
        </w:rPr>
      </w:pPr>
    </w:p>
    <w:p w14:paraId="0F7B2EEA" w14:textId="77777777" w:rsidR="00202606" w:rsidRPr="00202606" w:rsidRDefault="00202606" w:rsidP="00202606">
      <w:pPr>
        <w:rPr>
          <w:lang w:val="en-US"/>
        </w:rPr>
      </w:pPr>
    </w:p>
    <w:p w14:paraId="7C952058" w14:textId="77777777" w:rsidR="00202606" w:rsidRPr="00202606" w:rsidRDefault="00202606" w:rsidP="00202606">
      <w:pPr>
        <w:rPr>
          <w:lang w:val="en-US"/>
        </w:rPr>
      </w:pPr>
    </w:p>
    <w:p w14:paraId="224D0410" w14:textId="77777777" w:rsidR="00202606" w:rsidRPr="00202606" w:rsidRDefault="00202606" w:rsidP="00202606">
      <w:pPr>
        <w:rPr>
          <w:lang w:val="en-US"/>
        </w:rPr>
      </w:pPr>
    </w:p>
    <w:p w14:paraId="73FE0BF5" w14:textId="77777777" w:rsidR="00202606" w:rsidRPr="00202606" w:rsidRDefault="00202606" w:rsidP="00202606">
      <w:pPr>
        <w:rPr>
          <w:lang w:val="en-US"/>
        </w:rPr>
      </w:pPr>
    </w:p>
    <w:p w14:paraId="2F3ACB2A" w14:textId="77777777" w:rsidR="00202606" w:rsidRPr="00202606" w:rsidRDefault="00202606" w:rsidP="00202606">
      <w:pPr>
        <w:rPr>
          <w:lang w:val="en-US"/>
        </w:rPr>
      </w:pPr>
    </w:p>
    <w:p w14:paraId="35E55A4C" w14:textId="77777777" w:rsidR="00202606" w:rsidRPr="00202606" w:rsidRDefault="00202606" w:rsidP="00202606">
      <w:pPr>
        <w:rPr>
          <w:lang w:val="en-US"/>
        </w:rPr>
      </w:pPr>
    </w:p>
    <w:p w14:paraId="53668424" w14:textId="77777777" w:rsidR="00202606" w:rsidRPr="00202606" w:rsidRDefault="00202606" w:rsidP="00202606">
      <w:pPr>
        <w:rPr>
          <w:lang w:val="en-US"/>
        </w:rPr>
      </w:pPr>
    </w:p>
    <w:p w14:paraId="509F48E2" w14:textId="77777777" w:rsidR="00202606" w:rsidRPr="00202606" w:rsidRDefault="00202606" w:rsidP="00202606">
      <w:pPr>
        <w:rPr>
          <w:lang w:val="en-US"/>
        </w:rPr>
      </w:pPr>
    </w:p>
    <w:p w14:paraId="075CF44C" w14:textId="77777777" w:rsidR="00202606" w:rsidRPr="00202606" w:rsidRDefault="00202606" w:rsidP="00202606">
      <w:pPr>
        <w:rPr>
          <w:lang w:val="en-US"/>
        </w:rPr>
      </w:pPr>
    </w:p>
    <w:p w14:paraId="78AAE00F" w14:textId="77777777" w:rsidR="00202606" w:rsidRPr="00202606" w:rsidRDefault="00202606" w:rsidP="00202606">
      <w:pPr>
        <w:rPr>
          <w:lang w:val="en-US"/>
        </w:rPr>
      </w:pPr>
    </w:p>
    <w:p w14:paraId="392914B1" w14:textId="77777777" w:rsidR="00202606" w:rsidRPr="00202606" w:rsidRDefault="00202606" w:rsidP="00202606">
      <w:pPr>
        <w:rPr>
          <w:lang w:val="en-US"/>
        </w:rPr>
      </w:pPr>
    </w:p>
    <w:p w14:paraId="6F40864B" w14:textId="77777777" w:rsidR="00202606" w:rsidRPr="00202606" w:rsidRDefault="00202606" w:rsidP="00202606">
      <w:pPr>
        <w:rPr>
          <w:lang w:val="en-US"/>
        </w:rPr>
      </w:pPr>
    </w:p>
    <w:p w14:paraId="01D3B510" w14:textId="77777777" w:rsidR="00202606" w:rsidRPr="00202606" w:rsidRDefault="00202606" w:rsidP="00202606">
      <w:pPr>
        <w:rPr>
          <w:lang w:val="en-US"/>
        </w:rPr>
      </w:pPr>
    </w:p>
    <w:p w14:paraId="75A2695B" w14:textId="77777777" w:rsidR="00202606" w:rsidRPr="00202606" w:rsidRDefault="00202606" w:rsidP="00202606">
      <w:pPr>
        <w:rPr>
          <w:lang w:val="en-US"/>
        </w:rPr>
      </w:pPr>
    </w:p>
    <w:p w14:paraId="7EFA7262" w14:textId="77777777" w:rsidR="00202606" w:rsidRPr="00202606" w:rsidRDefault="00202606" w:rsidP="00202606">
      <w:pPr>
        <w:rPr>
          <w:lang w:val="en-US"/>
        </w:rPr>
      </w:pPr>
    </w:p>
    <w:p w14:paraId="34DF9E28" w14:textId="77777777" w:rsidR="00202606" w:rsidRPr="00202606" w:rsidRDefault="00202606" w:rsidP="00202606">
      <w:pPr>
        <w:rPr>
          <w:lang w:val="en-US"/>
        </w:rPr>
      </w:pPr>
    </w:p>
    <w:p w14:paraId="37D28FFD" w14:textId="77777777" w:rsidR="00202606" w:rsidRPr="00202606" w:rsidRDefault="00202606" w:rsidP="00202606">
      <w:pPr>
        <w:rPr>
          <w:lang w:val="en-US"/>
        </w:rPr>
      </w:pPr>
    </w:p>
    <w:p w14:paraId="7EED66DC" w14:textId="77777777" w:rsidR="00202606" w:rsidRPr="00202606" w:rsidRDefault="00202606" w:rsidP="00202606">
      <w:pPr>
        <w:rPr>
          <w:lang w:val="en-US"/>
        </w:rPr>
      </w:pPr>
    </w:p>
    <w:p w14:paraId="550B4294" w14:textId="77777777" w:rsidR="00202606" w:rsidRPr="00202606" w:rsidRDefault="00202606" w:rsidP="00202606">
      <w:pPr>
        <w:rPr>
          <w:lang w:val="en-US"/>
        </w:rPr>
      </w:pPr>
    </w:p>
    <w:p w14:paraId="7CB4F1C5" w14:textId="77777777" w:rsidR="00202606" w:rsidRPr="00202606" w:rsidRDefault="00202606" w:rsidP="00202606">
      <w:pPr>
        <w:rPr>
          <w:lang w:val="en-US"/>
        </w:rPr>
      </w:pPr>
    </w:p>
    <w:p w14:paraId="1A080DEB" w14:textId="77777777" w:rsidR="00202606" w:rsidRPr="00202606" w:rsidRDefault="00202606" w:rsidP="00202606">
      <w:pPr>
        <w:rPr>
          <w:lang w:val="en-US"/>
        </w:rPr>
      </w:pPr>
    </w:p>
    <w:p w14:paraId="2D8FE9C1" w14:textId="77777777" w:rsidR="00202606" w:rsidRDefault="00202606" w:rsidP="00202606">
      <w:pPr>
        <w:rPr>
          <w:noProof/>
          <w:lang w:val="en-US"/>
        </w:rPr>
      </w:pPr>
    </w:p>
    <w:p w14:paraId="07E40CB9" w14:textId="77777777" w:rsidR="00202606" w:rsidRDefault="00202606" w:rsidP="00202606">
      <w:pPr>
        <w:rPr>
          <w:noProof/>
          <w:lang w:val="en-US"/>
        </w:rPr>
      </w:pPr>
    </w:p>
    <w:p w14:paraId="7B9C952F" w14:textId="77777777" w:rsidR="00202606" w:rsidRDefault="00202606" w:rsidP="00202606">
      <w:pPr>
        <w:rPr>
          <w:lang w:val="en-US"/>
        </w:rPr>
      </w:pPr>
    </w:p>
    <w:p w14:paraId="3BA62BFA" w14:textId="350C013D" w:rsidR="00202606" w:rsidRPr="00202606" w:rsidRDefault="00202606" w:rsidP="00202606">
      <w:pPr>
        <w:pStyle w:val="Titolo3"/>
        <w:rPr>
          <w:lang w:val="en-US"/>
        </w:rPr>
      </w:pPr>
      <w:r>
        <w:rPr>
          <w:lang w:val="en-US"/>
        </w:rPr>
        <w:lastRenderedPageBreak/>
        <w:t>Exhibit 10</w:t>
      </w:r>
    </w:p>
    <w:p w14:paraId="2E3CEFEC" w14:textId="01C95F12" w:rsidR="002044F1" w:rsidRDefault="002044F1" w:rsidP="002044F1">
      <w:pPr>
        <w:rPr>
          <w:lang w:val="en-US"/>
        </w:rPr>
      </w:pPr>
      <w:r w:rsidRPr="002044F1">
        <w:rPr>
          <w:noProof/>
          <w:lang w:val="en-US"/>
        </w:rPr>
        <w:drawing>
          <wp:inline distT="0" distB="0" distL="0" distR="0" wp14:anchorId="2550E0ED" wp14:editId="148122E6">
            <wp:extent cx="5590185" cy="7276289"/>
            <wp:effectExtent l="0" t="0" r="0" b="1270"/>
            <wp:docPr id="182001953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19530" name="Immagine 1" descr="Immagine che contiene testo, schermata, Carattere, numero&#10;&#10;Descrizione generata automaticamente"/>
                    <pic:cNvPicPr/>
                  </pic:nvPicPr>
                  <pic:blipFill>
                    <a:blip r:embed="rId15"/>
                    <a:stretch>
                      <a:fillRect/>
                    </a:stretch>
                  </pic:blipFill>
                  <pic:spPr>
                    <a:xfrm>
                      <a:off x="0" y="0"/>
                      <a:ext cx="5599380" cy="7288257"/>
                    </a:xfrm>
                    <a:prstGeom prst="rect">
                      <a:avLst/>
                    </a:prstGeom>
                  </pic:spPr>
                </pic:pic>
              </a:graphicData>
            </a:graphic>
          </wp:inline>
        </w:drawing>
      </w:r>
    </w:p>
    <w:p w14:paraId="318E5993" w14:textId="77777777" w:rsidR="00D1675F" w:rsidRDefault="00D1675F">
      <w:pPr>
        <w:rPr>
          <w:rFonts w:ascii="Dreaming Outloud Pro" w:eastAsiaTheme="majorEastAsia" w:hAnsi="Dreaming Outloud Pro" w:cs="Dreaming Outloud Pro"/>
          <w:i/>
          <w:iCs/>
          <w:color w:val="000000" w:themeColor="text1"/>
          <w:sz w:val="28"/>
          <w:lang w:val="en-US"/>
        </w:rPr>
      </w:pPr>
      <w:r>
        <w:rPr>
          <w:lang w:val="en-US"/>
        </w:rPr>
        <w:br w:type="page"/>
      </w:r>
    </w:p>
    <w:p w14:paraId="43F821F7" w14:textId="28612327" w:rsidR="002044F1" w:rsidRPr="00202606" w:rsidRDefault="002044F1" w:rsidP="00202606">
      <w:pPr>
        <w:pStyle w:val="Titolo3"/>
        <w:rPr>
          <w:rFonts w:ascii="Calibri" w:eastAsia="Times New Roman" w:hAnsi="Calibri" w:cs="Calibri"/>
          <w:color w:val="auto"/>
          <w:sz w:val="24"/>
          <w:lang w:val="en-US"/>
        </w:rPr>
      </w:pPr>
      <w:r w:rsidRPr="00202606">
        <w:rPr>
          <w:lang w:val="en-US"/>
        </w:rPr>
        <w:lastRenderedPageBreak/>
        <w:t>Exhibit 11 Connecticut and Rhode Island State Treasurers’ Letter</w:t>
      </w:r>
    </w:p>
    <w:p w14:paraId="13F83476" w14:textId="77777777" w:rsidR="000639FE" w:rsidRPr="000639FE" w:rsidRDefault="000639FE" w:rsidP="000639FE">
      <w:pPr>
        <w:rPr>
          <w:b/>
          <w:bCs/>
          <w:lang w:val="en-US"/>
        </w:rPr>
      </w:pPr>
      <w:r w:rsidRPr="000639FE">
        <w:rPr>
          <w:b/>
          <w:bCs/>
          <w:lang w:val="en-US"/>
        </w:rPr>
        <w:t>Key Criticisms of AmerisourceBergen’s Compensation Practices</w:t>
      </w:r>
    </w:p>
    <w:p w14:paraId="3401472B" w14:textId="77777777" w:rsidR="000639FE" w:rsidRPr="000639FE" w:rsidRDefault="000639FE" w:rsidP="000639FE">
      <w:pPr>
        <w:numPr>
          <w:ilvl w:val="0"/>
          <w:numId w:val="100"/>
        </w:numPr>
        <w:rPr>
          <w:lang w:val="en-US"/>
        </w:rPr>
      </w:pPr>
      <w:r w:rsidRPr="000639FE">
        <w:rPr>
          <w:b/>
          <w:bCs/>
          <w:lang w:val="en-US"/>
        </w:rPr>
        <w:t>Exclusion of Opioid Charge from Incentive Metrics</w:t>
      </w:r>
      <w:r w:rsidRPr="000639FE">
        <w:rPr>
          <w:lang w:val="en-US"/>
        </w:rPr>
        <w:t>:</w:t>
      </w:r>
    </w:p>
    <w:p w14:paraId="30140E38" w14:textId="77777777" w:rsidR="000639FE" w:rsidRPr="000639FE" w:rsidRDefault="000639FE" w:rsidP="000639FE">
      <w:pPr>
        <w:numPr>
          <w:ilvl w:val="1"/>
          <w:numId w:val="100"/>
        </w:numPr>
        <w:rPr>
          <w:lang w:val="en-US"/>
        </w:rPr>
      </w:pPr>
      <w:r w:rsidRPr="000639FE">
        <w:rPr>
          <w:lang w:val="en-US"/>
        </w:rPr>
        <w:t>The treasurers criticized the Compensation Committee for excluding the $6.6 billion opioid litigation charge from the metrics used to determine executive incentives.</w:t>
      </w:r>
    </w:p>
    <w:p w14:paraId="0C724CC5" w14:textId="77777777" w:rsidR="000639FE" w:rsidRPr="000639FE" w:rsidRDefault="000639FE" w:rsidP="000639FE">
      <w:pPr>
        <w:numPr>
          <w:ilvl w:val="1"/>
          <w:numId w:val="100"/>
        </w:numPr>
        <w:rPr>
          <w:lang w:val="en-US"/>
        </w:rPr>
      </w:pPr>
      <w:r w:rsidRPr="000639FE">
        <w:rPr>
          <w:lang w:val="en-US"/>
        </w:rPr>
        <w:t>This exclusion led to significantly above-target payouts for executives, despite the charge causing the company’s largest-ever loss and erasing over a decade of cumulative earnings under CEO Steven Collis’s tenure.</w:t>
      </w:r>
    </w:p>
    <w:p w14:paraId="17F7CD8D" w14:textId="77777777" w:rsidR="000639FE" w:rsidRPr="000639FE" w:rsidRDefault="000639FE" w:rsidP="000639FE">
      <w:pPr>
        <w:numPr>
          <w:ilvl w:val="0"/>
          <w:numId w:val="100"/>
        </w:numPr>
        <w:rPr>
          <w:lang w:val="en-US"/>
        </w:rPr>
      </w:pPr>
      <w:r w:rsidRPr="000639FE">
        <w:rPr>
          <w:b/>
          <w:bCs/>
          <w:lang w:val="en-US"/>
        </w:rPr>
        <w:t>CEO Steven Collis’s Pay Increase</w:t>
      </w:r>
      <w:r w:rsidRPr="000639FE">
        <w:rPr>
          <w:lang w:val="en-US"/>
        </w:rPr>
        <w:t>:</w:t>
      </w:r>
    </w:p>
    <w:p w14:paraId="1895659A" w14:textId="77777777" w:rsidR="000639FE" w:rsidRPr="000639FE" w:rsidRDefault="000639FE" w:rsidP="000639FE">
      <w:pPr>
        <w:numPr>
          <w:ilvl w:val="1"/>
          <w:numId w:val="100"/>
        </w:numPr>
        <w:rPr>
          <w:lang w:val="en-US"/>
        </w:rPr>
      </w:pPr>
      <w:r w:rsidRPr="000639FE">
        <w:rPr>
          <w:lang w:val="en-US"/>
        </w:rPr>
        <w:t>Collis’s compensation rose 26% to $14.3 million in fiscal 2020, despite the financial impact of the opioid settlement.</w:t>
      </w:r>
    </w:p>
    <w:p w14:paraId="36679472" w14:textId="77777777" w:rsidR="000639FE" w:rsidRPr="000639FE" w:rsidRDefault="000639FE" w:rsidP="000639FE">
      <w:pPr>
        <w:numPr>
          <w:ilvl w:val="1"/>
          <w:numId w:val="100"/>
        </w:numPr>
        <w:rPr>
          <w:lang w:val="en-US"/>
        </w:rPr>
      </w:pPr>
      <w:r w:rsidRPr="000639FE">
        <w:rPr>
          <w:lang w:val="en-US"/>
        </w:rPr>
        <w:t>The treasurers argued that incentive awards should not be treated as entitlements and that rewarding Collis reflected poorly on ABC’s culture and accountability.</w:t>
      </w:r>
    </w:p>
    <w:p w14:paraId="3EB6A88A" w14:textId="77777777" w:rsidR="000639FE" w:rsidRPr="000639FE" w:rsidRDefault="000639FE" w:rsidP="000639FE">
      <w:pPr>
        <w:numPr>
          <w:ilvl w:val="0"/>
          <w:numId w:val="100"/>
        </w:numPr>
        <w:rPr>
          <w:lang w:val="en-US"/>
        </w:rPr>
      </w:pPr>
      <w:r w:rsidRPr="000639FE">
        <w:rPr>
          <w:b/>
          <w:bCs/>
          <w:lang w:val="en-US"/>
        </w:rPr>
        <w:t>Impact on Long-Term Shareholder Value</w:t>
      </w:r>
      <w:r w:rsidRPr="000639FE">
        <w:rPr>
          <w:lang w:val="en-US"/>
        </w:rPr>
        <w:t>:</w:t>
      </w:r>
    </w:p>
    <w:p w14:paraId="006C88C8" w14:textId="77777777" w:rsidR="000639FE" w:rsidRPr="000639FE" w:rsidRDefault="000639FE" w:rsidP="000639FE">
      <w:pPr>
        <w:numPr>
          <w:ilvl w:val="1"/>
          <w:numId w:val="100"/>
        </w:numPr>
        <w:rPr>
          <w:lang w:val="en-US"/>
        </w:rPr>
      </w:pPr>
      <w:r w:rsidRPr="000639FE">
        <w:rPr>
          <w:lang w:val="en-US"/>
        </w:rPr>
        <w:t>The treasurers, representing the Investors for Opioid and Pharmaceutical Accountability (IOPA), expressed concern that these actions undermined shareholder value and had broader societal implications.</w:t>
      </w:r>
    </w:p>
    <w:p w14:paraId="5EC8218B" w14:textId="77777777" w:rsidR="000639FE" w:rsidRPr="000639FE" w:rsidRDefault="000639FE" w:rsidP="000639FE">
      <w:pPr>
        <w:numPr>
          <w:ilvl w:val="1"/>
          <w:numId w:val="100"/>
        </w:numPr>
        <w:rPr>
          <w:lang w:val="en-US"/>
        </w:rPr>
      </w:pPr>
      <w:r w:rsidRPr="000639FE">
        <w:rPr>
          <w:lang w:val="en-US"/>
        </w:rPr>
        <w:t>They emphasized that the company’s persistent compliance failures, including inadequate monitoring and reporting of suspicious opioid orders, had devastating societal consequences.</w:t>
      </w:r>
    </w:p>
    <w:p w14:paraId="3EBBB6E0" w14:textId="77777777" w:rsidR="000639FE" w:rsidRPr="000639FE" w:rsidRDefault="000639FE" w:rsidP="000639FE">
      <w:pPr>
        <w:numPr>
          <w:ilvl w:val="0"/>
          <w:numId w:val="100"/>
        </w:numPr>
        <w:rPr>
          <w:lang w:val="en-US"/>
        </w:rPr>
      </w:pPr>
      <w:r w:rsidRPr="000639FE">
        <w:rPr>
          <w:b/>
          <w:bCs/>
          <w:lang w:val="en-US"/>
        </w:rPr>
        <w:t>Case Study of Compliance Failures</w:t>
      </w:r>
      <w:r w:rsidRPr="000639FE">
        <w:rPr>
          <w:lang w:val="en-US"/>
        </w:rPr>
        <w:t>:</w:t>
      </w:r>
    </w:p>
    <w:p w14:paraId="42638B76" w14:textId="77777777" w:rsidR="000639FE" w:rsidRPr="000639FE" w:rsidRDefault="000639FE" w:rsidP="000639FE">
      <w:pPr>
        <w:numPr>
          <w:ilvl w:val="1"/>
          <w:numId w:val="100"/>
        </w:numPr>
        <w:rPr>
          <w:lang w:val="en-US"/>
        </w:rPr>
      </w:pPr>
      <w:r w:rsidRPr="000639FE">
        <w:rPr>
          <w:lang w:val="en-US"/>
        </w:rPr>
        <w:t>The letter referenced a 2018 House Energy and Commerce Committee investigation into “pill dumping” in West Virginia, where ABC supplied a pharmacy in Oceana, WV, despite glaring red flags.</w:t>
      </w:r>
    </w:p>
    <w:p w14:paraId="7FEA10C5" w14:textId="77777777" w:rsidR="000639FE" w:rsidRPr="000639FE" w:rsidRDefault="000639FE" w:rsidP="000639FE">
      <w:pPr>
        <w:numPr>
          <w:ilvl w:val="1"/>
          <w:numId w:val="100"/>
        </w:numPr>
        <w:rPr>
          <w:lang w:val="en-US"/>
        </w:rPr>
      </w:pPr>
      <w:r w:rsidRPr="000639FE">
        <w:rPr>
          <w:lang w:val="en-US"/>
        </w:rPr>
        <w:t>Two of the top prescribing physicians for this pharmacy were located hours away, yet the company continued its distribution, contributing to the highest prescription overdose death rate in the nation.</w:t>
      </w:r>
    </w:p>
    <w:p w14:paraId="51924CC7" w14:textId="77777777" w:rsidR="000639FE" w:rsidRPr="000639FE" w:rsidRDefault="000639FE" w:rsidP="000639FE">
      <w:pPr>
        <w:numPr>
          <w:ilvl w:val="0"/>
          <w:numId w:val="100"/>
        </w:numPr>
      </w:pPr>
      <w:proofErr w:type="spellStart"/>
      <w:r w:rsidRPr="000639FE">
        <w:rPr>
          <w:b/>
          <w:bCs/>
        </w:rPr>
        <w:t>Misaligned</w:t>
      </w:r>
      <w:proofErr w:type="spellEnd"/>
      <w:r w:rsidRPr="000639FE">
        <w:rPr>
          <w:b/>
          <w:bCs/>
        </w:rPr>
        <w:t xml:space="preserve"> Executive Incentives</w:t>
      </w:r>
      <w:r w:rsidRPr="000639FE">
        <w:t>:</w:t>
      </w:r>
    </w:p>
    <w:p w14:paraId="749847D4" w14:textId="77777777" w:rsidR="000639FE" w:rsidRPr="000639FE" w:rsidRDefault="000639FE" w:rsidP="000639FE">
      <w:pPr>
        <w:numPr>
          <w:ilvl w:val="1"/>
          <w:numId w:val="100"/>
        </w:numPr>
      </w:pPr>
      <w:r w:rsidRPr="000639FE">
        <w:t xml:space="preserve">The </w:t>
      </w:r>
      <w:proofErr w:type="spellStart"/>
      <w:r w:rsidRPr="000639FE">
        <w:t>treasurers</w:t>
      </w:r>
      <w:proofErr w:type="spellEnd"/>
      <w:r w:rsidRPr="000639FE">
        <w:t xml:space="preserve"> </w:t>
      </w:r>
      <w:proofErr w:type="spellStart"/>
      <w:r w:rsidRPr="000639FE">
        <w:t>highlighted</w:t>
      </w:r>
      <w:proofErr w:type="spellEnd"/>
      <w:r w:rsidRPr="000639FE">
        <w:t xml:space="preserve"> </w:t>
      </w:r>
      <w:proofErr w:type="spellStart"/>
      <w:r w:rsidRPr="000639FE">
        <w:t>that</w:t>
      </w:r>
      <w:proofErr w:type="spellEnd"/>
      <w:r w:rsidRPr="000639FE">
        <w:t>:</w:t>
      </w:r>
    </w:p>
    <w:p w14:paraId="1108928B" w14:textId="77777777" w:rsidR="000639FE" w:rsidRPr="000639FE" w:rsidRDefault="000639FE" w:rsidP="000639FE">
      <w:pPr>
        <w:numPr>
          <w:ilvl w:val="2"/>
          <w:numId w:val="100"/>
        </w:numPr>
        <w:rPr>
          <w:lang w:val="en-US"/>
        </w:rPr>
      </w:pPr>
      <w:r w:rsidRPr="000639FE">
        <w:rPr>
          <w:b/>
          <w:bCs/>
          <w:lang w:val="en-US"/>
        </w:rPr>
        <w:t>Short-Term Incentives</w:t>
      </w:r>
      <w:r w:rsidRPr="000639FE">
        <w:rPr>
          <w:lang w:val="en-US"/>
        </w:rPr>
        <w:t>: The $6.6 billion charge was excluded from earnings metrics, turning a record loss into a recalculated profit, leading to a 127% payout of Collis’s annual bonus ($2.5 million).</w:t>
      </w:r>
    </w:p>
    <w:p w14:paraId="10EAA202" w14:textId="77777777" w:rsidR="000639FE" w:rsidRPr="000639FE" w:rsidRDefault="000639FE" w:rsidP="000639FE">
      <w:pPr>
        <w:numPr>
          <w:ilvl w:val="2"/>
          <w:numId w:val="100"/>
        </w:numPr>
        <w:rPr>
          <w:lang w:val="en-US"/>
        </w:rPr>
      </w:pPr>
      <w:r w:rsidRPr="000639FE">
        <w:rPr>
          <w:b/>
          <w:bCs/>
          <w:lang w:val="en-US"/>
        </w:rPr>
        <w:t>Long-Term Incentives</w:t>
      </w:r>
      <w:r w:rsidRPr="000639FE">
        <w:rPr>
          <w:lang w:val="en-US"/>
        </w:rPr>
        <w:t>: Performance share units (PSUs) for 2018-2020 paid out at 186% of target, delivering $10 million to Collis. Adjusting metrics to include the opioid charge would have resulted in payouts below thresholds for both earnings and return on invested capital (ROIC).</w:t>
      </w:r>
    </w:p>
    <w:p w14:paraId="1455F375" w14:textId="77777777" w:rsidR="000639FE" w:rsidRPr="000639FE" w:rsidRDefault="000639FE" w:rsidP="000639FE">
      <w:pPr>
        <w:numPr>
          <w:ilvl w:val="0"/>
          <w:numId w:val="100"/>
        </w:numPr>
      </w:pPr>
      <w:r w:rsidRPr="000639FE">
        <w:rPr>
          <w:b/>
          <w:bCs/>
        </w:rPr>
        <w:t>Call for Accountability</w:t>
      </w:r>
      <w:r w:rsidRPr="000639FE">
        <w:t>:</w:t>
      </w:r>
    </w:p>
    <w:p w14:paraId="406982FB" w14:textId="77777777" w:rsidR="000639FE" w:rsidRPr="000639FE" w:rsidRDefault="000639FE" w:rsidP="000639FE">
      <w:pPr>
        <w:numPr>
          <w:ilvl w:val="1"/>
          <w:numId w:val="100"/>
        </w:numPr>
        <w:rPr>
          <w:lang w:val="en-US"/>
        </w:rPr>
      </w:pPr>
      <w:r w:rsidRPr="000639FE">
        <w:rPr>
          <w:lang w:val="en-US"/>
        </w:rPr>
        <w:t>The treasurers rejected boilerplate justifications for excluding legal settlements, particularly given Collis’s decade-long tenure and his direct involvement in overseeing practices leading to the crisis.</w:t>
      </w:r>
    </w:p>
    <w:p w14:paraId="2AD2A8DB" w14:textId="77777777" w:rsidR="000639FE" w:rsidRPr="000639FE" w:rsidRDefault="000639FE" w:rsidP="000639FE">
      <w:pPr>
        <w:numPr>
          <w:ilvl w:val="1"/>
          <w:numId w:val="100"/>
        </w:numPr>
        <w:rPr>
          <w:lang w:val="en-US"/>
        </w:rPr>
      </w:pPr>
      <w:r w:rsidRPr="000639FE">
        <w:rPr>
          <w:lang w:val="en-US"/>
        </w:rPr>
        <w:t>They argued that long-tenured executives must share responsibility for the billions in costs and societal harm caused by ABC’s opioid distribution practices.</w:t>
      </w:r>
    </w:p>
    <w:p w14:paraId="6EA4B2F2" w14:textId="77777777" w:rsidR="000639FE" w:rsidRPr="000639FE" w:rsidRDefault="000639FE" w:rsidP="000639FE">
      <w:pPr>
        <w:rPr>
          <w:b/>
          <w:bCs/>
          <w:lang w:val="en-US"/>
        </w:rPr>
      </w:pPr>
      <w:r w:rsidRPr="000639FE">
        <w:rPr>
          <w:b/>
          <w:bCs/>
          <w:lang w:val="en-US"/>
        </w:rPr>
        <w:t>Key Takeaway:</w:t>
      </w:r>
    </w:p>
    <w:p w14:paraId="6BB429B6" w14:textId="175DEE3B" w:rsidR="000639FE" w:rsidRPr="000639FE" w:rsidRDefault="000639FE" w:rsidP="000639FE">
      <w:pPr>
        <w:rPr>
          <w:lang w:val="en-US"/>
        </w:rPr>
      </w:pPr>
      <w:r w:rsidRPr="000639FE">
        <w:rPr>
          <w:lang w:val="en-US"/>
        </w:rPr>
        <w:t>The treasurers urged shareholders to vote against ABC’s 2021 “say on pay” proposal, criticizing the board for a lack of accountability, failure to align executive compensation with ethical considerations, and ignoring the long-term damage caused by the opioid crisis.</w:t>
      </w:r>
    </w:p>
    <w:p w14:paraId="48AE99FA" w14:textId="77777777" w:rsidR="00D1675F" w:rsidRDefault="002044F1" w:rsidP="00D1675F">
      <w:pPr>
        <w:rPr>
          <w:lang w:val="en-US"/>
        </w:rPr>
      </w:pPr>
      <w:r w:rsidRPr="002044F1">
        <w:rPr>
          <w:rFonts w:ascii="Calibri" w:hAnsi="Calibri" w:cs="Calibri"/>
          <w:lang w:val="en-US"/>
        </w:rPr>
        <w:t>﻿</w:t>
      </w:r>
    </w:p>
    <w:p w14:paraId="11476DDE" w14:textId="77777777" w:rsidR="00D1675F" w:rsidRDefault="00D1675F">
      <w:pPr>
        <w:rPr>
          <w:rFonts w:ascii="Calibri" w:eastAsiaTheme="majorEastAsia" w:hAnsi="Calibri" w:cs="Calibri"/>
          <w:i/>
          <w:iCs/>
          <w:color w:val="000000" w:themeColor="text1"/>
          <w:sz w:val="28"/>
          <w:lang w:val="en-US"/>
        </w:rPr>
      </w:pPr>
      <w:r>
        <w:rPr>
          <w:rFonts w:ascii="Calibri" w:hAnsi="Calibri" w:cs="Calibri"/>
          <w:lang w:val="en-US"/>
        </w:rPr>
        <w:br w:type="page"/>
      </w:r>
    </w:p>
    <w:p w14:paraId="5C9AB34F" w14:textId="6D55D7DF" w:rsidR="002044F1" w:rsidRDefault="002044F1" w:rsidP="002044F1">
      <w:pPr>
        <w:pStyle w:val="Titolo3"/>
        <w:rPr>
          <w:lang w:val="en-US"/>
        </w:rPr>
      </w:pPr>
      <w:r w:rsidRPr="002044F1">
        <w:rPr>
          <w:lang w:val="en-US"/>
        </w:rPr>
        <w:lastRenderedPageBreak/>
        <w:t>Exhibit 12 Excerpt of Amerisource Compensation Committee’s Supplementary Letter to Proxy</w:t>
      </w:r>
      <w:r>
        <w:rPr>
          <w:lang w:val="en-US"/>
        </w:rPr>
        <w:t xml:space="preserve"> </w:t>
      </w:r>
      <w:r w:rsidRPr="002044F1">
        <w:rPr>
          <w:lang w:val="en-US"/>
        </w:rPr>
        <w:t>Statemen</w:t>
      </w:r>
    </w:p>
    <w:p w14:paraId="75689493" w14:textId="4C04D499" w:rsidR="000639FE" w:rsidRPr="000639FE" w:rsidRDefault="002044F1" w:rsidP="000639FE">
      <w:pPr>
        <w:rPr>
          <w:rFonts w:ascii="Calibri" w:hAnsi="Calibri" w:cs="Calibri"/>
          <w:b/>
          <w:bCs/>
        </w:rPr>
      </w:pPr>
      <w:r w:rsidRPr="002044F1">
        <w:rPr>
          <w:rFonts w:ascii="Calibri" w:hAnsi="Calibri" w:cs="Calibri"/>
          <w:lang w:val="en-US"/>
        </w:rPr>
        <w:t>﻿</w:t>
      </w:r>
      <w:r w:rsidR="000639FE" w:rsidRPr="000639FE">
        <w:rPr>
          <w:b/>
          <w:bCs/>
          <w:i/>
          <w:iCs/>
        </w:rPr>
        <w:t xml:space="preserve"> </w:t>
      </w:r>
      <w:r w:rsidR="000639FE" w:rsidRPr="000639FE">
        <w:rPr>
          <w:rFonts w:ascii="Calibri" w:hAnsi="Calibri" w:cs="Calibri"/>
          <w:b/>
          <w:bCs/>
        </w:rPr>
        <w:t xml:space="preserve">Defense of </w:t>
      </w:r>
      <w:proofErr w:type="spellStart"/>
      <w:r w:rsidR="000639FE" w:rsidRPr="000639FE">
        <w:rPr>
          <w:rFonts w:ascii="Calibri" w:hAnsi="Calibri" w:cs="Calibri"/>
          <w:b/>
          <w:bCs/>
        </w:rPr>
        <w:t>Compensation</w:t>
      </w:r>
      <w:proofErr w:type="spellEnd"/>
      <w:r w:rsidR="000639FE" w:rsidRPr="000639FE">
        <w:rPr>
          <w:rFonts w:ascii="Calibri" w:hAnsi="Calibri" w:cs="Calibri"/>
          <w:b/>
          <w:bCs/>
        </w:rPr>
        <w:t xml:space="preserve"> Practices</w:t>
      </w:r>
    </w:p>
    <w:p w14:paraId="4818B5A7" w14:textId="77777777" w:rsidR="000639FE" w:rsidRPr="000639FE" w:rsidRDefault="000639FE" w:rsidP="000639FE">
      <w:pPr>
        <w:numPr>
          <w:ilvl w:val="0"/>
          <w:numId w:val="101"/>
        </w:numPr>
        <w:rPr>
          <w:rFonts w:ascii="Calibri" w:hAnsi="Calibri" w:cs="Calibri"/>
        </w:rPr>
      </w:pPr>
      <w:proofErr w:type="spellStart"/>
      <w:r w:rsidRPr="000639FE">
        <w:rPr>
          <w:rFonts w:ascii="Calibri" w:hAnsi="Calibri" w:cs="Calibri"/>
          <w:b/>
          <w:bCs/>
        </w:rPr>
        <w:t>Pay</w:t>
      </w:r>
      <w:proofErr w:type="spellEnd"/>
      <w:r w:rsidRPr="000639FE">
        <w:rPr>
          <w:rFonts w:ascii="Calibri" w:hAnsi="Calibri" w:cs="Calibri"/>
          <w:b/>
          <w:bCs/>
        </w:rPr>
        <w:t xml:space="preserve">-for-Performance </w:t>
      </w:r>
      <w:proofErr w:type="spellStart"/>
      <w:r w:rsidRPr="000639FE">
        <w:rPr>
          <w:rFonts w:ascii="Calibri" w:hAnsi="Calibri" w:cs="Calibri"/>
          <w:b/>
          <w:bCs/>
        </w:rPr>
        <w:t>Philosophy</w:t>
      </w:r>
      <w:proofErr w:type="spellEnd"/>
      <w:r w:rsidRPr="000639FE">
        <w:rPr>
          <w:rFonts w:ascii="Calibri" w:hAnsi="Calibri" w:cs="Calibri"/>
        </w:rPr>
        <w:t>:</w:t>
      </w:r>
    </w:p>
    <w:p w14:paraId="76FD90DF" w14:textId="77777777" w:rsidR="000639FE" w:rsidRPr="000639FE" w:rsidRDefault="000639FE" w:rsidP="000639FE">
      <w:pPr>
        <w:numPr>
          <w:ilvl w:val="1"/>
          <w:numId w:val="101"/>
        </w:numPr>
        <w:rPr>
          <w:rFonts w:ascii="Calibri" w:hAnsi="Calibri" w:cs="Calibri"/>
          <w:lang w:val="en-US"/>
        </w:rPr>
      </w:pPr>
      <w:r w:rsidRPr="000639FE">
        <w:rPr>
          <w:rFonts w:ascii="Calibri" w:hAnsi="Calibri" w:cs="Calibri"/>
          <w:lang w:val="en-US"/>
        </w:rPr>
        <w:t>The Committee stated that 72% of CEO Collis’s 2020 total compensation was performance-based, aligning with shareholder outcomes.</w:t>
      </w:r>
    </w:p>
    <w:p w14:paraId="78ABA69B" w14:textId="77777777" w:rsidR="000639FE" w:rsidRPr="000639FE" w:rsidRDefault="000639FE" w:rsidP="000639FE">
      <w:pPr>
        <w:numPr>
          <w:ilvl w:val="1"/>
          <w:numId w:val="101"/>
        </w:numPr>
        <w:rPr>
          <w:rFonts w:ascii="Calibri" w:hAnsi="Calibri" w:cs="Calibri"/>
          <w:lang w:val="en-US"/>
        </w:rPr>
      </w:pPr>
      <w:r w:rsidRPr="000639FE">
        <w:rPr>
          <w:rFonts w:ascii="Calibri" w:hAnsi="Calibri" w:cs="Calibri"/>
          <w:lang w:val="en-US"/>
        </w:rPr>
        <w:t>Citing proxy advisors ISS and Glass Lewis, they argued that Collis’s pay was below median levels relative to peers, reflecting strong pay-for-performance alignment.</w:t>
      </w:r>
    </w:p>
    <w:p w14:paraId="6C238237" w14:textId="77777777" w:rsidR="000639FE" w:rsidRPr="000639FE" w:rsidRDefault="000639FE" w:rsidP="000639FE">
      <w:pPr>
        <w:numPr>
          <w:ilvl w:val="0"/>
          <w:numId w:val="101"/>
        </w:numPr>
        <w:rPr>
          <w:rFonts w:ascii="Calibri" w:hAnsi="Calibri" w:cs="Calibri"/>
        </w:rPr>
      </w:pPr>
      <w:r w:rsidRPr="000639FE">
        <w:rPr>
          <w:rFonts w:ascii="Calibri" w:hAnsi="Calibri" w:cs="Calibri"/>
          <w:b/>
          <w:bCs/>
        </w:rPr>
        <w:t xml:space="preserve">Use of </w:t>
      </w:r>
      <w:proofErr w:type="spellStart"/>
      <w:r w:rsidRPr="000639FE">
        <w:rPr>
          <w:rFonts w:ascii="Calibri" w:hAnsi="Calibri" w:cs="Calibri"/>
          <w:b/>
          <w:bCs/>
        </w:rPr>
        <w:t>Adjusted</w:t>
      </w:r>
      <w:proofErr w:type="spellEnd"/>
      <w:r w:rsidRPr="000639FE">
        <w:rPr>
          <w:rFonts w:ascii="Calibri" w:hAnsi="Calibri" w:cs="Calibri"/>
          <w:b/>
          <w:bCs/>
        </w:rPr>
        <w:t xml:space="preserve"> </w:t>
      </w:r>
      <w:proofErr w:type="spellStart"/>
      <w:r w:rsidRPr="000639FE">
        <w:rPr>
          <w:rFonts w:ascii="Calibri" w:hAnsi="Calibri" w:cs="Calibri"/>
          <w:b/>
          <w:bCs/>
        </w:rPr>
        <w:t>Metrics</w:t>
      </w:r>
      <w:proofErr w:type="spellEnd"/>
      <w:r w:rsidRPr="000639FE">
        <w:rPr>
          <w:rFonts w:ascii="Calibri" w:hAnsi="Calibri" w:cs="Calibri"/>
        </w:rPr>
        <w:t>:</w:t>
      </w:r>
    </w:p>
    <w:p w14:paraId="29476634" w14:textId="77777777" w:rsidR="000639FE" w:rsidRPr="000639FE" w:rsidRDefault="000639FE" w:rsidP="000639FE">
      <w:pPr>
        <w:numPr>
          <w:ilvl w:val="1"/>
          <w:numId w:val="101"/>
        </w:numPr>
        <w:rPr>
          <w:rFonts w:ascii="Calibri" w:hAnsi="Calibri" w:cs="Calibri"/>
          <w:lang w:val="en-US"/>
        </w:rPr>
      </w:pPr>
      <w:r w:rsidRPr="000639FE">
        <w:rPr>
          <w:rFonts w:ascii="Calibri" w:hAnsi="Calibri" w:cs="Calibri"/>
          <w:lang w:val="en-US"/>
        </w:rPr>
        <w:t>Non-GAAP metrics like adjusted EPS and adjusted operating income were used to reward executive performance.</w:t>
      </w:r>
    </w:p>
    <w:p w14:paraId="332893DC" w14:textId="77777777" w:rsidR="000639FE" w:rsidRPr="000639FE" w:rsidRDefault="000639FE" w:rsidP="000639FE">
      <w:pPr>
        <w:numPr>
          <w:ilvl w:val="1"/>
          <w:numId w:val="101"/>
        </w:numPr>
        <w:rPr>
          <w:rFonts w:ascii="Calibri" w:hAnsi="Calibri" w:cs="Calibri"/>
          <w:lang w:val="en-US"/>
        </w:rPr>
      </w:pPr>
      <w:r w:rsidRPr="000639FE">
        <w:rPr>
          <w:rFonts w:ascii="Calibri" w:hAnsi="Calibri" w:cs="Calibri"/>
          <w:lang w:val="en-US"/>
        </w:rPr>
        <w:t>The Committee justified excluding litigation-related charges, claiming these adjustments align compensation with operational results rather than “unusual, unpredictable” events.</w:t>
      </w:r>
    </w:p>
    <w:p w14:paraId="36BD36E3" w14:textId="77777777" w:rsidR="000639FE" w:rsidRPr="000639FE" w:rsidRDefault="000639FE" w:rsidP="000639FE">
      <w:pPr>
        <w:numPr>
          <w:ilvl w:val="0"/>
          <w:numId w:val="101"/>
        </w:numPr>
        <w:rPr>
          <w:rFonts w:ascii="Calibri" w:hAnsi="Calibri" w:cs="Calibri"/>
        </w:rPr>
      </w:pPr>
      <w:r w:rsidRPr="000639FE">
        <w:rPr>
          <w:rFonts w:ascii="Calibri" w:hAnsi="Calibri" w:cs="Calibri"/>
          <w:b/>
          <w:bCs/>
        </w:rPr>
        <w:t>Long-</w:t>
      </w:r>
      <w:proofErr w:type="spellStart"/>
      <w:r w:rsidRPr="000639FE">
        <w:rPr>
          <w:rFonts w:ascii="Calibri" w:hAnsi="Calibri" w:cs="Calibri"/>
          <w:b/>
          <w:bCs/>
        </w:rPr>
        <w:t>Term</w:t>
      </w:r>
      <w:proofErr w:type="spellEnd"/>
      <w:r w:rsidRPr="000639FE">
        <w:rPr>
          <w:rFonts w:ascii="Calibri" w:hAnsi="Calibri" w:cs="Calibri"/>
          <w:b/>
          <w:bCs/>
        </w:rPr>
        <w:t xml:space="preserve"> Shareholder </w:t>
      </w:r>
      <w:proofErr w:type="spellStart"/>
      <w:r w:rsidRPr="000639FE">
        <w:rPr>
          <w:rFonts w:ascii="Calibri" w:hAnsi="Calibri" w:cs="Calibri"/>
          <w:b/>
          <w:bCs/>
        </w:rPr>
        <w:t>Returns</w:t>
      </w:r>
      <w:proofErr w:type="spellEnd"/>
      <w:r w:rsidRPr="000639FE">
        <w:rPr>
          <w:rFonts w:ascii="Calibri" w:hAnsi="Calibri" w:cs="Calibri"/>
        </w:rPr>
        <w:t>:</w:t>
      </w:r>
    </w:p>
    <w:p w14:paraId="13EF85BF" w14:textId="77777777" w:rsidR="000639FE" w:rsidRPr="000639FE" w:rsidRDefault="000639FE" w:rsidP="000639FE">
      <w:pPr>
        <w:numPr>
          <w:ilvl w:val="1"/>
          <w:numId w:val="101"/>
        </w:numPr>
        <w:rPr>
          <w:rFonts w:ascii="Calibri" w:hAnsi="Calibri" w:cs="Calibri"/>
          <w:lang w:val="en-US"/>
        </w:rPr>
      </w:pPr>
      <w:r w:rsidRPr="000639FE">
        <w:rPr>
          <w:rFonts w:ascii="Calibri" w:hAnsi="Calibri" w:cs="Calibri"/>
          <w:lang w:val="en-US"/>
        </w:rPr>
        <w:t>ABC’s total shareholder return (TSR) for fiscal 2018-2020 was +24%, outperforming peers McKesson (+0.2%) and Cardinal Health (-21%).</w:t>
      </w:r>
    </w:p>
    <w:p w14:paraId="66EABDB6" w14:textId="77777777" w:rsidR="000639FE" w:rsidRPr="000639FE" w:rsidRDefault="000639FE" w:rsidP="000639FE">
      <w:pPr>
        <w:numPr>
          <w:ilvl w:val="1"/>
          <w:numId w:val="101"/>
        </w:numPr>
        <w:rPr>
          <w:rFonts w:ascii="Calibri" w:hAnsi="Calibri" w:cs="Calibri"/>
          <w:lang w:val="en-US"/>
        </w:rPr>
      </w:pPr>
      <w:r w:rsidRPr="000639FE">
        <w:rPr>
          <w:rFonts w:ascii="Calibri" w:hAnsi="Calibri" w:cs="Calibri"/>
          <w:lang w:val="en-US"/>
        </w:rPr>
        <w:t>The Committee argued that excluding the opioid charge ensured executives were focused on long-term value creation without fear of personal financial penalties.</w:t>
      </w:r>
    </w:p>
    <w:p w14:paraId="567CDA57" w14:textId="77777777" w:rsidR="000639FE" w:rsidRPr="000639FE" w:rsidRDefault="000639FE" w:rsidP="000639FE">
      <w:pPr>
        <w:numPr>
          <w:ilvl w:val="0"/>
          <w:numId w:val="101"/>
        </w:numPr>
        <w:rPr>
          <w:rFonts w:ascii="Calibri" w:hAnsi="Calibri" w:cs="Calibri"/>
          <w:lang w:val="en-US"/>
        </w:rPr>
      </w:pPr>
      <w:r w:rsidRPr="000639FE">
        <w:rPr>
          <w:rFonts w:ascii="Calibri" w:hAnsi="Calibri" w:cs="Calibri"/>
          <w:b/>
          <w:bCs/>
          <w:lang w:val="en-US"/>
        </w:rPr>
        <w:t>Response to Shareholder Proposal on Litigation Costs (2019)</w:t>
      </w:r>
      <w:r w:rsidRPr="000639FE">
        <w:rPr>
          <w:rFonts w:ascii="Calibri" w:hAnsi="Calibri" w:cs="Calibri"/>
          <w:lang w:val="en-US"/>
        </w:rPr>
        <w:t>:</w:t>
      </w:r>
    </w:p>
    <w:p w14:paraId="0ED112AD" w14:textId="77777777" w:rsidR="000639FE" w:rsidRPr="000639FE" w:rsidRDefault="000639FE" w:rsidP="000639FE">
      <w:pPr>
        <w:numPr>
          <w:ilvl w:val="1"/>
          <w:numId w:val="101"/>
        </w:numPr>
        <w:rPr>
          <w:rFonts w:ascii="Calibri" w:hAnsi="Calibri" w:cs="Calibri"/>
          <w:lang w:val="en-US"/>
        </w:rPr>
      </w:pPr>
      <w:r w:rsidRPr="000639FE">
        <w:rPr>
          <w:rFonts w:ascii="Calibri" w:hAnsi="Calibri" w:cs="Calibri"/>
          <w:lang w:val="en-US"/>
        </w:rPr>
        <w:t>A 2019 shareholder proposal to include litigation costs in incentive metrics was rejected by 88% of voting shareholders.</w:t>
      </w:r>
    </w:p>
    <w:p w14:paraId="05C62CE0" w14:textId="77777777" w:rsidR="000639FE" w:rsidRPr="000639FE" w:rsidRDefault="000639FE" w:rsidP="000639FE">
      <w:pPr>
        <w:numPr>
          <w:ilvl w:val="1"/>
          <w:numId w:val="101"/>
        </w:numPr>
        <w:rPr>
          <w:rFonts w:ascii="Calibri" w:hAnsi="Calibri" w:cs="Calibri"/>
          <w:lang w:val="en-US"/>
        </w:rPr>
      </w:pPr>
      <w:r w:rsidRPr="000639FE">
        <w:rPr>
          <w:rFonts w:ascii="Calibri" w:hAnsi="Calibri" w:cs="Calibri"/>
          <w:lang w:val="en-US"/>
        </w:rPr>
        <w:t>The Committee cited this support as validation of their approach to excluding the opioid charge.</w:t>
      </w:r>
    </w:p>
    <w:p w14:paraId="1EB43F6E" w14:textId="77777777" w:rsidR="000639FE" w:rsidRPr="000639FE" w:rsidRDefault="000639FE" w:rsidP="000639FE">
      <w:pPr>
        <w:numPr>
          <w:ilvl w:val="0"/>
          <w:numId w:val="101"/>
        </w:numPr>
        <w:rPr>
          <w:rFonts w:ascii="Calibri" w:hAnsi="Calibri" w:cs="Calibri"/>
        </w:rPr>
      </w:pPr>
      <w:r w:rsidRPr="000639FE">
        <w:rPr>
          <w:rFonts w:ascii="Calibri" w:hAnsi="Calibri" w:cs="Calibri"/>
          <w:b/>
          <w:bCs/>
        </w:rPr>
        <w:t xml:space="preserve">2020 Performance Amid </w:t>
      </w:r>
      <w:proofErr w:type="spellStart"/>
      <w:r w:rsidRPr="000639FE">
        <w:rPr>
          <w:rFonts w:ascii="Calibri" w:hAnsi="Calibri" w:cs="Calibri"/>
          <w:b/>
          <w:bCs/>
        </w:rPr>
        <w:t>Crises</w:t>
      </w:r>
      <w:proofErr w:type="spellEnd"/>
      <w:r w:rsidRPr="000639FE">
        <w:rPr>
          <w:rFonts w:ascii="Calibri" w:hAnsi="Calibri" w:cs="Calibri"/>
        </w:rPr>
        <w:t>:</w:t>
      </w:r>
    </w:p>
    <w:p w14:paraId="03F21F54" w14:textId="77777777" w:rsidR="000639FE" w:rsidRPr="000639FE" w:rsidRDefault="000639FE" w:rsidP="000639FE">
      <w:pPr>
        <w:numPr>
          <w:ilvl w:val="1"/>
          <w:numId w:val="101"/>
        </w:numPr>
        <w:rPr>
          <w:rFonts w:ascii="Calibri" w:hAnsi="Calibri" w:cs="Calibri"/>
          <w:lang w:val="en-US"/>
        </w:rPr>
      </w:pPr>
      <w:r w:rsidRPr="000639FE">
        <w:rPr>
          <w:rFonts w:ascii="Calibri" w:hAnsi="Calibri" w:cs="Calibri"/>
          <w:lang w:val="en-US"/>
        </w:rPr>
        <w:t>The Committee highlighted management’s effective response to COVID-19, including employee support, business resilience, and commitments to customers.</w:t>
      </w:r>
    </w:p>
    <w:p w14:paraId="7AA88E1D" w14:textId="77777777" w:rsidR="000639FE" w:rsidRPr="000639FE" w:rsidRDefault="000639FE" w:rsidP="000639FE">
      <w:pPr>
        <w:numPr>
          <w:ilvl w:val="1"/>
          <w:numId w:val="101"/>
        </w:numPr>
        <w:rPr>
          <w:rFonts w:ascii="Calibri" w:hAnsi="Calibri" w:cs="Calibri"/>
          <w:lang w:val="en-US"/>
        </w:rPr>
      </w:pPr>
      <w:r w:rsidRPr="000639FE">
        <w:rPr>
          <w:rFonts w:ascii="Calibri" w:hAnsi="Calibri" w:cs="Calibri"/>
          <w:lang w:val="en-US"/>
        </w:rPr>
        <w:t>They argued this performance justified incentive payouts, emphasizing the broader operational achievements during the pandemic.</w:t>
      </w:r>
    </w:p>
    <w:p w14:paraId="2F60DC02" w14:textId="77777777" w:rsidR="000639FE" w:rsidRPr="000639FE" w:rsidRDefault="000639FE" w:rsidP="000639FE">
      <w:pPr>
        <w:numPr>
          <w:ilvl w:val="0"/>
          <w:numId w:val="101"/>
        </w:numPr>
        <w:rPr>
          <w:rFonts w:ascii="Calibri" w:hAnsi="Calibri" w:cs="Calibri"/>
        </w:rPr>
      </w:pPr>
      <w:r w:rsidRPr="000639FE">
        <w:rPr>
          <w:rFonts w:ascii="Calibri" w:hAnsi="Calibri" w:cs="Calibri"/>
          <w:b/>
          <w:bCs/>
        </w:rPr>
        <w:t xml:space="preserve">No Negative </w:t>
      </w:r>
      <w:proofErr w:type="spellStart"/>
      <w:r w:rsidRPr="000639FE">
        <w:rPr>
          <w:rFonts w:ascii="Calibri" w:hAnsi="Calibri" w:cs="Calibri"/>
          <w:b/>
          <w:bCs/>
        </w:rPr>
        <w:t>Discretion</w:t>
      </w:r>
      <w:proofErr w:type="spellEnd"/>
      <w:r w:rsidRPr="000639FE">
        <w:rPr>
          <w:rFonts w:ascii="Calibri" w:hAnsi="Calibri" w:cs="Calibri"/>
        </w:rPr>
        <w:t>:</w:t>
      </w:r>
    </w:p>
    <w:p w14:paraId="31E4FABD" w14:textId="77777777" w:rsidR="000639FE" w:rsidRPr="000639FE" w:rsidRDefault="000639FE" w:rsidP="000639FE">
      <w:pPr>
        <w:numPr>
          <w:ilvl w:val="1"/>
          <w:numId w:val="101"/>
        </w:numPr>
        <w:rPr>
          <w:rFonts w:ascii="Calibri" w:hAnsi="Calibri" w:cs="Calibri"/>
          <w:lang w:val="en-US"/>
        </w:rPr>
      </w:pPr>
      <w:r w:rsidRPr="000639FE">
        <w:rPr>
          <w:rFonts w:ascii="Calibri" w:hAnsi="Calibri" w:cs="Calibri"/>
          <w:lang w:val="en-US"/>
        </w:rPr>
        <w:t>The Committee decided not to use negative discretion to reduce payouts, arguing that excluding the opioid charge ensured alignment with shareholder value creation and industry standards.</w:t>
      </w:r>
    </w:p>
    <w:p w14:paraId="3873FF79" w14:textId="77777777" w:rsidR="000639FE" w:rsidRPr="000639FE" w:rsidRDefault="000639FE" w:rsidP="000639FE">
      <w:pPr>
        <w:rPr>
          <w:rFonts w:ascii="Calibri" w:hAnsi="Calibri" w:cs="Calibri"/>
          <w:b/>
          <w:bCs/>
          <w:lang w:val="en-US"/>
        </w:rPr>
      </w:pPr>
      <w:r w:rsidRPr="000639FE">
        <w:rPr>
          <w:rFonts w:ascii="Calibri" w:hAnsi="Calibri" w:cs="Calibri"/>
          <w:b/>
          <w:bCs/>
          <w:lang w:val="en-US"/>
        </w:rPr>
        <w:t>Key Takeaway:</w:t>
      </w:r>
    </w:p>
    <w:p w14:paraId="67A1D616" w14:textId="582CE667" w:rsidR="002044F1" w:rsidRPr="00AB047B" w:rsidRDefault="000639FE" w:rsidP="00E61FA5">
      <w:pPr>
        <w:rPr>
          <w:rFonts w:ascii="Calibri" w:hAnsi="Calibri" w:cs="Calibri"/>
          <w:lang w:val="en-US"/>
        </w:rPr>
      </w:pPr>
      <w:r w:rsidRPr="000639FE">
        <w:rPr>
          <w:rFonts w:ascii="Calibri" w:hAnsi="Calibri" w:cs="Calibri"/>
          <w:lang w:val="en-US"/>
        </w:rPr>
        <w:t>The Compensation Committee defended its decisions as consistent with market practices and necessary to maintain executive focus on delivering long-term shareholder value, while emphasizing positive business outcomes during fiscal 2020.</w:t>
      </w:r>
    </w:p>
    <w:p w14:paraId="0444ACFC" w14:textId="77777777" w:rsidR="00D1675F" w:rsidRDefault="00D1675F">
      <w:pPr>
        <w:rPr>
          <w:rFonts w:ascii="Dreaming Outloud Pro" w:eastAsiaTheme="majorEastAsia" w:hAnsi="Dreaming Outloud Pro" w:cs="Dreaming Outloud Pro"/>
          <w:b/>
          <w:bCs/>
          <w:color w:val="000000" w:themeColor="text1"/>
          <w:sz w:val="28"/>
          <w:szCs w:val="26"/>
          <w:lang w:val="en-US"/>
        </w:rPr>
      </w:pPr>
      <w:r>
        <w:rPr>
          <w:lang w:val="en-US"/>
        </w:rPr>
        <w:br w:type="page"/>
      </w:r>
    </w:p>
    <w:p w14:paraId="550A5C68" w14:textId="0BEC534F" w:rsidR="002044F1" w:rsidRPr="002044F1" w:rsidRDefault="000C1A18" w:rsidP="00B36635">
      <w:pPr>
        <w:pStyle w:val="Titolo2"/>
        <w:rPr>
          <w:lang w:val="en-US"/>
        </w:rPr>
      </w:pPr>
      <w:r>
        <w:rPr>
          <w:lang w:val="en-US"/>
        </w:rPr>
        <w:lastRenderedPageBreak/>
        <w:t>Conclusion</w:t>
      </w:r>
    </w:p>
    <w:p w14:paraId="4423FDDB" w14:textId="77777777" w:rsidR="000C1A18" w:rsidRPr="000C1A18" w:rsidRDefault="000C1A18" w:rsidP="000C1A18">
      <w:pPr>
        <w:rPr>
          <w:rFonts w:eastAsiaTheme="majorEastAsia"/>
          <w:b/>
          <w:bCs/>
        </w:rPr>
      </w:pPr>
      <w:r w:rsidRPr="000C1A18">
        <w:rPr>
          <w:rFonts w:eastAsiaTheme="majorEastAsia"/>
          <w:b/>
          <w:bCs/>
        </w:rPr>
        <w:t xml:space="preserve">1. </w:t>
      </w:r>
      <w:proofErr w:type="spellStart"/>
      <w:r w:rsidRPr="000C1A18">
        <w:rPr>
          <w:rFonts w:eastAsiaTheme="majorEastAsia"/>
          <w:b/>
          <w:bCs/>
        </w:rPr>
        <w:t>Summary</w:t>
      </w:r>
      <w:proofErr w:type="spellEnd"/>
      <w:r w:rsidRPr="000C1A18">
        <w:rPr>
          <w:rFonts w:eastAsiaTheme="majorEastAsia"/>
          <w:b/>
          <w:bCs/>
        </w:rPr>
        <w:t xml:space="preserve"> of Key Issues</w:t>
      </w:r>
    </w:p>
    <w:p w14:paraId="33CE9C57" w14:textId="77777777" w:rsidR="000C1A18" w:rsidRPr="000C1A18" w:rsidRDefault="000C1A18" w:rsidP="000C1A18">
      <w:pPr>
        <w:numPr>
          <w:ilvl w:val="0"/>
          <w:numId w:val="84"/>
        </w:numPr>
        <w:rPr>
          <w:rFonts w:eastAsiaTheme="majorEastAsia"/>
        </w:rPr>
      </w:pPr>
      <w:proofErr w:type="spellStart"/>
      <w:r w:rsidRPr="000C1A18">
        <w:rPr>
          <w:rFonts w:eastAsiaTheme="majorEastAsia"/>
          <w:b/>
          <w:bCs/>
        </w:rPr>
        <w:t>Opioid</w:t>
      </w:r>
      <w:proofErr w:type="spellEnd"/>
      <w:r w:rsidRPr="000C1A18">
        <w:rPr>
          <w:rFonts w:eastAsiaTheme="majorEastAsia"/>
          <w:b/>
          <w:bCs/>
        </w:rPr>
        <w:t xml:space="preserve"> </w:t>
      </w:r>
      <w:proofErr w:type="spellStart"/>
      <w:r w:rsidRPr="000C1A18">
        <w:rPr>
          <w:rFonts w:eastAsiaTheme="majorEastAsia"/>
          <w:b/>
          <w:bCs/>
        </w:rPr>
        <w:t>Crisis</w:t>
      </w:r>
      <w:proofErr w:type="spellEnd"/>
      <w:r w:rsidRPr="000C1A18">
        <w:rPr>
          <w:rFonts w:eastAsiaTheme="majorEastAsia"/>
          <w:b/>
          <w:bCs/>
        </w:rPr>
        <w:t xml:space="preserve"> </w:t>
      </w:r>
      <w:proofErr w:type="spellStart"/>
      <w:r w:rsidRPr="000C1A18">
        <w:rPr>
          <w:rFonts w:eastAsiaTheme="majorEastAsia"/>
          <w:b/>
          <w:bCs/>
        </w:rPr>
        <w:t>Responsibility</w:t>
      </w:r>
      <w:proofErr w:type="spellEnd"/>
      <w:r w:rsidRPr="000C1A18">
        <w:rPr>
          <w:rFonts w:eastAsiaTheme="majorEastAsia"/>
        </w:rPr>
        <w:t>:</w:t>
      </w:r>
    </w:p>
    <w:p w14:paraId="18509105" w14:textId="77777777" w:rsidR="000C1A18" w:rsidRPr="000C1A18" w:rsidRDefault="000C1A18" w:rsidP="000C1A18">
      <w:pPr>
        <w:numPr>
          <w:ilvl w:val="1"/>
          <w:numId w:val="84"/>
        </w:numPr>
        <w:rPr>
          <w:rFonts w:eastAsiaTheme="majorEastAsia"/>
          <w:lang w:val="en-US"/>
        </w:rPr>
      </w:pPr>
      <w:r w:rsidRPr="000C1A18">
        <w:rPr>
          <w:rFonts w:eastAsiaTheme="majorEastAsia"/>
          <w:lang w:val="en-US"/>
        </w:rPr>
        <w:t>AmerisourceBergen’s role in the opioid epidemic highlighted significant failures in compliance and diversion control, culminating in a $6.6 billion settlement.</w:t>
      </w:r>
    </w:p>
    <w:p w14:paraId="65D8375E" w14:textId="77777777" w:rsidR="000C1A18" w:rsidRPr="000C1A18" w:rsidRDefault="000C1A18" w:rsidP="000C1A18">
      <w:pPr>
        <w:numPr>
          <w:ilvl w:val="1"/>
          <w:numId w:val="84"/>
        </w:numPr>
        <w:rPr>
          <w:rFonts w:eastAsiaTheme="majorEastAsia"/>
          <w:lang w:val="en-US"/>
        </w:rPr>
      </w:pPr>
      <w:r w:rsidRPr="000C1A18">
        <w:rPr>
          <w:rFonts w:eastAsiaTheme="majorEastAsia"/>
          <w:lang w:val="en-US"/>
        </w:rPr>
        <w:t>The crisis exposed systemic governance weaknesses, including insufficient oversight and inconsistent enforcement of anti-diversion measures.</w:t>
      </w:r>
    </w:p>
    <w:p w14:paraId="32D10716" w14:textId="77777777" w:rsidR="000C1A18" w:rsidRPr="000C1A18" w:rsidRDefault="000C1A18" w:rsidP="000C1A18">
      <w:pPr>
        <w:numPr>
          <w:ilvl w:val="0"/>
          <w:numId w:val="84"/>
        </w:numPr>
        <w:rPr>
          <w:rFonts w:eastAsiaTheme="majorEastAsia"/>
        </w:rPr>
      </w:pPr>
      <w:r w:rsidRPr="000C1A18">
        <w:rPr>
          <w:rFonts w:eastAsiaTheme="majorEastAsia"/>
          <w:b/>
          <w:bCs/>
        </w:rPr>
        <w:t xml:space="preserve">CEO </w:t>
      </w:r>
      <w:proofErr w:type="spellStart"/>
      <w:r w:rsidRPr="000C1A18">
        <w:rPr>
          <w:rFonts w:eastAsiaTheme="majorEastAsia"/>
          <w:b/>
          <w:bCs/>
        </w:rPr>
        <w:t>Pay</w:t>
      </w:r>
      <w:proofErr w:type="spellEnd"/>
      <w:r w:rsidRPr="000C1A18">
        <w:rPr>
          <w:rFonts w:eastAsiaTheme="majorEastAsia"/>
          <w:b/>
          <w:bCs/>
        </w:rPr>
        <w:t xml:space="preserve"> </w:t>
      </w:r>
      <w:proofErr w:type="spellStart"/>
      <w:r w:rsidRPr="000C1A18">
        <w:rPr>
          <w:rFonts w:eastAsiaTheme="majorEastAsia"/>
          <w:b/>
          <w:bCs/>
        </w:rPr>
        <w:t>Controversy</w:t>
      </w:r>
      <w:proofErr w:type="spellEnd"/>
      <w:r w:rsidRPr="000C1A18">
        <w:rPr>
          <w:rFonts w:eastAsiaTheme="majorEastAsia"/>
        </w:rPr>
        <w:t>:</w:t>
      </w:r>
    </w:p>
    <w:p w14:paraId="1809AD16" w14:textId="77777777" w:rsidR="000C1A18" w:rsidRPr="000C1A18" w:rsidRDefault="000C1A18" w:rsidP="000C1A18">
      <w:pPr>
        <w:numPr>
          <w:ilvl w:val="1"/>
          <w:numId w:val="84"/>
        </w:numPr>
        <w:rPr>
          <w:rFonts w:eastAsiaTheme="majorEastAsia"/>
          <w:lang w:val="en-US"/>
        </w:rPr>
      </w:pPr>
      <w:r w:rsidRPr="000C1A18">
        <w:rPr>
          <w:rFonts w:eastAsiaTheme="majorEastAsia"/>
          <w:lang w:val="en-US"/>
        </w:rPr>
        <w:t>The decision to award a $3 million pay increase to CEO Steven Collis amid the settlement’s fallout fueled shareholder dissatisfaction and activism.</w:t>
      </w:r>
    </w:p>
    <w:p w14:paraId="4641F384" w14:textId="77777777" w:rsidR="000C1A18" w:rsidRPr="000C1A18" w:rsidRDefault="000C1A18" w:rsidP="000C1A18">
      <w:pPr>
        <w:numPr>
          <w:ilvl w:val="1"/>
          <w:numId w:val="84"/>
        </w:numPr>
        <w:rPr>
          <w:rFonts w:eastAsiaTheme="majorEastAsia"/>
          <w:lang w:val="en-US"/>
        </w:rPr>
      </w:pPr>
      <w:r w:rsidRPr="000C1A18">
        <w:rPr>
          <w:rFonts w:eastAsiaTheme="majorEastAsia"/>
          <w:lang w:val="en-US"/>
        </w:rPr>
        <w:t>Critics argued that executive pay failed to reflect accountability for past mismanagement, sparking debates about governance reforms and ethical corporate leadership.</w:t>
      </w:r>
    </w:p>
    <w:p w14:paraId="6B27F694" w14:textId="77777777" w:rsidR="000C1A18" w:rsidRPr="000C1A18" w:rsidRDefault="000C1A18" w:rsidP="000C1A18">
      <w:pPr>
        <w:rPr>
          <w:rFonts w:eastAsiaTheme="majorEastAsia"/>
          <w:b/>
          <w:bCs/>
        </w:rPr>
      </w:pPr>
      <w:r w:rsidRPr="000C1A18">
        <w:rPr>
          <w:rFonts w:eastAsiaTheme="majorEastAsia"/>
          <w:b/>
          <w:bCs/>
        </w:rPr>
        <w:t xml:space="preserve">2. </w:t>
      </w:r>
      <w:proofErr w:type="spellStart"/>
      <w:r w:rsidRPr="000C1A18">
        <w:rPr>
          <w:rFonts w:eastAsiaTheme="majorEastAsia"/>
          <w:b/>
          <w:bCs/>
        </w:rPr>
        <w:t>Broader</w:t>
      </w:r>
      <w:proofErr w:type="spellEnd"/>
      <w:r w:rsidRPr="000C1A18">
        <w:rPr>
          <w:rFonts w:eastAsiaTheme="majorEastAsia"/>
          <w:b/>
          <w:bCs/>
        </w:rPr>
        <w:t xml:space="preserve"> Governance Challenges</w:t>
      </w:r>
    </w:p>
    <w:p w14:paraId="772B6D9E" w14:textId="77777777" w:rsidR="000C1A18" w:rsidRPr="000C1A18" w:rsidRDefault="000C1A18" w:rsidP="000C1A18">
      <w:pPr>
        <w:numPr>
          <w:ilvl w:val="0"/>
          <w:numId w:val="85"/>
        </w:numPr>
        <w:rPr>
          <w:rFonts w:eastAsiaTheme="majorEastAsia"/>
        </w:rPr>
      </w:pPr>
      <w:r w:rsidRPr="000C1A18">
        <w:rPr>
          <w:rFonts w:eastAsiaTheme="majorEastAsia"/>
          <w:b/>
          <w:bCs/>
        </w:rPr>
        <w:t xml:space="preserve">Shareholder </w:t>
      </w:r>
      <w:proofErr w:type="spellStart"/>
      <w:r w:rsidRPr="000C1A18">
        <w:rPr>
          <w:rFonts w:eastAsiaTheme="majorEastAsia"/>
          <w:b/>
          <w:bCs/>
        </w:rPr>
        <w:t>Activism</w:t>
      </w:r>
      <w:proofErr w:type="spellEnd"/>
      <w:r w:rsidRPr="000C1A18">
        <w:rPr>
          <w:rFonts w:eastAsiaTheme="majorEastAsia"/>
        </w:rPr>
        <w:t>:</w:t>
      </w:r>
    </w:p>
    <w:p w14:paraId="58194F24" w14:textId="77777777" w:rsidR="000C1A18" w:rsidRPr="000C1A18" w:rsidRDefault="000C1A18" w:rsidP="000C1A18">
      <w:pPr>
        <w:numPr>
          <w:ilvl w:val="1"/>
          <w:numId w:val="85"/>
        </w:numPr>
        <w:rPr>
          <w:rFonts w:eastAsiaTheme="majorEastAsia"/>
          <w:lang w:val="en-US"/>
        </w:rPr>
      </w:pPr>
      <w:r w:rsidRPr="000C1A18">
        <w:rPr>
          <w:rFonts w:eastAsiaTheme="majorEastAsia"/>
          <w:lang w:val="en-US"/>
        </w:rPr>
        <w:t>Stakeholders, particularly IOPA, played a key role in pushing for governance changes.</w:t>
      </w:r>
    </w:p>
    <w:p w14:paraId="5DFE04F3" w14:textId="77777777" w:rsidR="000C1A18" w:rsidRPr="000C1A18" w:rsidRDefault="000C1A18" w:rsidP="000C1A18">
      <w:pPr>
        <w:numPr>
          <w:ilvl w:val="1"/>
          <w:numId w:val="85"/>
        </w:numPr>
        <w:rPr>
          <w:rFonts w:eastAsiaTheme="majorEastAsia"/>
          <w:lang w:val="en-US"/>
        </w:rPr>
      </w:pPr>
      <w:r w:rsidRPr="000C1A18">
        <w:rPr>
          <w:rFonts w:eastAsiaTheme="majorEastAsia"/>
          <w:lang w:val="en-US"/>
        </w:rPr>
        <w:t xml:space="preserve">Proposals for independent board leadership, </w:t>
      </w:r>
      <w:proofErr w:type="spellStart"/>
      <w:r w:rsidRPr="000C1A18">
        <w:rPr>
          <w:rFonts w:eastAsiaTheme="majorEastAsia"/>
          <w:lang w:val="en-US"/>
        </w:rPr>
        <w:t>clawback</w:t>
      </w:r>
      <w:proofErr w:type="spellEnd"/>
      <w:r w:rsidRPr="000C1A18">
        <w:rPr>
          <w:rFonts w:eastAsiaTheme="majorEastAsia"/>
          <w:lang w:val="en-US"/>
        </w:rPr>
        <w:t xml:space="preserve"> policies, and improved risk oversight gained partial traction but faced resistance.</w:t>
      </w:r>
    </w:p>
    <w:p w14:paraId="7510B531" w14:textId="77777777" w:rsidR="000C1A18" w:rsidRPr="000C1A18" w:rsidRDefault="000C1A18" w:rsidP="000C1A18">
      <w:pPr>
        <w:numPr>
          <w:ilvl w:val="0"/>
          <w:numId w:val="85"/>
        </w:numPr>
        <w:rPr>
          <w:rFonts w:eastAsiaTheme="majorEastAsia"/>
        </w:rPr>
      </w:pPr>
      <w:r w:rsidRPr="000C1A18">
        <w:rPr>
          <w:rFonts w:eastAsiaTheme="majorEastAsia"/>
          <w:b/>
          <w:bCs/>
        </w:rPr>
        <w:t>Board Accountability</w:t>
      </w:r>
      <w:r w:rsidRPr="000C1A18">
        <w:rPr>
          <w:rFonts w:eastAsiaTheme="majorEastAsia"/>
        </w:rPr>
        <w:t>:</w:t>
      </w:r>
    </w:p>
    <w:p w14:paraId="1D040D9E" w14:textId="77777777" w:rsidR="000C1A18" w:rsidRPr="000C1A18" w:rsidRDefault="000C1A18" w:rsidP="000C1A18">
      <w:pPr>
        <w:numPr>
          <w:ilvl w:val="1"/>
          <w:numId w:val="85"/>
        </w:numPr>
        <w:rPr>
          <w:rFonts w:eastAsiaTheme="majorEastAsia"/>
          <w:lang w:val="en-US"/>
        </w:rPr>
      </w:pPr>
      <w:r w:rsidRPr="000C1A18">
        <w:rPr>
          <w:rFonts w:eastAsiaTheme="majorEastAsia"/>
          <w:lang w:val="en-US"/>
        </w:rPr>
        <w:t>The board’s actions, including defending the CEO’s pay and resisting more stringent oversight reforms, were seen as misaligned with stakeholder expectations.</w:t>
      </w:r>
    </w:p>
    <w:p w14:paraId="3F8B20C5" w14:textId="77777777" w:rsidR="000C1A18" w:rsidRPr="000C1A18" w:rsidRDefault="000C1A18" w:rsidP="000C1A18">
      <w:pPr>
        <w:numPr>
          <w:ilvl w:val="1"/>
          <w:numId w:val="85"/>
        </w:numPr>
        <w:rPr>
          <w:rFonts w:eastAsiaTheme="majorEastAsia"/>
          <w:lang w:val="en-US"/>
        </w:rPr>
      </w:pPr>
      <w:r w:rsidRPr="000C1A18">
        <w:rPr>
          <w:rFonts w:eastAsiaTheme="majorEastAsia"/>
          <w:lang w:val="en-US"/>
        </w:rPr>
        <w:t>Governance shortcomings raised concerns about the board’s ability to navigate complex crises effectively.</w:t>
      </w:r>
    </w:p>
    <w:p w14:paraId="5774EC26" w14:textId="77777777" w:rsidR="000C1A18" w:rsidRPr="000C1A18" w:rsidRDefault="000C1A18" w:rsidP="000C1A18">
      <w:pPr>
        <w:rPr>
          <w:rFonts w:eastAsiaTheme="majorEastAsia"/>
          <w:b/>
          <w:bCs/>
        </w:rPr>
      </w:pPr>
      <w:r w:rsidRPr="000C1A18">
        <w:rPr>
          <w:rFonts w:eastAsiaTheme="majorEastAsia"/>
          <w:b/>
          <w:bCs/>
        </w:rPr>
        <w:t xml:space="preserve">3. </w:t>
      </w:r>
      <w:proofErr w:type="spellStart"/>
      <w:r w:rsidRPr="000C1A18">
        <w:rPr>
          <w:rFonts w:eastAsiaTheme="majorEastAsia"/>
          <w:b/>
          <w:bCs/>
        </w:rPr>
        <w:t>Implications</w:t>
      </w:r>
      <w:proofErr w:type="spellEnd"/>
      <w:r w:rsidRPr="000C1A18">
        <w:rPr>
          <w:rFonts w:eastAsiaTheme="majorEastAsia"/>
          <w:b/>
          <w:bCs/>
        </w:rPr>
        <w:t xml:space="preserve"> for Corporate Governance</w:t>
      </w:r>
    </w:p>
    <w:p w14:paraId="3B944BB1" w14:textId="77777777" w:rsidR="000C1A18" w:rsidRPr="000C1A18" w:rsidRDefault="000C1A18" w:rsidP="000C1A18">
      <w:pPr>
        <w:numPr>
          <w:ilvl w:val="0"/>
          <w:numId w:val="86"/>
        </w:numPr>
        <w:rPr>
          <w:rFonts w:eastAsiaTheme="majorEastAsia"/>
        </w:rPr>
      </w:pPr>
      <w:proofErr w:type="spellStart"/>
      <w:r w:rsidRPr="000C1A18">
        <w:rPr>
          <w:rFonts w:eastAsiaTheme="majorEastAsia"/>
          <w:b/>
          <w:bCs/>
        </w:rPr>
        <w:t>Lessons</w:t>
      </w:r>
      <w:proofErr w:type="spellEnd"/>
      <w:r w:rsidRPr="000C1A18">
        <w:rPr>
          <w:rFonts w:eastAsiaTheme="majorEastAsia"/>
          <w:b/>
          <w:bCs/>
        </w:rPr>
        <w:t xml:space="preserve"> </w:t>
      </w:r>
      <w:proofErr w:type="spellStart"/>
      <w:r w:rsidRPr="000C1A18">
        <w:rPr>
          <w:rFonts w:eastAsiaTheme="majorEastAsia"/>
          <w:b/>
          <w:bCs/>
        </w:rPr>
        <w:t>Learned</w:t>
      </w:r>
      <w:proofErr w:type="spellEnd"/>
      <w:r w:rsidRPr="000C1A18">
        <w:rPr>
          <w:rFonts w:eastAsiaTheme="majorEastAsia"/>
        </w:rPr>
        <w:t>:</w:t>
      </w:r>
    </w:p>
    <w:p w14:paraId="43288FA1" w14:textId="77777777" w:rsidR="000C1A18" w:rsidRPr="000C1A18" w:rsidRDefault="000C1A18" w:rsidP="000C1A18">
      <w:pPr>
        <w:numPr>
          <w:ilvl w:val="1"/>
          <w:numId w:val="86"/>
        </w:numPr>
        <w:rPr>
          <w:rFonts w:eastAsiaTheme="majorEastAsia"/>
          <w:lang w:val="en-US"/>
        </w:rPr>
      </w:pPr>
      <w:r w:rsidRPr="000C1A18">
        <w:rPr>
          <w:rFonts w:eastAsiaTheme="majorEastAsia"/>
          <w:lang w:val="en-US"/>
        </w:rPr>
        <w:t>Effective compliance and risk management are essential for mitigating reputational and financial damage.</w:t>
      </w:r>
    </w:p>
    <w:p w14:paraId="061AF486" w14:textId="77777777" w:rsidR="000C1A18" w:rsidRPr="000C1A18" w:rsidRDefault="000C1A18" w:rsidP="000C1A18">
      <w:pPr>
        <w:numPr>
          <w:ilvl w:val="1"/>
          <w:numId w:val="86"/>
        </w:numPr>
        <w:rPr>
          <w:rFonts w:eastAsiaTheme="majorEastAsia"/>
          <w:lang w:val="en-US"/>
        </w:rPr>
      </w:pPr>
      <w:r w:rsidRPr="000C1A18">
        <w:rPr>
          <w:rFonts w:eastAsiaTheme="majorEastAsia"/>
          <w:lang w:val="en-US"/>
        </w:rPr>
        <w:t>Aligning executive compensation with ethical and long-term performance metrics is critical for restoring trust.</w:t>
      </w:r>
    </w:p>
    <w:p w14:paraId="532374C5" w14:textId="77777777" w:rsidR="000C1A18" w:rsidRPr="000C1A18" w:rsidRDefault="000C1A18" w:rsidP="000C1A18">
      <w:pPr>
        <w:numPr>
          <w:ilvl w:val="0"/>
          <w:numId w:val="86"/>
        </w:numPr>
        <w:rPr>
          <w:rFonts w:eastAsiaTheme="majorEastAsia"/>
        </w:rPr>
      </w:pPr>
      <w:proofErr w:type="spellStart"/>
      <w:r w:rsidRPr="000C1A18">
        <w:rPr>
          <w:rFonts w:eastAsiaTheme="majorEastAsia"/>
          <w:b/>
          <w:bCs/>
        </w:rPr>
        <w:t>Path</w:t>
      </w:r>
      <w:proofErr w:type="spellEnd"/>
      <w:r w:rsidRPr="000C1A18">
        <w:rPr>
          <w:rFonts w:eastAsiaTheme="majorEastAsia"/>
          <w:b/>
          <w:bCs/>
        </w:rPr>
        <w:t xml:space="preserve"> </w:t>
      </w:r>
      <w:proofErr w:type="spellStart"/>
      <w:r w:rsidRPr="000C1A18">
        <w:rPr>
          <w:rFonts w:eastAsiaTheme="majorEastAsia"/>
          <w:b/>
          <w:bCs/>
        </w:rPr>
        <w:t>Forward</w:t>
      </w:r>
      <w:proofErr w:type="spellEnd"/>
      <w:r w:rsidRPr="000C1A18">
        <w:rPr>
          <w:rFonts w:eastAsiaTheme="majorEastAsia"/>
        </w:rPr>
        <w:t>:</w:t>
      </w:r>
    </w:p>
    <w:p w14:paraId="12439D55" w14:textId="77777777" w:rsidR="000C1A18" w:rsidRPr="000C1A18" w:rsidRDefault="000C1A18" w:rsidP="000C1A18">
      <w:pPr>
        <w:numPr>
          <w:ilvl w:val="1"/>
          <w:numId w:val="86"/>
        </w:numPr>
        <w:rPr>
          <w:rFonts w:eastAsiaTheme="majorEastAsia"/>
          <w:lang w:val="en-US"/>
        </w:rPr>
      </w:pPr>
      <w:r w:rsidRPr="000C1A18">
        <w:rPr>
          <w:rFonts w:eastAsiaTheme="majorEastAsia"/>
          <w:lang w:val="en-US"/>
        </w:rPr>
        <w:t>Companies like AmerisourceBergen must balance profitability with ethical responsibilities, particularly in high-stakes industries like healthcare.</w:t>
      </w:r>
    </w:p>
    <w:p w14:paraId="46F791B5" w14:textId="77777777" w:rsidR="000C1A18" w:rsidRPr="000C1A18" w:rsidRDefault="000C1A18" w:rsidP="000C1A18">
      <w:pPr>
        <w:numPr>
          <w:ilvl w:val="1"/>
          <w:numId w:val="86"/>
        </w:numPr>
        <w:rPr>
          <w:rFonts w:eastAsiaTheme="majorEastAsia"/>
          <w:lang w:val="en-US"/>
        </w:rPr>
      </w:pPr>
      <w:r w:rsidRPr="000C1A18">
        <w:rPr>
          <w:rFonts w:eastAsiaTheme="majorEastAsia"/>
          <w:lang w:val="en-US"/>
        </w:rPr>
        <w:t>Transparency, proactive stakeholder engagement, and stronger governance structures are necessary to rebuild credibility and ensure sustainable growth.</w:t>
      </w:r>
    </w:p>
    <w:p w14:paraId="229D9FB4" w14:textId="77777777" w:rsidR="000C1A18" w:rsidRPr="000C1A18" w:rsidRDefault="000C1A18" w:rsidP="000C1A18">
      <w:pPr>
        <w:rPr>
          <w:rFonts w:eastAsiaTheme="majorEastAsia"/>
          <w:b/>
          <w:bCs/>
        </w:rPr>
      </w:pPr>
      <w:r w:rsidRPr="000C1A18">
        <w:rPr>
          <w:rFonts w:eastAsiaTheme="majorEastAsia"/>
          <w:b/>
          <w:bCs/>
        </w:rPr>
        <w:t xml:space="preserve">4. </w:t>
      </w:r>
      <w:proofErr w:type="spellStart"/>
      <w:r w:rsidRPr="000C1A18">
        <w:rPr>
          <w:rFonts w:eastAsiaTheme="majorEastAsia"/>
          <w:b/>
          <w:bCs/>
        </w:rPr>
        <w:t>Reflection</w:t>
      </w:r>
      <w:proofErr w:type="spellEnd"/>
      <w:r w:rsidRPr="000C1A18">
        <w:rPr>
          <w:rFonts w:eastAsiaTheme="majorEastAsia"/>
          <w:b/>
          <w:bCs/>
        </w:rPr>
        <w:t xml:space="preserve"> on Stakeholder </w:t>
      </w:r>
      <w:proofErr w:type="spellStart"/>
      <w:r w:rsidRPr="000C1A18">
        <w:rPr>
          <w:rFonts w:eastAsiaTheme="majorEastAsia"/>
          <w:b/>
          <w:bCs/>
        </w:rPr>
        <w:t>Expectations</w:t>
      </w:r>
      <w:proofErr w:type="spellEnd"/>
    </w:p>
    <w:p w14:paraId="140472CB" w14:textId="77777777" w:rsidR="000C1A18" w:rsidRPr="000C1A18" w:rsidRDefault="000C1A18" w:rsidP="000C1A18">
      <w:pPr>
        <w:numPr>
          <w:ilvl w:val="0"/>
          <w:numId w:val="87"/>
        </w:numPr>
        <w:rPr>
          <w:rFonts w:eastAsiaTheme="majorEastAsia"/>
          <w:lang w:val="en-US"/>
        </w:rPr>
      </w:pPr>
      <w:r w:rsidRPr="000C1A18">
        <w:rPr>
          <w:rFonts w:eastAsiaTheme="majorEastAsia"/>
          <w:lang w:val="en-US"/>
        </w:rPr>
        <w:t>The case underscores the increasing influence of shareholders in holding boards accountable for corporate decisions.</w:t>
      </w:r>
    </w:p>
    <w:p w14:paraId="09B48448" w14:textId="77777777" w:rsidR="000C1A18" w:rsidRPr="000C1A18" w:rsidRDefault="000C1A18" w:rsidP="000C1A18">
      <w:pPr>
        <w:numPr>
          <w:ilvl w:val="0"/>
          <w:numId w:val="87"/>
        </w:numPr>
        <w:rPr>
          <w:rFonts w:eastAsiaTheme="majorEastAsia"/>
          <w:lang w:val="en-US"/>
        </w:rPr>
      </w:pPr>
      <w:r w:rsidRPr="000C1A18">
        <w:rPr>
          <w:rFonts w:eastAsiaTheme="majorEastAsia"/>
          <w:lang w:val="en-US"/>
        </w:rPr>
        <w:t>It also highlights the importance of aligning corporate governance with broader societal values, especially in industries with significant public health impacts.</w:t>
      </w:r>
    </w:p>
    <w:p w14:paraId="46AB341F" w14:textId="77777777" w:rsidR="000C1A18" w:rsidRPr="000C1A18" w:rsidRDefault="000C1A18" w:rsidP="000C1A18">
      <w:pPr>
        <w:rPr>
          <w:rFonts w:eastAsiaTheme="majorEastAsia"/>
          <w:lang w:val="en-US"/>
        </w:rPr>
      </w:pPr>
    </w:p>
    <w:sectPr w:rsidR="000C1A18" w:rsidRPr="000C1A18" w:rsidSect="00471750">
      <w:footerReference w:type="even" r:id="rId1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9A6C3C" w14:textId="77777777" w:rsidR="001D07E9" w:rsidRDefault="001D07E9" w:rsidP="00655289">
      <w:r>
        <w:separator/>
      </w:r>
    </w:p>
    <w:p w14:paraId="5436E63A" w14:textId="77777777" w:rsidR="001D07E9" w:rsidRDefault="001D07E9"/>
  </w:endnote>
  <w:endnote w:type="continuationSeparator" w:id="0">
    <w:p w14:paraId="6980A51C" w14:textId="77777777" w:rsidR="001D07E9" w:rsidRDefault="001D07E9" w:rsidP="00655289">
      <w:r>
        <w:continuationSeparator/>
      </w:r>
    </w:p>
    <w:p w14:paraId="074B1AE9" w14:textId="77777777" w:rsidR="001D07E9" w:rsidRDefault="001D07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reaming Outloud Pro">
    <w:panose1 w:val="03050502040302030504"/>
    <w:charset w:val="4D"/>
    <w:family w:val="script"/>
    <w:pitch w:val="variable"/>
    <w:sig w:usb0="800000EF" w:usb1="0000000A" w:usb2="00000008"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eropagina"/>
      </w:rPr>
      <w:id w:val="2104291443"/>
      <w:docPartObj>
        <w:docPartGallery w:val="Page Numbers (Bottom of Page)"/>
        <w:docPartUnique/>
      </w:docPartObj>
    </w:sdtPr>
    <w:sdtContent>
      <w:p w14:paraId="0F34AB73" w14:textId="77777777" w:rsidR="0027332C" w:rsidRDefault="0027332C" w:rsidP="00655289">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72A207A8" w14:textId="77777777" w:rsidR="0027332C" w:rsidRDefault="0027332C" w:rsidP="00655289">
    <w:pPr>
      <w:pStyle w:val="Pidipagina"/>
    </w:pPr>
  </w:p>
  <w:p w14:paraId="4D0CB0AA" w14:textId="77777777" w:rsidR="00412F4A" w:rsidRDefault="00412F4A"/>
  <w:p w14:paraId="7AE25487" w14:textId="77777777" w:rsidR="00412F4A" w:rsidRDefault="00412F4A"/>
  <w:p w14:paraId="57D1B906" w14:textId="77777777" w:rsidR="00412F4A" w:rsidRDefault="00412F4A"/>
  <w:p w14:paraId="23B4104B" w14:textId="77777777" w:rsidR="00412F4A" w:rsidRDefault="00412F4A"/>
  <w:p w14:paraId="4DE1E36A" w14:textId="77777777" w:rsidR="00412F4A" w:rsidRDefault="00412F4A"/>
  <w:p w14:paraId="6DDE2F00" w14:textId="77777777" w:rsidR="00412F4A" w:rsidRDefault="00412F4A"/>
  <w:p w14:paraId="7FBDF680" w14:textId="77777777" w:rsidR="00412F4A" w:rsidRDefault="00412F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83CF11" w14:textId="77777777" w:rsidR="001D07E9" w:rsidRDefault="001D07E9" w:rsidP="00655289">
      <w:r>
        <w:separator/>
      </w:r>
    </w:p>
    <w:p w14:paraId="7CAB708D" w14:textId="77777777" w:rsidR="001D07E9" w:rsidRDefault="001D07E9"/>
  </w:footnote>
  <w:footnote w:type="continuationSeparator" w:id="0">
    <w:p w14:paraId="09FC480F" w14:textId="77777777" w:rsidR="001D07E9" w:rsidRDefault="001D07E9" w:rsidP="00655289">
      <w:r>
        <w:continuationSeparator/>
      </w:r>
    </w:p>
    <w:p w14:paraId="2E652B30" w14:textId="77777777" w:rsidR="001D07E9" w:rsidRDefault="001D07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E3475"/>
    <w:multiLevelType w:val="multilevel"/>
    <w:tmpl w:val="74CAF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92A9F"/>
    <w:multiLevelType w:val="hybridMultilevel"/>
    <w:tmpl w:val="B40CE766"/>
    <w:lvl w:ilvl="0" w:tplc="92E6F906">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96763"/>
    <w:multiLevelType w:val="multilevel"/>
    <w:tmpl w:val="1862D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C96684"/>
    <w:multiLevelType w:val="multilevel"/>
    <w:tmpl w:val="43B00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D61FE"/>
    <w:multiLevelType w:val="multilevel"/>
    <w:tmpl w:val="52EA5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4D5AE5"/>
    <w:multiLevelType w:val="multilevel"/>
    <w:tmpl w:val="9384D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0B5DE6"/>
    <w:multiLevelType w:val="hybridMultilevel"/>
    <w:tmpl w:val="07106B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7BB4B29"/>
    <w:multiLevelType w:val="multilevel"/>
    <w:tmpl w:val="6B80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611A93"/>
    <w:multiLevelType w:val="multilevel"/>
    <w:tmpl w:val="81BED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117093"/>
    <w:multiLevelType w:val="hybridMultilevel"/>
    <w:tmpl w:val="F856840E"/>
    <w:lvl w:ilvl="0" w:tplc="92E6F906">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A2D0B18"/>
    <w:multiLevelType w:val="multilevel"/>
    <w:tmpl w:val="954E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BC06C5"/>
    <w:multiLevelType w:val="hybridMultilevel"/>
    <w:tmpl w:val="C3C279AC"/>
    <w:lvl w:ilvl="0" w:tplc="FA8C8518">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B415EC5"/>
    <w:multiLevelType w:val="multilevel"/>
    <w:tmpl w:val="D2464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93147B"/>
    <w:multiLevelType w:val="hybridMultilevel"/>
    <w:tmpl w:val="AEB038D0"/>
    <w:lvl w:ilvl="0" w:tplc="92E6F906">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E615E2B"/>
    <w:multiLevelType w:val="multilevel"/>
    <w:tmpl w:val="A1D87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732DF7"/>
    <w:multiLevelType w:val="multilevel"/>
    <w:tmpl w:val="0C706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A82CF1"/>
    <w:multiLevelType w:val="multilevel"/>
    <w:tmpl w:val="CBFAD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85313D"/>
    <w:multiLevelType w:val="multilevel"/>
    <w:tmpl w:val="3D38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E350B4"/>
    <w:multiLevelType w:val="hybridMultilevel"/>
    <w:tmpl w:val="93EEB26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33A3EA6"/>
    <w:multiLevelType w:val="multilevel"/>
    <w:tmpl w:val="692C5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88501C"/>
    <w:multiLevelType w:val="hybridMultilevel"/>
    <w:tmpl w:val="342283F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54A75AE"/>
    <w:multiLevelType w:val="multilevel"/>
    <w:tmpl w:val="E602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CA1AFE"/>
    <w:multiLevelType w:val="multilevel"/>
    <w:tmpl w:val="6DC4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6416FE2"/>
    <w:multiLevelType w:val="multilevel"/>
    <w:tmpl w:val="226E3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8E763D"/>
    <w:multiLevelType w:val="multilevel"/>
    <w:tmpl w:val="90E4F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621694"/>
    <w:multiLevelType w:val="multilevel"/>
    <w:tmpl w:val="C4A0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8E70E3D"/>
    <w:multiLevelType w:val="hybridMultilevel"/>
    <w:tmpl w:val="F7E6BF22"/>
    <w:lvl w:ilvl="0" w:tplc="7390B81E">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1BAB235F"/>
    <w:multiLevelType w:val="hybridMultilevel"/>
    <w:tmpl w:val="771A82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1D72506B"/>
    <w:multiLevelType w:val="multilevel"/>
    <w:tmpl w:val="E0D00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1155C2C"/>
    <w:multiLevelType w:val="multilevel"/>
    <w:tmpl w:val="A776D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0E2B09"/>
    <w:multiLevelType w:val="multilevel"/>
    <w:tmpl w:val="76287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D15717"/>
    <w:multiLevelType w:val="multilevel"/>
    <w:tmpl w:val="8A80E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5062FB"/>
    <w:multiLevelType w:val="multilevel"/>
    <w:tmpl w:val="E2BC0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AF1B76"/>
    <w:multiLevelType w:val="hybridMultilevel"/>
    <w:tmpl w:val="8AA446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24E22977"/>
    <w:multiLevelType w:val="multilevel"/>
    <w:tmpl w:val="C46E5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3E1C82"/>
    <w:multiLevelType w:val="multilevel"/>
    <w:tmpl w:val="E1E472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D42B73"/>
    <w:multiLevelType w:val="multilevel"/>
    <w:tmpl w:val="22A43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6540C8"/>
    <w:multiLevelType w:val="multilevel"/>
    <w:tmpl w:val="E94E18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DAA058B"/>
    <w:multiLevelType w:val="hybridMultilevel"/>
    <w:tmpl w:val="899E009C"/>
    <w:lvl w:ilvl="0" w:tplc="92E6F906">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E0A6F8D"/>
    <w:multiLevelType w:val="multilevel"/>
    <w:tmpl w:val="8CC6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5519E0"/>
    <w:multiLevelType w:val="multilevel"/>
    <w:tmpl w:val="AC688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8E2068"/>
    <w:multiLevelType w:val="hybridMultilevel"/>
    <w:tmpl w:val="EC9A7972"/>
    <w:lvl w:ilvl="0" w:tplc="7390B81E">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308B13CF"/>
    <w:multiLevelType w:val="multilevel"/>
    <w:tmpl w:val="4F40C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7918C3"/>
    <w:multiLevelType w:val="multilevel"/>
    <w:tmpl w:val="57D87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B57C8D"/>
    <w:multiLevelType w:val="multilevel"/>
    <w:tmpl w:val="1E90E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E62A87"/>
    <w:multiLevelType w:val="multilevel"/>
    <w:tmpl w:val="52E0C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4E1DF2"/>
    <w:multiLevelType w:val="multilevel"/>
    <w:tmpl w:val="EC08B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6B62A1A"/>
    <w:multiLevelType w:val="multilevel"/>
    <w:tmpl w:val="CFA22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EB165D"/>
    <w:multiLevelType w:val="hybridMultilevel"/>
    <w:tmpl w:val="6A5CBCFE"/>
    <w:lvl w:ilvl="0" w:tplc="7390B81E">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39176B80"/>
    <w:multiLevelType w:val="multilevel"/>
    <w:tmpl w:val="A8D0A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4F681E"/>
    <w:multiLevelType w:val="multilevel"/>
    <w:tmpl w:val="45A68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78221C"/>
    <w:multiLevelType w:val="multilevel"/>
    <w:tmpl w:val="A7DAE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B25752"/>
    <w:multiLevelType w:val="multilevel"/>
    <w:tmpl w:val="40C8B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F72EB1"/>
    <w:multiLevelType w:val="multilevel"/>
    <w:tmpl w:val="DD582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373074"/>
    <w:multiLevelType w:val="multilevel"/>
    <w:tmpl w:val="1ECE2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366689"/>
    <w:multiLevelType w:val="multilevel"/>
    <w:tmpl w:val="BCF22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4D3E1C"/>
    <w:multiLevelType w:val="multilevel"/>
    <w:tmpl w:val="06343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3B758A"/>
    <w:multiLevelType w:val="multilevel"/>
    <w:tmpl w:val="C1927DE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43443969"/>
    <w:multiLevelType w:val="hybridMultilevel"/>
    <w:tmpl w:val="FA44C698"/>
    <w:lvl w:ilvl="0" w:tplc="92E6F906">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443908B5"/>
    <w:multiLevelType w:val="hybridMultilevel"/>
    <w:tmpl w:val="872ACEF8"/>
    <w:lvl w:ilvl="0" w:tplc="92E6F906">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44AF3A4C"/>
    <w:multiLevelType w:val="multilevel"/>
    <w:tmpl w:val="589E1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AB5920"/>
    <w:multiLevelType w:val="multilevel"/>
    <w:tmpl w:val="F392B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473B26"/>
    <w:multiLevelType w:val="multilevel"/>
    <w:tmpl w:val="AF4E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C978EF"/>
    <w:multiLevelType w:val="multilevel"/>
    <w:tmpl w:val="58621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0C7C11"/>
    <w:multiLevelType w:val="hybridMultilevel"/>
    <w:tmpl w:val="E0584F4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4B391A2F"/>
    <w:multiLevelType w:val="multilevel"/>
    <w:tmpl w:val="4B8C9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DF73EB0"/>
    <w:multiLevelType w:val="hybridMultilevel"/>
    <w:tmpl w:val="54B41096"/>
    <w:lvl w:ilvl="0" w:tplc="7390B81E">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4EEF5EF6"/>
    <w:multiLevelType w:val="hybridMultilevel"/>
    <w:tmpl w:val="2944760E"/>
    <w:lvl w:ilvl="0" w:tplc="92E6F906">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4F775B2F"/>
    <w:multiLevelType w:val="multilevel"/>
    <w:tmpl w:val="D02CD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5170B6"/>
    <w:multiLevelType w:val="hybridMultilevel"/>
    <w:tmpl w:val="12F6D0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50922E43"/>
    <w:multiLevelType w:val="multilevel"/>
    <w:tmpl w:val="E1CCD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0A916BD"/>
    <w:multiLevelType w:val="hybridMultilevel"/>
    <w:tmpl w:val="45F06ABE"/>
    <w:lvl w:ilvl="0" w:tplc="F0EC384C">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513A5C10"/>
    <w:multiLevelType w:val="multilevel"/>
    <w:tmpl w:val="39781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1AC6C03"/>
    <w:multiLevelType w:val="multilevel"/>
    <w:tmpl w:val="127A1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56708E3"/>
    <w:multiLevelType w:val="multilevel"/>
    <w:tmpl w:val="30DCB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8E76C9D"/>
    <w:multiLevelType w:val="multilevel"/>
    <w:tmpl w:val="3FBEB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93F1446"/>
    <w:multiLevelType w:val="multilevel"/>
    <w:tmpl w:val="F5344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AD6049A"/>
    <w:multiLevelType w:val="hybridMultilevel"/>
    <w:tmpl w:val="8042E834"/>
    <w:lvl w:ilvl="0" w:tplc="92E6F906">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5B132A4B"/>
    <w:multiLevelType w:val="multilevel"/>
    <w:tmpl w:val="9A427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B1B73BA"/>
    <w:multiLevelType w:val="multilevel"/>
    <w:tmpl w:val="0F9AE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3423E5"/>
    <w:multiLevelType w:val="multilevel"/>
    <w:tmpl w:val="8E643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1B15E0"/>
    <w:multiLevelType w:val="multilevel"/>
    <w:tmpl w:val="C8EA4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01A0A17"/>
    <w:multiLevelType w:val="multilevel"/>
    <w:tmpl w:val="B18A8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2CE3C3D"/>
    <w:multiLevelType w:val="multilevel"/>
    <w:tmpl w:val="476C4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3A926F8"/>
    <w:multiLevelType w:val="multilevel"/>
    <w:tmpl w:val="42866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6604F2F"/>
    <w:multiLevelType w:val="multilevel"/>
    <w:tmpl w:val="035C3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73F1C73"/>
    <w:multiLevelType w:val="multilevel"/>
    <w:tmpl w:val="279E4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9F80B9B"/>
    <w:multiLevelType w:val="multilevel"/>
    <w:tmpl w:val="E5C08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A5F1B65"/>
    <w:multiLevelType w:val="hybridMultilevel"/>
    <w:tmpl w:val="1AB4BB3C"/>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6AC54988"/>
    <w:multiLevelType w:val="multilevel"/>
    <w:tmpl w:val="6E9CD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B852470"/>
    <w:multiLevelType w:val="multilevel"/>
    <w:tmpl w:val="4C340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CEC6669"/>
    <w:multiLevelType w:val="multilevel"/>
    <w:tmpl w:val="524A6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F8756D2"/>
    <w:multiLevelType w:val="hybridMultilevel"/>
    <w:tmpl w:val="31749B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3" w15:restartNumberingAfterBreak="0">
    <w:nsid w:val="704D0335"/>
    <w:multiLevelType w:val="multilevel"/>
    <w:tmpl w:val="897E4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0C50339"/>
    <w:multiLevelType w:val="multilevel"/>
    <w:tmpl w:val="8C169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5B317E7"/>
    <w:multiLevelType w:val="multilevel"/>
    <w:tmpl w:val="649E8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8327269"/>
    <w:multiLevelType w:val="multilevel"/>
    <w:tmpl w:val="DB6C4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BEB4832"/>
    <w:multiLevelType w:val="multilevel"/>
    <w:tmpl w:val="B9E28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CBE47CF"/>
    <w:multiLevelType w:val="multilevel"/>
    <w:tmpl w:val="40F0B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DF56D32"/>
    <w:multiLevelType w:val="multilevel"/>
    <w:tmpl w:val="B6A0B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EB53BC8"/>
    <w:multiLevelType w:val="multilevel"/>
    <w:tmpl w:val="44A4A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5419040">
    <w:abstractNumId w:val="92"/>
  </w:num>
  <w:num w:numId="2" w16cid:durableId="1165243989">
    <w:abstractNumId w:val="20"/>
  </w:num>
  <w:num w:numId="3" w16cid:durableId="634915586">
    <w:abstractNumId w:val="11"/>
  </w:num>
  <w:num w:numId="4" w16cid:durableId="992683240">
    <w:abstractNumId w:val="88"/>
  </w:num>
  <w:num w:numId="5" w16cid:durableId="2108380662">
    <w:abstractNumId w:val="69"/>
  </w:num>
  <w:num w:numId="6" w16cid:durableId="487595634">
    <w:abstractNumId w:val="26"/>
  </w:num>
  <w:num w:numId="7" w16cid:durableId="1968929965">
    <w:abstractNumId w:val="18"/>
  </w:num>
  <w:num w:numId="8" w16cid:durableId="1514370748">
    <w:abstractNumId w:val="58"/>
  </w:num>
  <w:num w:numId="9" w16cid:durableId="1273510974">
    <w:abstractNumId w:val="66"/>
  </w:num>
  <w:num w:numId="10" w16cid:durableId="930896395">
    <w:abstractNumId w:val="33"/>
  </w:num>
  <w:num w:numId="11" w16cid:durableId="146747863">
    <w:abstractNumId w:val="48"/>
  </w:num>
  <w:num w:numId="12" w16cid:durableId="1756391992">
    <w:abstractNumId w:val="41"/>
  </w:num>
  <w:num w:numId="13" w16cid:durableId="12536823">
    <w:abstractNumId w:val="6"/>
  </w:num>
  <w:num w:numId="14" w16cid:durableId="432943464">
    <w:abstractNumId w:val="57"/>
  </w:num>
  <w:num w:numId="15" w16cid:durableId="978923084">
    <w:abstractNumId w:val="77"/>
  </w:num>
  <w:num w:numId="16" w16cid:durableId="1643460658">
    <w:abstractNumId w:val="13"/>
  </w:num>
  <w:num w:numId="17" w16cid:durableId="931354917">
    <w:abstractNumId w:val="38"/>
  </w:num>
  <w:num w:numId="18" w16cid:durableId="586305567">
    <w:abstractNumId w:val="1"/>
  </w:num>
  <w:num w:numId="19" w16cid:durableId="2103720526">
    <w:abstractNumId w:val="9"/>
  </w:num>
  <w:num w:numId="20" w16cid:durableId="1141188271">
    <w:abstractNumId w:val="64"/>
  </w:num>
  <w:num w:numId="21" w16cid:durableId="1848978599">
    <w:abstractNumId w:val="67"/>
  </w:num>
  <w:num w:numId="22" w16cid:durableId="486627769">
    <w:abstractNumId w:val="59"/>
  </w:num>
  <w:num w:numId="23" w16cid:durableId="769592122">
    <w:abstractNumId w:val="46"/>
  </w:num>
  <w:num w:numId="24" w16cid:durableId="1807234431">
    <w:abstractNumId w:val="2"/>
  </w:num>
  <w:num w:numId="25" w16cid:durableId="1610426825">
    <w:abstractNumId w:val="25"/>
  </w:num>
  <w:num w:numId="26" w16cid:durableId="193080947">
    <w:abstractNumId w:val="62"/>
  </w:num>
  <w:num w:numId="27" w16cid:durableId="960501963">
    <w:abstractNumId w:val="39"/>
  </w:num>
  <w:num w:numId="28" w16cid:durableId="1927611442">
    <w:abstractNumId w:val="80"/>
  </w:num>
  <w:num w:numId="29" w16cid:durableId="1893610516">
    <w:abstractNumId w:val="55"/>
  </w:num>
  <w:num w:numId="30" w16cid:durableId="1035889619">
    <w:abstractNumId w:val="71"/>
  </w:num>
  <w:num w:numId="31" w16cid:durableId="1136532929">
    <w:abstractNumId w:val="27"/>
  </w:num>
  <w:num w:numId="32" w16cid:durableId="1295334463">
    <w:abstractNumId w:val="87"/>
  </w:num>
  <w:num w:numId="33" w16cid:durableId="2042053761">
    <w:abstractNumId w:val="4"/>
  </w:num>
  <w:num w:numId="34" w16cid:durableId="1648700672">
    <w:abstractNumId w:val="49"/>
  </w:num>
  <w:num w:numId="35" w16cid:durableId="67075638">
    <w:abstractNumId w:val="22"/>
  </w:num>
  <w:num w:numId="36" w16cid:durableId="1628001756">
    <w:abstractNumId w:val="100"/>
  </w:num>
  <w:num w:numId="37" w16cid:durableId="1116293450">
    <w:abstractNumId w:val="31"/>
  </w:num>
  <w:num w:numId="38" w16cid:durableId="1569416858">
    <w:abstractNumId w:val="76"/>
  </w:num>
  <w:num w:numId="39" w16cid:durableId="766927726">
    <w:abstractNumId w:val="83"/>
  </w:num>
  <w:num w:numId="40" w16cid:durableId="1534028089">
    <w:abstractNumId w:val="61"/>
  </w:num>
  <w:num w:numId="41" w16cid:durableId="757018977">
    <w:abstractNumId w:val="10"/>
  </w:num>
  <w:num w:numId="42" w16cid:durableId="8874092">
    <w:abstractNumId w:val="50"/>
  </w:num>
  <w:num w:numId="43" w16cid:durableId="1768378343">
    <w:abstractNumId w:val="72"/>
  </w:num>
  <w:num w:numId="44" w16cid:durableId="1342046788">
    <w:abstractNumId w:val="34"/>
  </w:num>
  <w:num w:numId="45" w16cid:durableId="542328107">
    <w:abstractNumId w:val="21"/>
  </w:num>
  <w:num w:numId="46" w16cid:durableId="2131627720">
    <w:abstractNumId w:val="3"/>
  </w:num>
  <w:num w:numId="47" w16cid:durableId="229004094">
    <w:abstractNumId w:val="44"/>
  </w:num>
  <w:num w:numId="48" w16cid:durableId="994914211">
    <w:abstractNumId w:val="45"/>
  </w:num>
  <w:num w:numId="49" w16cid:durableId="943340005">
    <w:abstractNumId w:val="52"/>
  </w:num>
  <w:num w:numId="50" w16cid:durableId="1711341815">
    <w:abstractNumId w:val="51"/>
  </w:num>
  <w:num w:numId="51" w16cid:durableId="2033022702">
    <w:abstractNumId w:val="86"/>
  </w:num>
  <w:num w:numId="52" w16cid:durableId="966159440">
    <w:abstractNumId w:val="82"/>
  </w:num>
  <w:num w:numId="53" w16cid:durableId="988247050">
    <w:abstractNumId w:val="23"/>
  </w:num>
  <w:num w:numId="54" w16cid:durableId="26373313">
    <w:abstractNumId w:val="89"/>
  </w:num>
  <w:num w:numId="55" w16cid:durableId="2006975076">
    <w:abstractNumId w:val="99"/>
  </w:num>
  <w:num w:numId="56" w16cid:durableId="1693142442">
    <w:abstractNumId w:val="68"/>
  </w:num>
  <w:num w:numId="57" w16cid:durableId="737359355">
    <w:abstractNumId w:val="60"/>
  </w:num>
  <w:num w:numId="58" w16cid:durableId="2126074215">
    <w:abstractNumId w:val="30"/>
  </w:num>
  <w:num w:numId="59" w16cid:durableId="1977955896">
    <w:abstractNumId w:val="40"/>
  </w:num>
  <w:num w:numId="60" w16cid:durableId="1022628997">
    <w:abstractNumId w:val="70"/>
  </w:num>
  <w:num w:numId="61" w16cid:durableId="46271168">
    <w:abstractNumId w:val="78"/>
  </w:num>
  <w:num w:numId="62" w16cid:durableId="2121992651">
    <w:abstractNumId w:val="12"/>
  </w:num>
  <w:num w:numId="63" w16cid:durableId="871185828">
    <w:abstractNumId w:val="75"/>
  </w:num>
  <w:num w:numId="64" w16cid:durableId="567960081">
    <w:abstractNumId w:val="7"/>
  </w:num>
  <w:num w:numId="65" w16cid:durableId="153495952">
    <w:abstractNumId w:val="91"/>
  </w:num>
  <w:num w:numId="66" w16cid:durableId="1010528395">
    <w:abstractNumId w:val="74"/>
  </w:num>
  <w:num w:numId="67" w16cid:durableId="242683360">
    <w:abstractNumId w:val="65"/>
  </w:num>
  <w:num w:numId="68" w16cid:durableId="1422213611">
    <w:abstractNumId w:val="14"/>
  </w:num>
  <w:num w:numId="69" w16cid:durableId="1894806022">
    <w:abstractNumId w:val="15"/>
  </w:num>
  <w:num w:numId="70" w16cid:durableId="1384327106">
    <w:abstractNumId w:val="24"/>
  </w:num>
  <w:num w:numId="71" w16cid:durableId="1043752023">
    <w:abstractNumId w:val="96"/>
  </w:num>
  <w:num w:numId="72" w16cid:durableId="1722706084">
    <w:abstractNumId w:val="95"/>
  </w:num>
  <w:num w:numId="73" w16cid:durableId="814106308">
    <w:abstractNumId w:val="29"/>
  </w:num>
  <w:num w:numId="74" w16cid:durableId="1144783550">
    <w:abstractNumId w:val="28"/>
  </w:num>
  <w:num w:numId="75" w16cid:durableId="1868105760">
    <w:abstractNumId w:val="73"/>
  </w:num>
  <w:num w:numId="76" w16cid:durableId="1940915083">
    <w:abstractNumId w:val="84"/>
  </w:num>
  <w:num w:numId="77" w16cid:durableId="1795051462">
    <w:abstractNumId w:val="36"/>
  </w:num>
  <w:num w:numId="78" w16cid:durableId="2071145909">
    <w:abstractNumId w:val="93"/>
  </w:num>
  <w:num w:numId="79" w16cid:durableId="1969848302">
    <w:abstractNumId w:val="43"/>
  </w:num>
  <w:num w:numId="80" w16cid:durableId="2057045672">
    <w:abstractNumId w:val="32"/>
  </w:num>
  <w:num w:numId="81" w16cid:durableId="634675396">
    <w:abstractNumId w:val="8"/>
  </w:num>
  <w:num w:numId="82" w16cid:durableId="669020081">
    <w:abstractNumId w:val="98"/>
  </w:num>
  <w:num w:numId="83" w16cid:durableId="1305622903">
    <w:abstractNumId w:val="47"/>
  </w:num>
  <w:num w:numId="84" w16cid:durableId="1144858878">
    <w:abstractNumId w:val="42"/>
  </w:num>
  <w:num w:numId="85" w16cid:durableId="1525365142">
    <w:abstractNumId w:val="56"/>
  </w:num>
  <w:num w:numId="86" w16cid:durableId="1531603471">
    <w:abstractNumId w:val="97"/>
  </w:num>
  <w:num w:numId="87" w16cid:durableId="1499466352">
    <w:abstractNumId w:val="17"/>
  </w:num>
  <w:num w:numId="88" w16cid:durableId="548300256">
    <w:abstractNumId w:val="63"/>
  </w:num>
  <w:num w:numId="89" w16cid:durableId="1339818279">
    <w:abstractNumId w:val="19"/>
  </w:num>
  <w:num w:numId="90" w16cid:durableId="1513958654">
    <w:abstractNumId w:val="94"/>
  </w:num>
  <w:num w:numId="91" w16cid:durableId="1185100099">
    <w:abstractNumId w:val="54"/>
  </w:num>
  <w:num w:numId="92" w16cid:durableId="1494368149">
    <w:abstractNumId w:val="16"/>
  </w:num>
  <w:num w:numId="93" w16cid:durableId="611861600">
    <w:abstractNumId w:val="0"/>
  </w:num>
  <w:num w:numId="94" w16cid:durableId="269313023">
    <w:abstractNumId w:val="85"/>
  </w:num>
  <w:num w:numId="95" w16cid:durableId="1645937555">
    <w:abstractNumId w:val="5"/>
  </w:num>
  <w:num w:numId="96" w16cid:durableId="1801151096">
    <w:abstractNumId w:val="53"/>
  </w:num>
  <w:num w:numId="97" w16cid:durableId="69935308">
    <w:abstractNumId w:val="90"/>
  </w:num>
  <w:num w:numId="98" w16cid:durableId="1201433275">
    <w:abstractNumId w:val="81"/>
  </w:num>
  <w:num w:numId="99" w16cid:durableId="2108843667">
    <w:abstractNumId w:val="79"/>
  </w:num>
  <w:num w:numId="100" w16cid:durableId="1146779706">
    <w:abstractNumId w:val="35"/>
  </w:num>
  <w:num w:numId="101" w16cid:durableId="110122051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attachedTemplate r:id="rId1"/>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1DD"/>
    <w:rsid w:val="000204A4"/>
    <w:rsid w:val="0003308C"/>
    <w:rsid w:val="000438A2"/>
    <w:rsid w:val="0004727E"/>
    <w:rsid w:val="000639FE"/>
    <w:rsid w:val="000713E6"/>
    <w:rsid w:val="00080EE2"/>
    <w:rsid w:val="000B3958"/>
    <w:rsid w:val="000C1A18"/>
    <w:rsid w:val="000C34A1"/>
    <w:rsid w:val="000F1FB9"/>
    <w:rsid w:val="000F3038"/>
    <w:rsid w:val="00122AE5"/>
    <w:rsid w:val="001401A9"/>
    <w:rsid w:val="00175B63"/>
    <w:rsid w:val="001B78A5"/>
    <w:rsid w:val="001D07E9"/>
    <w:rsid w:val="001E1745"/>
    <w:rsid w:val="001E3A43"/>
    <w:rsid w:val="001E3CAA"/>
    <w:rsid w:val="00202606"/>
    <w:rsid w:val="002044F1"/>
    <w:rsid w:val="002222FA"/>
    <w:rsid w:val="00226C97"/>
    <w:rsid w:val="00235FFE"/>
    <w:rsid w:val="00260E60"/>
    <w:rsid w:val="00270D1F"/>
    <w:rsid w:val="00271503"/>
    <w:rsid w:val="0027332C"/>
    <w:rsid w:val="00286E9F"/>
    <w:rsid w:val="002B38B0"/>
    <w:rsid w:val="002B7F5D"/>
    <w:rsid w:val="002D568B"/>
    <w:rsid w:val="00301DB9"/>
    <w:rsid w:val="0031265C"/>
    <w:rsid w:val="0031473A"/>
    <w:rsid w:val="00316AE9"/>
    <w:rsid w:val="00334A1F"/>
    <w:rsid w:val="003575C8"/>
    <w:rsid w:val="003B5D51"/>
    <w:rsid w:val="003E6867"/>
    <w:rsid w:val="003E72EE"/>
    <w:rsid w:val="00412F4A"/>
    <w:rsid w:val="00462304"/>
    <w:rsid w:val="00471750"/>
    <w:rsid w:val="004753DE"/>
    <w:rsid w:val="004E62CC"/>
    <w:rsid w:val="00507AE6"/>
    <w:rsid w:val="00572DB5"/>
    <w:rsid w:val="005B604F"/>
    <w:rsid w:val="005F7D2C"/>
    <w:rsid w:val="0062229E"/>
    <w:rsid w:val="00626B4F"/>
    <w:rsid w:val="00631E79"/>
    <w:rsid w:val="0064519D"/>
    <w:rsid w:val="0064679F"/>
    <w:rsid w:val="00655289"/>
    <w:rsid w:val="00656497"/>
    <w:rsid w:val="006655F8"/>
    <w:rsid w:val="006A29B4"/>
    <w:rsid w:val="006A593E"/>
    <w:rsid w:val="006A7603"/>
    <w:rsid w:val="006B0A53"/>
    <w:rsid w:val="006E1D00"/>
    <w:rsid w:val="006F3A33"/>
    <w:rsid w:val="00711D4C"/>
    <w:rsid w:val="00722642"/>
    <w:rsid w:val="00732822"/>
    <w:rsid w:val="007469F6"/>
    <w:rsid w:val="007576DB"/>
    <w:rsid w:val="007630EB"/>
    <w:rsid w:val="00775E87"/>
    <w:rsid w:val="007A35B5"/>
    <w:rsid w:val="007C41DD"/>
    <w:rsid w:val="008119D3"/>
    <w:rsid w:val="0081329D"/>
    <w:rsid w:val="008913AF"/>
    <w:rsid w:val="008C10A9"/>
    <w:rsid w:val="008F321F"/>
    <w:rsid w:val="008F6C9B"/>
    <w:rsid w:val="009074AC"/>
    <w:rsid w:val="009313F7"/>
    <w:rsid w:val="009532A8"/>
    <w:rsid w:val="009A743E"/>
    <w:rsid w:val="009B1806"/>
    <w:rsid w:val="009B3DDD"/>
    <w:rsid w:val="009F072D"/>
    <w:rsid w:val="009F7957"/>
    <w:rsid w:val="00A25920"/>
    <w:rsid w:val="00A55FBF"/>
    <w:rsid w:val="00A605C0"/>
    <w:rsid w:val="00A85333"/>
    <w:rsid w:val="00A945A4"/>
    <w:rsid w:val="00A9756F"/>
    <w:rsid w:val="00AB047B"/>
    <w:rsid w:val="00AC1F67"/>
    <w:rsid w:val="00AE1082"/>
    <w:rsid w:val="00AF25EC"/>
    <w:rsid w:val="00B36635"/>
    <w:rsid w:val="00B6079F"/>
    <w:rsid w:val="00B65306"/>
    <w:rsid w:val="00B9315F"/>
    <w:rsid w:val="00BD3758"/>
    <w:rsid w:val="00BE30ED"/>
    <w:rsid w:val="00BF0EE3"/>
    <w:rsid w:val="00BF7B07"/>
    <w:rsid w:val="00C05AFA"/>
    <w:rsid w:val="00C3078D"/>
    <w:rsid w:val="00C47823"/>
    <w:rsid w:val="00C50D16"/>
    <w:rsid w:val="00C57A11"/>
    <w:rsid w:val="00C65E9D"/>
    <w:rsid w:val="00C66D62"/>
    <w:rsid w:val="00CA50BD"/>
    <w:rsid w:val="00CB79F5"/>
    <w:rsid w:val="00CD61E3"/>
    <w:rsid w:val="00CE3DAC"/>
    <w:rsid w:val="00D0003E"/>
    <w:rsid w:val="00D01E1E"/>
    <w:rsid w:val="00D1675F"/>
    <w:rsid w:val="00D16A2D"/>
    <w:rsid w:val="00D265D0"/>
    <w:rsid w:val="00D70172"/>
    <w:rsid w:val="00D82A56"/>
    <w:rsid w:val="00D91D05"/>
    <w:rsid w:val="00DA0BD8"/>
    <w:rsid w:val="00DA6C16"/>
    <w:rsid w:val="00DE72A0"/>
    <w:rsid w:val="00E13BEC"/>
    <w:rsid w:val="00E21454"/>
    <w:rsid w:val="00E539C8"/>
    <w:rsid w:val="00E61FA5"/>
    <w:rsid w:val="00E90F12"/>
    <w:rsid w:val="00EA5917"/>
    <w:rsid w:val="00EB321C"/>
    <w:rsid w:val="00EC5AD4"/>
    <w:rsid w:val="00ED2A10"/>
    <w:rsid w:val="00F152FA"/>
    <w:rsid w:val="00F26223"/>
    <w:rsid w:val="00F52DEE"/>
    <w:rsid w:val="00F6277A"/>
    <w:rsid w:val="00FA0177"/>
    <w:rsid w:val="00FF2B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968489"/>
  <w15:chartTrackingRefBased/>
  <w15:docId w15:val="{B8B5B3C3-B9A7-6F47-AD03-76D8A571F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F321F"/>
    <w:rPr>
      <w:rFonts w:ascii="Times New Roman" w:eastAsia="Times New Roman" w:hAnsi="Times New Roman" w:cs="Times New Roman"/>
      <w:kern w:val="0"/>
      <w:lang w:eastAsia="it-IT"/>
      <w14:ligatures w14:val="none"/>
    </w:rPr>
  </w:style>
  <w:style w:type="paragraph" w:styleId="Titolo1">
    <w:name w:val="heading 1"/>
    <w:basedOn w:val="Normale"/>
    <w:next w:val="Normale"/>
    <w:link w:val="Titolo1Carattere"/>
    <w:uiPriority w:val="9"/>
    <w:qFormat/>
    <w:rsid w:val="00D70172"/>
    <w:pPr>
      <w:pageBreakBefore/>
      <w:jc w:val="center"/>
      <w:outlineLvl w:val="0"/>
    </w:pPr>
    <w:rPr>
      <w:rFonts w:ascii="Dreaming Outloud Pro" w:hAnsi="Dreaming Outloud Pro" w:cs="Dreaming Outloud Pro"/>
      <w:b/>
      <w:bCs/>
      <w:color w:val="000000" w:themeColor="text1"/>
      <w:sz w:val="32"/>
      <w:szCs w:val="44"/>
    </w:rPr>
  </w:style>
  <w:style w:type="paragraph" w:styleId="Titolo2">
    <w:name w:val="heading 2"/>
    <w:basedOn w:val="Normale"/>
    <w:next w:val="Normale"/>
    <w:link w:val="Titolo2Carattere"/>
    <w:uiPriority w:val="9"/>
    <w:unhideWhenUsed/>
    <w:qFormat/>
    <w:rsid w:val="00656497"/>
    <w:pPr>
      <w:keepNext/>
      <w:keepLines/>
      <w:spacing w:before="160"/>
      <w:outlineLvl w:val="1"/>
    </w:pPr>
    <w:rPr>
      <w:rFonts w:ascii="Dreaming Outloud Pro" w:eastAsiaTheme="majorEastAsia" w:hAnsi="Dreaming Outloud Pro" w:cs="Dreaming Outloud Pro"/>
      <w:b/>
      <w:bCs/>
      <w:color w:val="000000" w:themeColor="text1"/>
      <w:sz w:val="28"/>
      <w:szCs w:val="26"/>
    </w:rPr>
  </w:style>
  <w:style w:type="paragraph" w:styleId="Titolo3">
    <w:name w:val="heading 3"/>
    <w:basedOn w:val="Normale"/>
    <w:next w:val="Normale"/>
    <w:link w:val="Titolo3Carattere"/>
    <w:uiPriority w:val="9"/>
    <w:unhideWhenUsed/>
    <w:qFormat/>
    <w:rsid w:val="00656497"/>
    <w:pPr>
      <w:keepNext/>
      <w:keepLines/>
      <w:spacing w:before="120"/>
      <w:outlineLvl w:val="2"/>
    </w:pPr>
    <w:rPr>
      <w:rFonts w:ascii="Dreaming Outloud Pro" w:eastAsiaTheme="majorEastAsia" w:hAnsi="Dreaming Outloud Pro" w:cs="Dreaming Outloud Pro"/>
      <w:i/>
      <w:iCs/>
      <w:color w:val="000000" w:themeColor="text1"/>
      <w:sz w:val="28"/>
    </w:rPr>
  </w:style>
  <w:style w:type="paragraph" w:styleId="Titolo4">
    <w:name w:val="heading 4"/>
    <w:basedOn w:val="Normale"/>
    <w:next w:val="Normale"/>
    <w:link w:val="Titolo4Carattere"/>
    <w:uiPriority w:val="9"/>
    <w:semiHidden/>
    <w:unhideWhenUsed/>
    <w:qFormat/>
    <w:rsid w:val="00C05AF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70172"/>
    <w:rPr>
      <w:rFonts w:ascii="Dreaming Outloud Pro" w:hAnsi="Dreaming Outloud Pro" w:cs="Dreaming Outloud Pro"/>
      <w:b/>
      <w:bCs/>
      <w:iCs/>
      <w:color w:val="000000" w:themeColor="text1"/>
      <w:sz w:val="32"/>
      <w:szCs w:val="44"/>
    </w:rPr>
  </w:style>
  <w:style w:type="character" w:customStyle="1" w:styleId="Titolo2Carattere">
    <w:name w:val="Titolo 2 Carattere"/>
    <w:basedOn w:val="Carpredefinitoparagrafo"/>
    <w:link w:val="Titolo2"/>
    <w:uiPriority w:val="9"/>
    <w:rsid w:val="00656497"/>
    <w:rPr>
      <w:rFonts w:ascii="Dreaming Outloud Pro" w:eastAsiaTheme="majorEastAsia" w:hAnsi="Dreaming Outloud Pro" w:cs="Dreaming Outloud Pro"/>
      <w:b/>
      <w:bCs/>
      <w:iCs/>
      <w:color w:val="000000" w:themeColor="text1"/>
      <w:sz w:val="28"/>
      <w:szCs w:val="26"/>
    </w:rPr>
  </w:style>
  <w:style w:type="character" w:styleId="Titolodellibro">
    <w:name w:val="Book Title"/>
    <w:uiPriority w:val="33"/>
    <w:qFormat/>
    <w:rsid w:val="00655289"/>
    <w:rPr>
      <w:rFonts w:ascii="Times New Roman" w:hAnsi="Times New Roman" w:cs="Times New Roman"/>
      <w:spacing w:val="5"/>
      <w:sz w:val="72"/>
      <w:szCs w:val="56"/>
    </w:rPr>
  </w:style>
  <w:style w:type="paragraph" w:styleId="Pidipagina">
    <w:name w:val="footer"/>
    <w:basedOn w:val="Normale"/>
    <w:link w:val="PidipaginaCarattere"/>
    <w:uiPriority w:val="99"/>
    <w:unhideWhenUsed/>
    <w:rsid w:val="0027332C"/>
    <w:pPr>
      <w:tabs>
        <w:tab w:val="center" w:pos="4819"/>
        <w:tab w:val="right" w:pos="9638"/>
      </w:tabs>
    </w:pPr>
  </w:style>
  <w:style w:type="character" w:customStyle="1" w:styleId="PidipaginaCarattere">
    <w:name w:val="Piè di pagina Carattere"/>
    <w:basedOn w:val="Carpredefinitoparagrafo"/>
    <w:link w:val="Pidipagina"/>
    <w:uiPriority w:val="99"/>
    <w:rsid w:val="0027332C"/>
  </w:style>
  <w:style w:type="character" w:styleId="Numeropagina">
    <w:name w:val="page number"/>
    <w:basedOn w:val="Carpredefinitoparagrafo"/>
    <w:uiPriority w:val="99"/>
    <w:semiHidden/>
    <w:unhideWhenUsed/>
    <w:rsid w:val="0027332C"/>
  </w:style>
  <w:style w:type="table" w:styleId="Grigliatabella">
    <w:name w:val="Table Grid"/>
    <w:basedOn w:val="Tabellanormale"/>
    <w:uiPriority w:val="39"/>
    <w:rsid w:val="007A35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zione">
    <w:name w:val="Quote"/>
    <w:basedOn w:val="Normale"/>
    <w:next w:val="Normale"/>
    <w:link w:val="CitazioneCarattere"/>
    <w:uiPriority w:val="29"/>
    <w:qFormat/>
    <w:rsid w:val="007A35B5"/>
    <w:pPr>
      <w:spacing w:before="200" w:after="160"/>
      <w:ind w:left="864" w:right="864"/>
    </w:pPr>
    <w:rPr>
      <w:i/>
      <w:iCs/>
      <w:color w:val="404040" w:themeColor="text1" w:themeTint="BF"/>
    </w:rPr>
  </w:style>
  <w:style w:type="character" w:customStyle="1" w:styleId="CitazioneCarattere">
    <w:name w:val="Citazione Carattere"/>
    <w:basedOn w:val="Carpredefinitoparagrafo"/>
    <w:link w:val="Citazione"/>
    <w:uiPriority w:val="29"/>
    <w:rsid w:val="007A35B5"/>
    <w:rPr>
      <w:rFonts w:ascii="Times New Roman" w:hAnsi="Times New Roman"/>
      <w:i/>
      <w:iCs/>
      <w:color w:val="404040" w:themeColor="text1" w:themeTint="BF"/>
    </w:rPr>
  </w:style>
  <w:style w:type="character" w:customStyle="1" w:styleId="Titolo3Carattere">
    <w:name w:val="Titolo 3 Carattere"/>
    <w:basedOn w:val="Carpredefinitoparagrafo"/>
    <w:link w:val="Titolo3"/>
    <w:uiPriority w:val="9"/>
    <w:rsid w:val="00656497"/>
    <w:rPr>
      <w:rFonts w:ascii="Dreaming Outloud Pro" w:eastAsiaTheme="majorEastAsia" w:hAnsi="Dreaming Outloud Pro" w:cs="Dreaming Outloud Pro"/>
      <w:i/>
      <w:color w:val="000000" w:themeColor="text1"/>
      <w:sz w:val="28"/>
    </w:rPr>
  </w:style>
  <w:style w:type="paragraph" w:styleId="Paragrafoelenco">
    <w:name w:val="List Paragraph"/>
    <w:basedOn w:val="Normale"/>
    <w:uiPriority w:val="34"/>
    <w:rsid w:val="00655289"/>
    <w:pPr>
      <w:ind w:left="720"/>
      <w:contextualSpacing/>
    </w:pPr>
  </w:style>
  <w:style w:type="character" w:styleId="Rimandocommento">
    <w:name w:val="annotation reference"/>
    <w:basedOn w:val="Carpredefinitoparagrafo"/>
    <w:uiPriority w:val="99"/>
    <w:semiHidden/>
    <w:unhideWhenUsed/>
    <w:rsid w:val="00E90F12"/>
    <w:rPr>
      <w:sz w:val="16"/>
      <w:szCs w:val="16"/>
    </w:rPr>
  </w:style>
  <w:style w:type="paragraph" w:styleId="Testocommento">
    <w:name w:val="annotation text"/>
    <w:basedOn w:val="Normale"/>
    <w:link w:val="TestocommentoCarattere"/>
    <w:uiPriority w:val="99"/>
    <w:semiHidden/>
    <w:unhideWhenUsed/>
    <w:rsid w:val="00E90F12"/>
    <w:rPr>
      <w:sz w:val="20"/>
      <w:szCs w:val="20"/>
    </w:rPr>
  </w:style>
  <w:style w:type="character" w:customStyle="1" w:styleId="TestocommentoCarattere">
    <w:name w:val="Testo commento Carattere"/>
    <w:basedOn w:val="Carpredefinitoparagrafo"/>
    <w:link w:val="Testocommento"/>
    <w:uiPriority w:val="99"/>
    <w:semiHidden/>
    <w:rsid w:val="00E90F12"/>
    <w:rPr>
      <w:rFonts w:ascii="Times New Roman" w:hAnsi="Times New Roman"/>
      <w:iCs/>
      <w:sz w:val="20"/>
      <w:szCs w:val="20"/>
    </w:rPr>
  </w:style>
  <w:style w:type="paragraph" w:styleId="Soggettocommento">
    <w:name w:val="annotation subject"/>
    <w:basedOn w:val="Testocommento"/>
    <w:next w:val="Testocommento"/>
    <w:link w:val="SoggettocommentoCarattere"/>
    <w:uiPriority w:val="99"/>
    <w:semiHidden/>
    <w:unhideWhenUsed/>
    <w:rsid w:val="00E90F12"/>
    <w:rPr>
      <w:b/>
      <w:bCs/>
    </w:rPr>
  </w:style>
  <w:style w:type="character" w:customStyle="1" w:styleId="SoggettocommentoCarattere">
    <w:name w:val="Soggetto commento Carattere"/>
    <w:basedOn w:val="TestocommentoCarattere"/>
    <w:link w:val="Soggettocommento"/>
    <w:uiPriority w:val="99"/>
    <w:semiHidden/>
    <w:rsid w:val="00E90F12"/>
    <w:rPr>
      <w:rFonts w:ascii="Times New Roman" w:hAnsi="Times New Roman"/>
      <w:b/>
      <w:bCs/>
      <w:iCs/>
      <w:sz w:val="20"/>
      <w:szCs w:val="20"/>
    </w:rPr>
  </w:style>
  <w:style w:type="paragraph" w:styleId="NormaleWeb">
    <w:name w:val="Normal (Web)"/>
    <w:basedOn w:val="Normale"/>
    <w:uiPriority w:val="99"/>
    <w:semiHidden/>
    <w:unhideWhenUsed/>
    <w:rsid w:val="008913AF"/>
  </w:style>
  <w:style w:type="paragraph" w:styleId="Titolosommario">
    <w:name w:val="TOC Heading"/>
    <w:basedOn w:val="Titolo1"/>
    <w:next w:val="Normale"/>
    <w:uiPriority w:val="39"/>
    <w:unhideWhenUsed/>
    <w:qFormat/>
    <w:rsid w:val="00BD3758"/>
    <w:pPr>
      <w:keepNext/>
      <w:keepLines/>
      <w:spacing w:before="480"/>
      <w:jc w:val="left"/>
      <w:outlineLvl w:val="9"/>
    </w:pPr>
    <w:rPr>
      <w:rFonts w:asciiTheme="majorHAnsi" w:eastAsiaTheme="majorEastAsia" w:hAnsiTheme="majorHAnsi" w:cstheme="majorBidi"/>
      <w:iCs/>
      <w:color w:val="2F5496" w:themeColor="accent1" w:themeShade="BF"/>
      <w:sz w:val="28"/>
      <w:szCs w:val="28"/>
    </w:rPr>
  </w:style>
  <w:style w:type="paragraph" w:styleId="Sommario1">
    <w:name w:val="toc 1"/>
    <w:basedOn w:val="Normale"/>
    <w:next w:val="Normale"/>
    <w:autoRedefine/>
    <w:uiPriority w:val="39"/>
    <w:unhideWhenUsed/>
    <w:rsid w:val="00BD3758"/>
    <w:pPr>
      <w:spacing w:before="120"/>
    </w:pPr>
    <w:rPr>
      <w:rFonts w:asciiTheme="minorHAnsi" w:hAnsiTheme="minorHAnsi" w:cstheme="minorHAnsi"/>
      <w:b/>
      <w:bCs/>
      <w:i/>
    </w:rPr>
  </w:style>
  <w:style w:type="paragraph" w:styleId="Sommario2">
    <w:name w:val="toc 2"/>
    <w:basedOn w:val="Normale"/>
    <w:next w:val="Normale"/>
    <w:autoRedefine/>
    <w:uiPriority w:val="39"/>
    <w:unhideWhenUsed/>
    <w:rsid w:val="00BD3758"/>
    <w:pPr>
      <w:spacing w:before="120"/>
      <w:ind w:left="240"/>
    </w:pPr>
    <w:rPr>
      <w:rFonts w:asciiTheme="minorHAnsi" w:hAnsiTheme="minorHAnsi" w:cstheme="minorHAnsi"/>
      <w:b/>
      <w:bCs/>
      <w:iCs/>
      <w:sz w:val="22"/>
      <w:szCs w:val="22"/>
    </w:rPr>
  </w:style>
  <w:style w:type="character" w:styleId="Collegamentoipertestuale">
    <w:name w:val="Hyperlink"/>
    <w:basedOn w:val="Carpredefinitoparagrafo"/>
    <w:uiPriority w:val="99"/>
    <w:unhideWhenUsed/>
    <w:rsid w:val="00BD3758"/>
    <w:rPr>
      <w:color w:val="0563C1" w:themeColor="hyperlink"/>
      <w:u w:val="single"/>
    </w:rPr>
  </w:style>
  <w:style w:type="paragraph" w:styleId="Sommario3">
    <w:name w:val="toc 3"/>
    <w:basedOn w:val="Normale"/>
    <w:next w:val="Normale"/>
    <w:autoRedefine/>
    <w:uiPriority w:val="39"/>
    <w:semiHidden/>
    <w:unhideWhenUsed/>
    <w:rsid w:val="00BD3758"/>
    <w:pPr>
      <w:ind w:left="480"/>
    </w:pPr>
    <w:rPr>
      <w:rFonts w:asciiTheme="minorHAnsi" w:hAnsiTheme="minorHAnsi" w:cstheme="minorHAnsi"/>
      <w:iCs/>
      <w:sz w:val="20"/>
      <w:szCs w:val="20"/>
    </w:rPr>
  </w:style>
  <w:style w:type="paragraph" w:styleId="Sommario4">
    <w:name w:val="toc 4"/>
    <w:basedOn w:val="Normale"/>
    <w:next w:val="Normale"/>
    <w:autoRedefine/>
    <w:uiPriority w:val="39"/>
    <w:semiHidden/>
    <w:unhideWhenUsed/>
    <w:rsid w:val="00BD3758"/>
    <w:pPr>
      <w:ind w:left="720"/>
    </w:pPr>
    <w:rPr>
      <w:rFonts w:asciiTheme="minorHAnsi" w:hAnsiTheme="minorHAnsi" w:cstheme="minorHAnsi"/>
      <w:iCs/>
      <w:sz w:val="20"/>
      <w:szCs w:val="20"/>
    </w:rPr>
  </w:style>
  <w:style w:type="paragraph" w:styleId="Sommario5">
    <w:name w:val="toc 5"/>
    <w:basedOn w:val="Normale"/>
    <w:next w:val="Normale"/>
    <w:autoRedefine/>
    <w:uiPriority w:val="39"/>
    <w:semiHidden/>
    <w:unhideWhenUsed/>
    <w:rsid w:val="00BD3758"/>
    <w:pPr>
      <w:ind w:left="960"/>
    </w:pPr>
    <w:rPr>
      <w:rFonts w:asciiTheme="minorHAnsi" w:hAnsiTheme="minorHAnsi" w:cstheme="minorHAnsi"/>
      <w:iCs/>
      <w:sz w:val="20"/>
      <w:szCs w:val="20"/>
    </w:rPr>
  </w:style>
  <w:style w:type="paragraph" w:styleId="Sommario6">
    <w:name w:val="toc 6"/>
    <w:basedOn w:val="Normale"/>
    <w:next w:val="Normale"/>
    <w:autoRedefine/>
    <w:uiPriority w:val="39"/>
    <w:semiHidden/>
    <w:unhideWhenUsed/>
    <w:rsid w:val="00BD3758"/>
    <w:pPr>
      <w:ind w:left="1200"/>
    </w:pPr>
    <w:rPr>
      <w:rFonts w:asciiTheme="minorHAnsi" w:hAnsiTheme="minorHAnsi" w:cstheme="minorHAnsi"/>
      <w:iCs/>
      <w:sz w:val="20"/>
      <w:szCs w:val="20"/>
    </w:rPr>
  </w:style>
  <w:style w:type="paragraph" w:styleId="Sommario7">
    <w:name w:val="toc 7"/>
    <w:basedOn w:val="Normale"/>
    <w:next w:val="Normale"/>
    <w:autoRedefine/>
    <w:uiPriority w:val="39"/>
    <w:semiHidden/>
    <w:unhideWhenUsed/>
    <w:rsid w:val="00BD3758"/>
    <w:pPr>
      <w:ind w:left="1440"/>
    </w:pPr>
    <w:rPr>
      <w:rFonts w:asciiTheme="minorHAnsi" w:hAnsiTheme="minorHAnsi" w:cstheme="minorHAnsi"/>
      <w:iCs/>
      <w:sz w:val="20"/>
      <w:szCs w:val="20"/>
    </w:rPr>
  </w:style>
  <w:style w:type="paragraph" w:styleId="Sommario8">
    <w:name w:val="toc 8"/>
    <w:basedOn w:val="Normale"/>
    <w:next w:val="Normale"/>
    <w:autoRedefine/>
    <w:uiPriority w:val="39"/>
    <w:semiHidden/>
    <w:unhideWhenUsed/>
    <w:rsid w:val="00BD3758"/>
    <w:pPr>
      <w:ind w:left="1680"/>
    </w:pPr>
    <w:rPr>
      <w:rFonts w:asciiTheme="minorHAnsi" w:hAnsiTheme="minorHAnsi" w:cstheme="minorHAnsi"/>
      <w:iCs/>
      <w:sz w:val="20"/>
      <w:szCs w:val="20"/>
    </w:rPr>
  </w:style>
  <w:style w:type="paragraph" w:styleId="Sommario9">
    <w:name w:val="toc 9"/>
    <w:basedOn w:val="Normale"/>
    <w:next w:val="Normale"/>
    <w:autoRedefine/>
    <w:uiPriority w:val="39"/>
    <w:semiHidden/>
    <w:unhideWhenUsed/>
    <w:rsid w:val="00BD3758"/>
    <w:pPr>
      <w:ind w:left="1920"/>
    </w:pPr>
    <w:rPr>
      <w:rFonts w:asciiTheme="minorHAnsi" w:hAnsiTheme="minorHAnsi" w:cstheme="minorHAnsi"/>
      <w:iCs/>
      <w:sz w:val="20"/>
      <w:szCs w:val="20"/>
    </w:rPr>
  </w:style>
  <w:style w:type="character" w:styleId="Testosegnaposto">
    <w:name w:val="Placeholder Text"/>
    <w:basedOn w:val="Carpredefinitoparagrafo"/>
    <w:uiPriority w:val="99"/>
    <w:semiHidden/>
    <w:rsid w:val="007469F6"/>
    <w:rPr>
      <w:color w:val="808080"/>
    </w:rPr>
  </w:style>
  <w:style w:type="character" w:styleId="Menzionenonrisolta">
    <w:name w:val="Unresolved Mention"/>
    <w:basedOn w:val="Carpredefinitoparagrafo"/>
    <w:uiPriority w:val="99"/>
    <w:semiHidden/>
    <w:unhideWhenUsed/>
    <w:rsid w:val="00AF25EC"/>
    <w:rPr>
      <w:color w:val="605E5C"/>
      <w:shd w:val="clear" w:color="auto" w:fill="E1DFDD"/>
    </w:rPr>
  </w:style>
  <w:style w:type="paragraph" w:styleId="Intestazione">
    <w:name w:val="header"/>
    <w:basedOn w:val="Normale"/>
    <w:link w:val="IntestazioneCarattere"/>
    <w:uiPriority w:val="99"/>
    <w:unhideWhenUsed/>
    <w:rsid w:val="005B604F"/>
    <w:pPr>
      <w:tabs>
        <w:tab w:val="center" w:pos="4819"/>
        <w:tab w:val="right" w:pos="9638"/>
      </w:tabs>
    </w:pPr>
  </w:style>
  <w:style w:type="character" w:customStyle="1" w:styleId="IntestazioneCarattere">
    <w:name w:val="Intestazione Carattere"/>
    <w:basedOn w:val="Carpredefinitoparagrafo"/>
    <w:link w:val="Intestazione"/>
    <w:uiPriority w:val="99"/>
    <w:rsid w:val="005B604F"/>
    <w:rPr>
      <w:rFonts w:ascii="Times New Roman" w:eastAsia="Times New Roman" w:hAnsi="Times New Roman" w:cs="Times New Roman"/>
      <w:kern w:val="0"/>
      <w:lang w:eastAsia="it-IT"/>
      <w14:ligatures w14:val="none"/>
    </w:rPr>
  </w:style>
  <w:style w:type="character" w:customStyle="1" w:styleId="Titolo4Carattere">
    <w:name w:val="Titolo 4 Carattere"/>
    <w:basedOn w:val="Carpredefinitoparagrafo"/>
    <w:link w:val="Titolo4"/>
    <w:uiPriority w:val="9"/>
    <w:semiHidden/>
    <w:rsid w:val="00C05AFA"/>
    <w:rPr>
      <w:rFonts w:asciiTheme="majorHAnsi" w:eastAsiaTheme="majorEastAsia" w:hAnsiTheme="majorHAnsi" w:cstheme="majorBidi"/>
      <w:i/>
      <w:iCs/>
      <w:color w:val="2F5496" w:themeColor="accent1" w:themeShade="BF"/>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7030">
      <w:bodyDiv w:val="1"/>
      <w:marLeft w:val="0"/>
      <w:marRight w:val="0"/>
      <w:marTop w:val="0"/>
      <w:marBottom w:val="0"/>
      <w:divBdr>
        <w:top w:val="none" w:sz="0" w:space="0" w:color="auto"/>
        <w:left w:val="none" w:sz="0" w:space="0" w:color="auto"/>
        <w:bottom w:val="none" w:sz="0" w:space="0" w:color="auto"/>
        <w:right w:val="none" w:sz="0" w:space="0" w:color="auto"/>
      </w:divBdr>
    </w:div>
    <w:div w:id="5911646">
      <w:bodyDiv w:val="1"/>
      <w:marLeft w:val="0"/>
      <w:marRight w:val="0"/>
      <w:marTop w:val="0"/>
      <w:marBottom w:val="0"/>
      <w:divBdr>
        <w:top w:val="none" w:sz="0" w:space="0" w:color="auto"/>
        <w:left w:val="none" w:sz="0" w:space="0" w:color="auto"/>
        <w:bottom w:val="none" w:sz="0" w:space="0" w:color="auto"/>
        <w:right w:val="none" w:sz="0" w:space="0" w:color="auto"/>
      </w:divBdr>
      <w:divsChild>
        <w:div w:id="1964580422">
          <w:marLeft w:val="0"/>
          <w:marRight w:val="0"/>
          <w:marTop w:val="0"/>
          <w:marBottom w:val="0"/>
          <w:divBdr>
            <w:top w:val="none" w:sz="0" w:space="0" w:color="auto"/>
            <w:left w:val="none" w:sz="0" w:space="0" w:color="auto"/>
            <w:bottom w:val="none" w:sz="0" w:space="0" w:color="auto"/>
            <w:right w:val="none" w:sz="0" w:space="0" w:color="auto"/>
          </w:divBdr>
          <w:divsChild>
            <w:div w:id="547111006">
              <w:marLeft w:val="0"/>
              <w:marRight w:val="0"/>
              <w:marTop w:val="0"/>
              <w:marBottom w:val="0"/>
              <w:divBdr>
                <w:top w:val="none" w:sz="0" w:space="0" w:color="auto"/>
                <w:left w:val="none" w:sz="0" w:space="0" w:color="auto"/>
                <w:bottom w:val="none" w:sz="0" w:space="0" w:color="auto"/>
                <w:right w:val="none" w:sz="0" w:space="0" w:color="auto"/>
              </w:divBdr>
              <w:divsChild>
                <w:div w:id="115568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54198">
      <w:bodyDiv w:val="1"/>
      <w:marLeft w:val="0"/>
      <w:marRight w:val="0"/>
      <w:marTop w:val="0"/>
      <w:marBottom w:val="0"/>
      <w:divBdr>
        <w:top w:val="none" w:sz="0" w:space="0" w:color="auto"/>
        <w:left w:val="none" w:sz="0" w:space="0" w:color="auto"/>
        <w:bottom w:val="none" w:sz="0" w:space="0" w:color="auto"/>
        <w:right w:val="none" w:sz="0" w:space="0" w:color="auto"/>
      </w:divBdr>
    </w:div>
    <w:div w:id="85999690">
      <w:bodyDiv w:val="1"/>
      <w:marLeft w:val="0"/>
      <w:marRight w:val="0"/>
      <w:marTop w:val="0"/>
      <w:marBottom w:val="0"/>
      <w:divBdr>
        <w:top w:val="none" w:sz="0" w:space="0" w:color="auto"/>
        <w:left w:val="none" w:sz="0" w:space="0" w:color="auto"/>
        <w:bottom w:val="none" w:sz="0" w:space="0" w:color="auto"/>
        <w:right w:val="none" w:sz="0" w:space="0" w:color="auto"/>
      </w:divBdr>
      <w:divsChild>
        <w:div w:id="820463564">
          <w:marLeft w:val="0"/>
          <w:marRight w:val="0"/>
          <w:marTop w:val="0"/>
          <w:marBottom w:val="0"/>
          <w:divBdr>
            <w:top w:val="none" w:sz="0" w:space="0" w:color="auto"/>
            <w:left w:val="none" w:sz="0" w:space="0" w:color="auto"/>
            <w:bottom w:val="none" w:sz="0" w:space="0" w:color="auto"/>
            <w:right w:val="none" w:sz="0" w:space="0" w:color="auto"/>
          </w:divBdr>
          <w:divsChild>
            <w:div w:id="1868131650">
              <w:marLeft w:val="0"/>
              <w:marRight w:val="0"/>
              <w:marTop w:val="0"/>
              <w:marBottom w:val="0"/>
              <w:divBdr>
                <w:top w:val="none" w:sz="0" w:space="0" w:color="auto"/>
                <w:left w:val="none" w:sz="0" w:space="0" w:color="auto"/>
                <w:bottom w:val="none" w:sz="0" w:space="0" w:color="auto"/>
                <w:right w:val="none" w:sz="0" w:space="0" w:color="auto"/>
              </w:divBdr>
              <w:divsChild>
                <w:div w:id="56742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3252">
      <w:bodyDiv w:val="1"/>
      <w:marLeft w:val="0"/>
      <w:marRight w:val="0"/>
      <w:marTop w:val="0"/>
      <w:marBottom w:val="0"/>
      <w:divBdr>
        <w:top w:val="none" w:sz="0" w:space="0" w:color="auto"/>
        <w:left w:val="none" w:sz="0" w:space="0" w:color="auto"/>
        <w:bottom w:val="none" w:sz="0" w:space="0" w:color="auto"/>
        <w:right w:val="none" w:sz="0" w:space="0" w:color="auto"/>
      </w:divBdr>
      <w:divsChild>
        <w:div w:id="518667358">
          <w:marLeft w:val="0"/>
          <w:marRight w:val="0"/>
          <w:marTop w:val="0"/>
          <w:marBottom w:val="0"/>
          <w:divBdr>
            <w:top w:val="none" w:sz="0" w:space="0" w:color="auto"/>
            <w:left w:val="none" w:sz="0" w:space="0" w:color="auto"/>
            <w:bottom w:val="none" w:sz="0" w:space="0" w:color="auto"/>
            <w:right w:val="none" w:sz="0" w:space="0" w:color="auto"/>
          </w:divBdr>
          <w:divsChild>
            <w:div w:id="863901682">
              <w:marLeft w:val="0"/>
              <w:marRight w:val="0"/>
              <w:marTop w:val="0"/>
              <w:marBottom w:val="0"/>
              <w:divBdr>
                <w:top w:val="none" w:sz="0" w:space="0" w:color="auto"/>
                <w:left w:val="none" w:sz="0" w:space="0" w:color="auto"/>
                <w:bottom w:val="none" w:sz="0" w:space="0" w:color="auto"/>
                <w:right w:val="none" w:sz="0" w:space="0" w:color="auto"/>
              </w:divBdr>
              <w:divsChild>
                <w:div w:id="769394413">
                  <w:marLeft w:val="0"/>
                  <w:marRight w:val="0"/>
                  <w:marTop w:val="0"/>
                  <w:marBottom w:val="0"/>
                  <w:divBdr>
                    <w:top w:val="none" w:sz="0" w:space="0" w:color="auto"/>
                    <w:left w:val="none" w:sz="0" w:space="0" w:color="auto"/>
                    <w:bottom w:val="none" w:sz="0" w:space="0" w:color="auto"/>
                    <w:right w:val="none" w:sz="0" w:space="0" w:color="auto"/>
                  </w:divBdr>
                  <w:divsChild>
                    <w:div w:id="202743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11714">
      <w:bodyDiv w:val="1"/>
      <w:marLeft w:val="0"/>
      <w:marRight w:val="0"/>
      <w:marTop w:val="0"/>
      <w:marBottom w:val="0"/>
      <w:divBdr>
        <w:top w:val="none" w:sz="0" w:space="0" w:color="auto"/>
        <w:left w:val="none" w:sz="0" w:space="0" w:color="auto"/>
        <w:bottom w:val="none" w:sz="0" w:space="0" w:color="auto"/>
        <w:right w:val="none" w:sz="0" w:space="0" w:color="auto"/>
      </w:divBdr>
      <w:divsChild>
        <w:div w:id="1021128574">
          <w:marLeft w:val="0"/>
          <w:marRight w:val="0"/>
          <w:marTop w:val="0"/>
          <w:marBottom w:val="0"/>
          <w:divBdr>
            <w:top w:val="none" w:sz="0" w:space="0" w:color="auto"/>
            <w:left w:val="none" w:sz="0" w:space="0" w:color="auto"/>
            <w:bottom w:val="none" w:sz="0" w:space="0" w:color="auto"/>
            <w:right w:val="none" w:sz="0" w:space="0" w:color="auto"/>
          </w:divBdr>
          <w:divsChild>
            <w:div w:id="568662000">
              <w:marLeft w:val="0"/>
              <w:marRight w:val="0"/>
              <w:marTop w:val="0"/>
              <w:marBottom w:val="0"/>
              <w:divBdr>
                <w:top w:val="none" w:sz="0" w:space="0" w:color="auto"/>
                <w:left w:val="none" w:sz="0" w:space="0" w:color="auto"/>
                <w:bottom w:val="none" w:sz="0" w:space="0" w:color="auto"/>
                <w:right w:val="none" w:sz="0" w:space="0" w:color="auto"/>
              </w:divBdr>
              <w:divsChild>
                <w:div w:id="1294019087">
                  <w:marLeft w:val="0"/>
                  <w:marRight w:val="0"/>
                  <w:marTop w:val="0"/>
                  <w:marBottom w:val="0"/>
                  <w:divBdr>
                    <w:top w:val="none" w:sz="0" w:space="0" w:color="auto"/>
                    <w:left w:val="none" w:sz="0" w:space="0" w:color="auto"/>
                    <w:bottom w:val="none" w:sz="0" w:space="0" w:color="auto"/>
                    <w:right w:val="none" w:sz="0" w:space="0" w:color="auto"/>
                  </w:divBdr>
                </w:div>
              </w:divsChild>
            </w:div>
            <w:div w:id="1672485611">
              <w:marLeft w:val="0"/>
              <w:marRight w:val="0"/>
              <w:marTop w:val="0"/>
              <w:marBottom w:val="0"/>
              <w:divBdr>
                <w:top w:val="none" w:sz="0" w:space="0" w:color="auto"/>
                <w:left w:val="none" w:sz="0" w:space="0" w:color="auto"/>
                <w:bottom w:val="none" w:sz="0" w:space="0" w:color="auto"/>
                <w:right w:val="none" w:sz="0" w:space="0" w:color="auto"/>
              </w:divBdr>
              <w:divsChild>
                <w:div w:id="19709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7430">
      <w:bodyDiv w:val="1"/>
      <w:marLeft w:val="0"/>
      <w:marRight w:val="0"/>
      <w:marTop w:val="0"/>
      <w:marBottom w:val="0"/>
      <w:divBdr>
        <w:top w:val="none" w:sz="0" w:space="0" w:color="auto"/>
        <w:left w:val="none" w:sz="0" w:space="0" w:color="auto"/>
        <w:bottom w:val="none" w:sz="0" w:space="0" w:color="auto"/>
        <w:right w:val="none" w:sz="0" w:space="0" w:color="auto"/>
      </w:divBdr>
      <w:divsChild>
        <w:div w:id="263152183">
          <w:marLeft w:val="0"/>
          <w:marRight w:val="0"/>
          <w:marTop w:val="0"/>
          <w:marBottom w:val="0"/>
          <w:divBdr>
            <w:top w:val="none" w:sz="0" w:space="0" w:color="auto"/>
            <w:left w:val="none" w:sz="0" w:space="0" w:color="auto"/>
            <w:bottom w:val="none" w:sz="0" w:space="0" w:color="auto"/>
            <w:right w:val="none" w:sz="0" w:space="0" w:color="auto"/>
          </w:divBdr>
          <w:divsChild>
            <w:div w:id="53160638">
              <w:marLeft w:val="0"/>
              <w:marRight w:val="0"/>
              <w:marTop w:val="0"/>
              <w:marBottom w:val="0"/>
              <w:divBdr>
                <w:top w:val="none" w:sz="0" w:space="0" w:color="auto"/>
                <w:left w:val="none" w:sz="0" w:space="0" w:color="auto"/>
                <w:bottom w:val="none" w:sz="0" w:space="0" w:color="auto"/>
                <w:right w:val="none" w:sz="0" w:space="0" w:color="auto"/>
              </w:divBdr>
              <w:divsChild>
                <w:div w:id="210270460">
                  <w:marLeft w:val="0"/>
                  <w:marRight w:val="0"/>
                  <w:marTop w:val="0"/>
                  <w:marBottom w:val="0"/>
                  <w:divBdr>
                    <w:top w:val="none" w:sz="0" w:space="0" w:color="auto"/>
                    <w:left w:val="none" w:sz="0" w:space="0" w:color="auto"/>
                    <w:bottom w:val="none" w:sz="0" w:space="0" w:color="auto"/>
                    <w:right w:val="none" w:sz="0" w:space="0" w:color="auto"/>
                  </w:divBdr>
                </w:div>
              </w:divsChild>
            </w:div>
            <w:div w:id="587080406">
              <w:marLeft w:val="0"/>
              <w:marRight w:val="0"/>
              <w:marTop w:val="0"/>
              <w:marBottom w:val="0"/>
              <w:divBdr>
                <w:top w:val="none" w:sz="0" w:space="0" w:color="auto"/>
                <w:left w:val="none" w:sz="0" w:space="0" w:color="auto"/>
                <w:bottom w:val="none" w:sz="0" w:space="0" w:color="auto"/>
                <w:right w:val="none" w:sz="0" w:space="0" w:color="auto"/>
              </w:divBdr>
              <w:divsChild>
                <w:div w:id="155138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9396">
      <w:bodyDiv w:val="1"/>
      <w:marLeft w:val="0"/>
      <w:marRight w:val="0"/>
      <w:marTop w:val="0"/>
      <w:marBottom w:val="0"/>
      <w:divBdr>
        <w:top w:val="none" w:sz="0" w:space="0" w:color="auto"/>
        <w:left w:val="none" w:sz="0" w:space="0" w:color="auto"/>
        <w:bottom w:val="none" w:sz="0" w:space="0" w:color="auto"/>
        <w:right w:val="none" w:sz="0" w:space="0" w:color="auto"/>
      </w:divBdr>
      <w:divsChild>
        <w:div w:id="1796631363">
          <w:marLeft w:val="0"/>
          <w:marRight w:val="0"/>
          <w:marTop w:val="0"/>
          <w:marBottom w:val="0"/>
          <w:divBdr>
            <w:top w:val="none" w:sz="0" w:space="0" w:color="auto"/>
            <w:left w:val="none" w:sz="0" w:space="0" w:color="auto"/>
            <w:bottom w:val="none" w:sz="0" w:space="0" w:color="auto"/>
            <w:right w:val="none" w:sz="0" w:space="0" w:color="auto"/>
          </w:divBdr>
          <w:divsChild>
            <w:div w:id="74522359">
              <w:marLeft w:val="0"/>
              <w:marRight w:val="0"/>
              <w:marTop w:val="0"/>
              <w:marBottom w:val="0"/>
              <w:divBdr>
                <w:top w:val="none" w:sz="0" w:space="0" w:color="auto"/>
                <w:left w:val="none" w:sz="0" w:space="0" w:color="auto"/>
                <w:bottom w:val="none" w:sz="0" w:space="0" w:color="auto"/>
                <w:right w:val="none" w:sz="0" w:space="0" w:color="auto"/>
              </w:divBdr>
              <w:divsChild>
                <w:div w:id="130334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14464">
      <w:bodyDiv w:val="1"/>
      <w:marLeft w:val="0"/>
      <w:marRight w:val="0"/>
      <w:marTop w:val="0"/>
      <w:marBottom w:val="0"/>
      <w:divBdr>
        <w:top w:val="none" w:sz="0" w:space="0" w:color="auto"/>
        <w:left w:val="none" w:sz="0" w:space="0" w:color="auto"/>
        <w:bottom w:val="none" w:sz="0" w:space="0" w:color="auto"/>
        <w:right w:val="none" w:sz="0" w:space="0" w:color="auto"/>
      </w:divBdr>
      <w:divsChild>
        <w:div w:id="139228702">
          <w:marLeft w:val="0"/>
          <w:marRight w:val="0"/>
          <w:marTop w:val="0"/>
          <w:marBottom w:val="0"/>
          <w:divBdr>
            <w:top w:val="none" w:sz="0" w:space="0" w:color="auto"/>
            <w:left w:val="none" w:sz="0" w:space="0" w:color="auto"/>
            <w:bottom w:val="none" w:sz="0" w:space="0" w:color="auto"/>
            <w:right w:val="none" w:sz="0" w:space="0" w:color="auto"/>
          </w:divBdr>
          <w:divsChild>
            <w:div w:id="1256590445">
              <w:marLeft w:val="0"/>
              <w:marRight w:val="0"/>
              <w:marTop w:val="0"/>
              <w:marBottom w:val="0"/>
              <w:divBdr>
                <w:top w:val="none" w:sz="0" w:space="0" w:color="auto"/>
                <w:left w:val="none" w:sz="0" w:space="0" w:color="auto"/>
                <w:bottom w:val="none" w:sz="0" w:space="0" w:color="auto"/>
                <w:right w:val="none" w:sz="0" w:space="0" w:color="auto"/>
              </w:divBdr>
              <w:divsChild>
                <w:div w:id="2077821233">
                  <w:marLeft w:val="0"/>
                  <w:marRight w:val="0"/>
                  <w:marTop w:val="0"/>
                  <w:marBottom w:val="0"/>
                  <w:divBdr>
                    <w:top w:val="none" w:sz="0" w:space="0" w:color="auto"/>
                    <w:left w:val="none" w:sz="0" w:space="0" w:color="auto"/>
                    <w:bottom w:val="none" w:sz="0" w:space="0" w:color="auto"/>
                    <w:right w:val="none" w:sz="0" w:space="0" w:color="auto"/>
                  </w:divBdr>
                </w:div>
                <w:div w:id="680664018">
                  <w:marLeft w:val="0"/>
                  <w:marRight w:val="0"/>
                  <w:marTop w:val="0"/>
                  <w:marBottom w:val="0"/>
                  <w:divBdr>
                    <w:top w:val="none" w:sz="0" w:space="0" w:color="auto"/>
                    <w:left w:val="none" w:sz="0" w:space="0" w:color="auto"/>
                    <w:bottom w:val="none" w:sz="0" w:space="0" w:color="auto"/>
                    <w:right w:val="none" w:sz="0" w:space="0" w:color="auto"/>
                  </w:divBdr>
                </w:div>
              </w:divsChild>
            </w:div>
            <w:div w:id="1626421876">
              <w:marLeft w:val="0"/>
              <w:marRight w:val="0"/>
              <w:marTop w:val="0"/>
              <w:marBottom w:val="0"/>
              <w:divBdr>
                <w:top w:val="none" w:sz="0" w:space="0" w:color="auto"/>
                <w:left w:val="none" w:sz="0" w:space="0" w:color="auto"/>
                <w:bottom w:val="none" w:sz="0" w:space="0" w:color="auto"/>
                <w:right w:val="none" w:sz="0" w:space="0" w:color="auto"/>
              </w:divBdr>
              <w:divsChild>
                <w:div w:id="1117989700">
                  <w:marLeft w:val="0"/>
                  <w:marRight w:val="0"/>
                  <w:marTop w:val="0"/>
                  <w:marBottom w:val="0"/>
                  <w:divBdr>
                    <w:top w:val="none" w:sz="0" w:space="0" w:color="auto"/>
                    <w:left w:val="none" w:sz="0" w:space="0" w:color="auto"/>
                    <w:bottom w:val="none" w:sz="0" w:space="0" w:color="auto"/>
                    <w:right w:val="none" w:sz="0" w:space="0" w:color="auto"/>
                  </w:divBdr>
                </w:div>
              </w:divsChild>
            </w:div>
            <w:div w:id="150370530">
              <w:marLeft w:val="0"/>
              <w:marRight w:val="0"/>
              <w:marTop w:val="0"/>
              <w:marBottom w:val="0"/>
              <w:divBdr>
                <w:top w:val="none" w:sz="0" w:space="0" w:color="auto"/>
                <w:left w:val="none" w:sz="0" w:space="0" w:color="auto"/>
                <w:bottom w:val="none" w:sz="0" w:space="0" w:color="auto"/>
                <w:right w:val="none" w:sz="0" w:space="0" w:color="auto"/>
              </w:divBdr>
              <w:divsChild>
                <w:div w:id="119803882">
                  <w:marLeft w:val="0"/>
                  <w:marRight w:val="0"/>
                  <w:marTop w:val="0"/>
                  <w:marBottom w:val="0"/>
                  <w:divBdr>
                    <w:top w:val="none" w:sz="0" w:space="0" w:color="auto"/>
                    <w:left w:val="none" w:sz="0" w:space="0" w:color="auto"/>
                    <w:bottom w:val="none" w:sz="0" w:space="0" w:color="auto"/>
                    <w:right w:val="none" w:sz="0" w:space="0" w:color="auto"/>
                  </w:divBdr>
                </w:div>
              </w:divsChild>
            </w:div>
            <w:div w:id="943920173">
              <w:marLeft w:val="0"/>
              <w:marRight w:val="0"/>
              <w:marTop w:val="0"/>
              <w:marBottom w:val="0"/>
              <w:divBdr>
                <w:top w:val="none" w:sz="0" w:space="0" w:color="auto"/>
                <w:left w:val="none" w:sz="0" w:space="0" w:color="auto"/>
                <w:bottom w:val="none" w:sz="0" w:space="0" w:color="auto"/>
                <w:right w:val="none" w:sz="0" w:space="0" w:color="auto"/>
              </w:divBdr>
              <w:divsChild>
                <w:div w:id="1321158068">
                  <w:marLeft w:val="0"/>
                  <w:marRight w:val="0"/>
                  <w:marTop w:val="0"/>
                  <w:marBottom w:val="0"/>
                  <w:divBdr>
                    <w:top w:val="none" w:sz="0" w:space="0" w:color="auto"/>
                    <w:left w:val="none" w:sz="0" w:space="0" w:color="auto"/>
                    <w:bottom w:val="none" w:sz="0" w:space="0" w:color="auto"/>
                    <w:right w:val="none" w:sz="0" w:space="0" w:color="auto"/>
                  </w:divBdr>
                  <w:divsChild>
                    <w:div w:id="26693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3318">
              <w:marLeft w:val="0"/>
              <w:marRight w:val="0"/>
              <w:marTop w:val="0"/>
              <w:marBottom w:val="0"/>
              <w:divBdr>
                <w:top w:val="none" w:sz="0" w:space="0" w:color="auto"/>
                <w:left w:val="none" w:sz="0" w:space="0" w:color="auto"/>
                <w:bottom w:val="none" w:sz="0" w:space="0" w:color="auto"/>
                <w:right w:val="none" w:sz="0" w:space="0" w:color="auto"/>
              </w:divBdr>
              <w:divsChild>
                <w:div w:id="1436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83490">
      <w:bodyDiv w:val="1"/>
      <w:marLeft w:val="0"/>
      <w:marRight w:val="0"/>
      <w:marTop w:val="0"/>
      <w:marBottom w:val="0"/>
      <w:divBdr>
        <w:top w:val="none" w:sz="0" w:space="0" w:color="auto"/>
        <w:left w:val="none" w:sz="0" w:space="0" w:color="auto"/>
        <w:bottom w:val="none" w:sz="0" w:space="0" w:color="auto"/>
        <w:right w:val="none" w:sz="0" w:space="0" w:color="auto"/>
      </w:divBdr>
      <w:divsChild>
        <w:div w:id="1715884395">
          <w:marLeft w:val="0"/>
          <w:marRight w:val="0"/>
          <w:marTop w:val="0"/>
          <w:marBottom w:val="0"/>
          <w:divBdr>
            <w:top w:val="none" w:sz="0" w:space="0" w:color="auto"/>
            <w:left w:val="none" w:sz="0" w:space="0" w:color="auto"/>
            <w:bottom w:val="none" w:sz="0" w:space="0" w:color="auto"/>
            <w:right w:val="none" w:sz="0" w:space="0" w:color="auto"/>
          </w:divBdr>
          <w:divsChild>
            <w:div w:id="1338312020">
              <w:marLeft w:val="0"/>
              <w:marRight w:val="0"/>
              <w:marTop w:val="0"/>
              <w:marBottom w:val="0"/>
              <w:divBdr>
                <w:top w:val="none" w:sz="0" w:space="0" w:color="auto"/>
                <w:left w:val="none" w:sz="0" w:space="0" w:color="auto"/>
                <w:bottom w:val="none" w:sz="0" w:space="0" w:color="auto"/>
                <w:right w:val="none" w:sz="0" w:space="0" w:color="auto"/>
              </w:divBdr>
              <w:divsChild>
                <w:div w:id="653029850">
                  <w:marLeft w:val="0"/>
                  <w:marRight w:val="0"/>
                  <w:marTop w:val="0"/>
                  <w:marBottom w:val="0"/>
                  <w:divBdr>
                    <w:top w:val="none" w:sz="0" w:space="0" w:color="auto"/>
                    <w:left w:val="none" w:sz="0" w:space="0" w:color="auto"/>
                    <w:bottom w:val="none" w:sz="0" w:space="0" w:color="auto"/>
                    <w:right w:val="none" w:sz="0" w:space="0" w:color="auto"/>
                  </w:divBdr>
                  <w:divsChild>
                    <w:div w:id="125050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295857">
      <w:bodyDiv w:val="1"/>
      <w:marLeft w:val="0"/>
      <w:marRight w:val="0"/>
      <w:marTop w:val="0"/>
      <w:marBottom w:val="0"/>
      <w:divBdr>
        <w:top w:val="none" w:sz="0" w:space="0" w:color="auto"/>
        <w:left w:val="none" w:sz="0" w:space="0" w:color="auto"/>
        <w:bottom w:val="none" w:sz="0" w:space="0" w:color="auto"/>
        <w:right w:val="none" w:sz="0" w:space="0" w:color="auto"/>
      </w:divBdr>
    </w:div>
    <w:div w:id="258025384">
      <w:bodyDiv w:val="1"/>
      <w:marLeft w:val="0"/>
      <w:marRight w:val="0"/>
      <w:marTop w:val="0"/>
      <w:marBottom w:val="0"/>
      <w:divBdr>
        <w:top w:val="none" w:sz="0" w:space="0" w:color="auto"/>
        <w:left w:val="none" w:sz="0" w:space="0" w:color="auto"/>
        <w:bottom w:val="none" w:sz="0" w:space="0" w:color="auto"/>
        <w:right w:val="none" w:sz="0" w:space="0" w:color="auto"/>
      </w:divBdr>
      <w:divsChild>
        <w:div w:id="1817454415">
          <w:marLeft w:val="0"/>
          <w:marRight w:val="0"/>
          <w:marTop w:val="0"/>
          <w:marBottom w:val="0"/>
          <w:divBdr>
            <w:top w:val="none" w:sz="0" w:space="0" w:color="auto"/>
            <w:left w:val="none" w:sz="0" w:space="0" w:color="auto"/>
            <w:bottom w:val="none" w:sz="0" w:space="0" w:color="auto"/>
            <w:right w:val="none" w:sz="0" w:space="0" w:color="auto"/>
          </w:divBdr>
          <w:divsChild>
            <w:div w:id="2145541796">
              <w:marLeft w:val="0"/>
              <w:marRight w:val="0"/>
              <w:marTop w:val="0"/>
              <w:marBottom w:val="0"/>
              <w:divBdr>
                <w:top w:val="none" w:sz="0" w:space="0" w:color="auto"/>
                <w:left w:val="none" w:sz="0" w:space="0" w:color="auto"/>
                <w:bottom w:val="none" w:sz="0" w:space="0" w:color="auto"/>
                <w:right w:val="none" w:sz="0" w:space="0" w:color="auto"/>
              </w:divBdr>
              <w:divsChild>
                <w:div w:id="15954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471703">
      <w:bodyDiv w:val="1"/>
      <w:marLeft w:val="0"/>
      <w:marRight w:val="0"/>
      <w:marTop w:val="0"/>
      <w:marBottom w:val="0"/>
      <w:divBdr>
        <w:top w:val="none" w:sz="0" w:space="0" w:color="auto"/>
        <w:left w:val="none" w:sz="0" w:space="0" w:color="auto"/>
        <w:bottom w:val="none" w:sz="0" w:space="0" w:color="auto"/>
        <w:right w:val="none" w:sz="0" w:space="0" w:color="auto"/>
      </w:divBdr>
      <w:divsChild>
        <w:div w:id="494301366">
          <w:marLeft w:val="0"/>
          <w:marRight w:val="0"/>
          <w:marTop w:val="0"/>
          <w:marBottom w:val="0"/>
          <w:divBdr>
            <w:top w:val="none" w:sz="0" w:space="0" w:color="auto"/>
            <w:left w:val="none" w:sz="0" w:space="0" w:color="auto"/>
            <w:bottom w:val="none" w:sz="0" w:space="0" w:color="auto"/>
            <w:right w:val="none" w:sz="0" w:space="0" w:color="auto"/>
          </w:divBdr>
          <w:divsChild>
            <w:div w:id="1153181312">
              <w:marLeft w:val="0"/>
              <w:marRight w:val="0"/>
              <w:marTop w:val="0"/>
              <w:marBottom w:val="0"/>
              <w:divBdr>
                <w:top w:val="none" w:sz="0" w:space="0" w:color="auto"/>
                <w:left w:val="none" w:sz="0" w:space="0" w:color="auto"/>
                <w:bottom w:val="none" w:sz="0" w:space="0" w:color="auto"/>
                <w:right w:val="none" w:sz="0" w:space="0" w:color="auto"/>
              </w:divBdr>
              <w:divsChild>
                <w:div w:id="75347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057989">
      <w:bodyDiv w:val="1"/>
      <w:marLeft w:val="0"/>
      <w:marRight w:val="0"/>
      <w:marTop w:val="0"/>
      <w:marBottom w:val="0"/>
      <w:divBdr>
        <w:top w:val="none" w:sz="0" w:space="0" w:color="auto"/>
        <w:left w:val="none" w:sz="0" w:space="0" w:color="auto"/>
        <w:bottom w:val="none" w:sz="0" w:space="0" w:color="auto"/>
        <w:right w:val="none" w:sz="0" w:space="0" w:color="auto"/>
      </w:divBdr>
    </w:div>
    <w:div w:id="314770834">
      <w:bodyDiv w:val="1"/>
      <w:marLeft w:val="0"/>
      <w:marRight w:val="0"/>
      <w:marTop w:val="0"/>
      <w:marBottom w:val="0"/>
      <w:divBdr>
        <w:top w:val="none" w:sz="0" w:space="0" w:color="auto"/>
        <w:left w:val="none" w:sz="0" w:space="0" w:color="auto"/>
        <w:bottom w:val="none" w:sz="0" w:space="0" w:color="auto"/>
        <w:right w:val="none" w:sz="0" w:space="0" w:color="auto"/>
      </w:divBdr>
      <w:divsChild>
        <w:div w:id="1433167556">
          <w:marLeft w:val="0"/>
          <w:marRight w:val="0"/>
          <w:marTop w:val="0"/>
          <w:marBottom w:val="0"/>
          <w:divBdr>
            <w:top w:val="none" w:sz="0" w:space="0" w:color="auto"/>
            <w:left w:val="none" w:sz="0" w:space="0" w:color="auto"/>
            <w:bottom w:val="none" w:sz="0" w:space="0" w:color="auto"/>
            <w:right w:val="none" w:sz="0" w:space="0" w:color="auto"/>
          </w:divBdr>
          <w:divsChild>
            <w:div w:id="1993561229">
              <w:marLeft w:val="0"/>
              <w:marRight w:val="0"/>
              <w:marTop w:val="0"/>
              <w:marBottom w:val="0"/>
              <w:divBdr>
                <w:top w:val="none" w:sz="0" w:space="0" w:color="auto"/>
                <w:left w:val="none" w:sz="0" w:space="0" w:color="auto"/>
                <w:bottom w:val="none" w:sz="0" w:space="0" w:color="auto"/>
                <w:right w:val="none" w:sz="0" w:space="0" w:color="auto"/>
              </w:divBdr>
              <w:divsChild>
                <w:div w:id="2107190188">
                  <w:marLeft w:val="0"/>
                  <w:marRight w:val="0"/>
                  <w:marTop w:val="0"/>
                  <w:marBottom w:val="0"/>
                  <w:divBdr>
                    <w:top w:val="none" w:sz="0" w:space="0" w:color="auto"/>
                    <w:left w:val="none" w:sz="0" w:space="0" w:color="auto"/>
                    <w:bottom w:val="none" w:sz="0" w:space="0" w:color="auto"/>
                    <w:right w:val="none" w:sz="0" w:space="0" w:color="auto"/>
                  </w:divBdr>
                </w:div>
              </w:divsChild>
            </w:div>
            <w:div w:id="194117639">
              <w:marLeft w:val="0"/>
              <w:marRight w:val="0"/>
              <w:marTop w:val="0"/>
              <w:marBottom w:val="0"/>
              <w:divBdr>
                <w:top w:val="none" w:sz="0" w:space="0" w:color="auto"/>
                <w:left w:val="none" w:sz="0" w:space="0" w:color="auto"/>
                <w:bottom w:val="none" w:sz="0" w:space="0" w:color="auto"/>
                <w:right w:val="none" w:sz="0" w:space="0" w:color="auto"/>
              </w:divBdr>
              <w:divsChild>
                <w:div w:id="1206789673">
                  <w:marLeft w:val="0"/>
                  <w:marRight w:val="0"/>
                  <w:marTop w:val="0"/>
                  <w:marBottom w:val="0"/>
                  <w:divBdr>
                    <w:top w:val="none" w:sz="0" w:space="0" w:color="auto"/>
                    <w:left w:val="none" w:sz="0" w:space="0" w:color="auto"/>
                    <w:bottom w:val="none" w:sz="0" w:space="0" w:color="auto"/>
                    <w:right w:val="none" w:sz="0" w:space="0" w:color="auto"/>
                  </w:divBdr>
                </w:div>
              </w:divsChild>
            </w:div>
            <w:div w:id="1969120854">
              <w:marLeft w:val="0"/>
              <w:marRight w:val="0"/>
              <w:marTop w:val="0"/>
              <w:marBottom w:val="0"/>
              <w:divBdr>
                <w:top w:val="none" w:sz="0" w:space="0" w:color="auto"/>
                <w:left w:val="none" w:sz="0" w:space="0" w:color="auto"/>
                <w:bottom w:val="none" w:sz="0" w:space="0" w:color="auto"/>
                <w:right w:val="none" w:sz="0" w:space="0" w:color="auto"/>
              </w:divBdr>
              <w:divsChild>
                <w:div w:id="532888229">
                  <w:marLeft w:val="0"/>
                  <w:marRight w:val="0"/>
                  <w:marTop w:val="0"/>
                  <w:marBottom w:val="0"/>
                  <w:divBdr>
                    <w:top w:val="none" w:sz="0" w:space="0" w:color="auto"/>
                    <w:left w:val="none" w:sz="0" w:space="0" w:color="auto"/>
                    <w:bottom w:val="none" w:sz="0" w:space="0" w:color="auto"/>
                    <w:right w:val="none" w:sz="0" w:space="0" w:color="auto"/>
                  </w:divBdr>
                </w:div>
              </w:divsChild>
            </w:div>
            <w:div w:id="1129856523">
              <w:marLeft w:val="0"/>
              <w:marRight w:val="0"/>
              <w:marTop w:val="0"/>
              <w:marBottom w:val="0"/>
              <w:divBdr>
                <w:top w:val="none" w:sz="0" w:space="0" w:color="auto"/>
                <w:left w:val="none" w:sz="0" w:space="0" w:color="auto"/>
                <w:bottom w:val="none" w:sz="0" w:space="0" w:color="auto"/>
                <w:right w:val="none" w:sz="0" w:space="0" w:color="auto"/>
              </w:divBdr>
              <w:divsChild>
                <w:div w:id="43432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383315">
      <w:bodyDiv w:val="1"/>
      <w:marLeft w:val="0"/>
      <w:marRight w:val="0"/>
      <w:marTop w:val="0"/>
      <w:marBottom w:val="0"/>
      <w:divBdr>
        <w:top w:val="none" w:sz="0" w:space="0" w:color="auto"/>
        <w:left w:val="none" w:sz="0" w:space="0" w:color="auto"/>
        <w:bottom w:val="none" w:sz="0" w:space="0" w:color="auto"/>
        <w:right w:val="none" w:sz="0" w:space="0" w:color="auto"/>
      </w:divBdr>
      <w:divsChild>
        <w:div w:id="206798744">
          <w:marLeft w:val="0"/>
          <w:marRight w:val="0"/>
          <w:marTop w:val="0"/>
          <w:marBottom w:val="0"/>
          <w:divBdr>
            <w:top w:val="none" w:sz="0" w:space="0" w:color="auto"/>
            <w:left w:val="none" w:sz="0" w:space="0" w:color="auto"/>
            <w:bottom w:val="none" w:sz="0" w:space="0" w:color="auto"/>
            <w:right w:val="none" w:sz="0" w:space="0" w:color="auto"/>
          </w:divBdr>
          <w:divsChild>
            <w:div w:id="1031802154">
              <w:marLeft w:val="0"/>
              <w:marRight w:val="0"/>
              <w:marTop w:val="0"/>
              <w:marBottom w:val="0"/>
              <w:divBdr>
                <w:top w:val="none" w:sz="0" w:space="0" w:color="auto"/>
                <w:left w:val="none" w:sz="0" w:space="0" w:color="auto"/>
                <w:bottom w:val="none" w:sz="0" w:space="0" w:color="auto"/>
                <w:right w:val="none" w:sz="0" w:space="0" w:color="auto"/>
              </w:divBdr>
              <w:divsChild>
                <w:div w:id="209566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708239">
      <w:bodyDiv w:val="1"/>
      <w:marLeft w:val="0"/>
      <w:marRight w:val="0"/>
      <w:marTop w:val="0"/>
      <w:marBottom w:val="0"/>
      <w:divBdr>
        <w:top w:val="none" w:sz="0" w:space="0" w:color="auto"/>
        <w:left w:val="none" w:sz="0" w:space="0" w:color="auto"/>
        <w:bottom w:val="none" w:sz="0" w:space="0" w:color="auto"/>
        <w:right w:val="none" w:sz="0" w:space="0" w:color="auto"/>
      </w:divBdr>
    </w:div>
    <w:div w:id="329647011">
      <w:bodyDiv w:val="1"/>
      <w:marLeft w:val="0"/>
      <w:marRight w:val="0"/>
      <w:marTop w:val="0"/>
      <w:marBottom w:val="0"/>
      <w:divBdr>
        <w:top w:val="none" w:sz="0" w:space="0" w:color="auto"/>
        <w:left w:val="none" w:sz="0" w:space="0" w:color="auto"/>
        <w:bottom w:val="none" w:sz="0" w:space="0" w:color="auto"/>
        <w:right w:val="none" w:sz="0" w:space="0" w:color="auto"/>
      </w:divBdr>
    </w:div>
    <w:div w:id="382873638">
      <w:bodyDiv w:val="1"/>
      <w:marLeft w:val="0"/>
      <w:marRight w:val="0"/>
      <w:marTop w:val="0"/>
      <w:marBottom w:val="0"/>
      <w:divBdr>
        <w:top w:val="none" w:sz="0" w:space="0" w:color="auto"/>
        <w:left w:val="none" w:sz="0" w:space="0" w:color="auto"/>
        <w:bottom w:val="none" w:sz="0" w:space="0" w:color="auto"/>
        <w:right w:val="none" w:sz="0" w:space="0" w:color="auto"/>
      </w:divBdr>
      <w:divsChild>
        <w:div w:id="291178670">
          <w:marLeft w:val="0"/>
          <w:marRight w:val="0"/>
          <w:marTop w:val="0"/>
          <w:marBottom w:val="0"/>
          <w:divBdr>
            <w:top w:val="none" w:sz="0" w:space="0" w:color="auto"/>
            <w:left w:val="none" w:sz="0" w:space="0" w:color="auto"/>
            <w:bottom w:val="none" w:sz="0" w:space="0" w:color="auto"/>
            <w:right w:val="none" w:sz="0" w:space="0" w:color="auto"/>
          </w:divBdr>
          <w:divsChild>
            <w:div w:id="2087795712">
              <w:marLeft w:val="0"/>
              <w:marRight w:val="0"/>
              <w:marTop w:val="0"/>
              <w:marBottom w:val="0"/>
              <w:divBdr>
                <w:top w:val="none" w:sz="0" w:space="0" w:color="auto"/>
                <w:left w:val="none" w:sz="0" w:space="0" w:color="auto"/>
                <w:bottom w:val="none" w:sz="0" w:space="0" w:color="auto"/>
                <w:right w:val="none" w:sz="0" w:space="0" w:color="auto"/>
              </w:divBdr>
              <w:divsChild>
                <w:div w:id="571544310">
                  <w:marLeft w:val="0"/>
                  <w:marRight w:val="0"/>
                  <w:marTop w:val="0"/>
                  <w:marBottom w:val="0"/>
                  <w:divBdr>
                    <w:top w:val="none" w:sz="0" w:space="0" w:color="auto"/>
                    <w:left w:val="none" w:sz="0" w:space="0" w:color="auto"/>
                    <w:bottom w:val="none" w:sz="0" w:space="0" w:color="auto"/>
                    <w:right w:val="none" w:sz="0" w:space="0" w:color="auto"/>
                  </w:divBdr>
                </w:div>
              </w:divsChild>
            </w:div>
            <w:div w:id="57948361">
              <w:marLeft w:val="0"/>
              <w:marRight w:val="0"/>
              <w:marTop w:val="0"/>
              <w:marBottom w:val="0"/>
              <w:divBdr>
                <w:top w:val="none" w:sz="0" w:space="0" w:color="auto"/>
                <w:left w:val="none" w:sz="0" w:space="0" w:color="auto"/>
                <w:bottom w:val="none" w:sz="0" w:space="0" w:color="auto"/>
                <w:right w:val="none" w:sz="0" w:space="0" w:color="auto"/>
              </w:divBdr>
              <w:divsChild>
                <w:div w:id="168423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455429">
      <w:bodyDiv w:val="1"/>
      <w:marLeft w:val="0"/>
      <w:marRight w:val="0"/>
      <w:marTop w:val="0"/>
      <w:marBottom w:val="0"/>
      <w:divBdr>
        <w:top w:val="none" w:sz="0" w:space="0" w:color="auto"/>
        <w:left w:val="none" w:sz="0" w:space="0" w:color="auto"/>
        <w:bottom w:val="none" w:sz="0" w:space="0" w:color="auto"/>
        <w:right w:val="none" w:sz="0" w:space="0" w:color="auto"/>
      </w:divBdr>
    </w:div>
    <w:div w:id="412121620">
      <w:bodyDiv w:val="1"/>
      <w:marLeft w:val="0"/>
      <w:marRight w:val="0"/>
      <w:marTop w:val="0"/>
      <w:marBottom w:val="0"/>
      <w:divBdr>
        <w:top w:val="none" w:sz="0" w:space="0" w:color="auto"/>
        <w:left w:val="none" w:sz="0" w:space="0" w:color="auto"/>
        <w:bottom w:val="none" w:sz="0" w:space="0" w:color="auto"/>
        <w:right w:val="none" w:sz="0" w:space="0" w:color="auto"/>
      </w:divBdr>
    </w:div>
    <w:div w:id="430854239">
      <w:bodyDiv w:val="1"/>
      <w:marLeft w:val="0"/>
      <w:marRight w:val="0"/>
      <w:marTop w:val="0"/>
      <w:marBottom w:val="0"/>
      <w:divBdr>
        <w:top w:val="none" w:sz="0" w:space="0" w:color="auto"/>
        <w:left w:val="none" w:sz="0" w:space="0" w:color="auto"/>
        <w:bottom w:val="none" w:sz="0" w:space="0" w:color="auto"/>
        <w:right w:val="none" w:sz="0" w:space="0" w:color="auto"/>
      </w:divBdr>
      <w:divsChild>
        <w:div w:id="1873153462">
          <w:marLeft w:val="0"/>
          <w:marRight w:val="0"/>
          <w:marTop w:val="0"/>
          <w:marBottom w:val="0"/>
          <w:divBdr>
            <w:top w:val="none" w:sz="0" w:space="0" w:color="auto"/>
            <w:left w:val="none" w:sz="0" w:space="0" w:color="auto"/>
            <w:bottom w:val="none" w:sz="0" w:space="0" w:color="auto"/>
            <w:right w:val="none" w:sz="0" w:space="0" w:color="auto"/>
          </w:divBdr>
          <w:divsChild>
            <w:div w:id="2044088729">
              <w:marLeft w:val="0"/>
              <w:marRight w:val="0"/>
              <w:marTop w:val="0"/>
              <w:marBottom w:val="0"/>
              <w:divBdr>
                <w:top w:val="none" w:sz="0" w:space="0" w:color="auto"/>
                <w:left w:val="none" w:sz="0" w:space="0" w:color="auto"/>
                <w:bottom w:val="none" w:sz="0" w:space="0" w:color="auto"/>
                <w:right w:val="none" w:sz="0" w:space="0" w:color="auto"/>
              </w:divBdr>
              <w:divsChild>
                <w:div w:id="1787698575">
                  <w:marLeft w:val="0"/>
                  <w:marRight w:val="0"/>
                  <w:marTop w:val="0"/>
                  <w:marBottom w:val="0"/>
                  <w:divBdr>
                    <w:top w:val="none" w:sz="0" w:space="0" w:color="auto"/>
                    <w:left w:val="none" w:sz="0" w:space="0" w:color="auto"/>
                    <w:bottom w:val="none" w:sz="0" w:space="0" w:color="auto"/>
                    <w:right w:val="none" w:sz="0" w:space="0" w:color="auto"/>
                  </w:divBdr>
                  <w:divsChild>
                    <w:div w:id="15699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731787">
      <w:bodyDiv w:val="1"/>
      <w:marLeft w:val="0"/>
      <w:marRight w:val="0"/>
      <w:marTop w:val="0"/>
      <w:marBottom w:val="0"/>
      <w:divBdr>
        <w:top w:val="none" w:sz="0" w:space="0" w:color="auto"/>
        <w:left w:val="none" w:sz="0" w:space="0" w:color="auto"/>
        <w:bottom w:val="none" w:sz="0" w:space="0" w:color="auto"/>
        <w:right w:val="none" w:sz="0" w:space="0" w:color="auto"/>
      </w:divBdr>
      <w:divsChild>
        <w:div w:id="1227573731">
          <w:marLeft w:val="0"/>
          <w:marRight w:val="0"/>
          <w:marTop w:val="0"/>
          <w:marBottom w:val="0"/>
          <w:divBdr>
            <w:top w:val="none" w:sz="0" w:space="0" w:color="auto"/>
            <w:left w:val="none" w:sz="0" w:space="0" w:color="auto"/>
            <w:bottom w:val="none" w:sz="0" w:space="0" w:color="auto"/>
            <w:right w:val="none" w:sz="0" w:space="0" w:color="auto"/>
          </w:divBdr>
          <w:divsChild>
            <w:div w:id="1464301767">
              <w:marLeft w:val="0"/>
              <w:marRight w:val="0"/>
              <w:marTop w:val="0"/>
              <w:marBottom w:val="0"/>
              <w:divBdr>
                <w:top w:val="none" w:sz="0" w:space="0" w:color="auto"/>
                <w:left w:val="none" w:sz="0" w:space="0" w:color="auto"/>
                <w:bottom w:val="none" w:sz="0" w:space="0" w:color="auto"/>
                <w:right w:val="none" w:sz="0" w:space="0" w:color="auto"/>
              </w:divBdr>
              <w:divsChild>
                <w:div w:id="606078819">
                  <w:marLeft w:val="0"/>
                  <w:marRight w:val="0"/>
                  <w:marTop w:val="0"/>
                  <w:marBottom w:val="0"/>
                  <w:divBdr>
                    <w:top w:val="none" w:sz="0" w:space="0" w:color="auto"/>
                    <w:left w:val="none" w:sz="0" w:space="0" w:color="auto"/>
                    <w:bottom w:val="none" w:sz="0" w:space="0" w:color="auto"/>
                    <w:right w:val="none" w:sz="0" w:space="0" w:color="auto"/>
                  </w:divBdr>
                </w:div>
                <w:div w:id="1837988768">
                  <w:marLeft w:val="0"/>
                  <w:marRight w:val="0"/>
                  <w:marTop w:val="0"/>
                  <w:marBottom w:val="0"/>
                  <w:divBdr>
                    <w:top w:val="none" w:sz="0" w:space="0" w:color="auto"/>
                    <w:left w:val="none" w:sz="0" w:space="0" w:color="auto"/>
                    <w:bottom w:val="none" w:sz="0" w:space="0" w:color="auto"/>
                    <w:right w:val="none" w:sz="0" w:space="0" w:color="auto"/>
                  </w:divBdr>
                </w:div>
              </w:divsChild>
            </w:div>
            <w:div w:id="306712175">
              <w:marLeft w:val="0"/>
              <w:marRight w:val="0"/>
              <w:marTop w:val="0"/>
              <w:marBottom w:val="0"/>
              <w:divBdr>
                <w:top w:val="none" w:sz="0" w:space="0" w:color="auto"/>
                <w:left w:val="none" w:sz="0" w:space="0" w:color="auto"/>
                <w:bottom w:val="none" w:sz="0" w:space="0" w:color="auto"/>
                <w:right w:val="none" w:sz="0" w:space="0" w:color="auto"/>
              </w:divBdr>
              <w:divsChild>
                <w:div w:id="15677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92081">
      <w:bodyDiv w:val="1"/>
      <w:marLeft w:val="0"/>
      <w:marRight w:val="0"/>
      <w:marTop w:val="0"/>
      <w:marBottom w:val="0"/>
      <w:divBdr>
        <w:top w:val="none" w:sz="0" w:space="0" w:color="auto"/>
        <w:left w:val="none" w:sz="0" w:space="0" w:color="auto"/>
        <w:bottom w:val="none" w:sz="0" w:space="0" w:color="auto"/>
        <w:right w:val="none" w:sz="0" w:space="0" w:color="auto"/>
      </w:divBdr>
      <w:divsChild>
        <w:div w:id="223566812">
          <w:marLeft w:val="0"/>
          <w:marRight w:val="0"/>
          <w:marTop w:val="0"/>
          <w:marBottom w:val="0"/>
          <w:divBdr>
            <w:top w:val="none" w:sz="0" w:space="0" w:color="auto"/>
            <w:left w:val="none" w:sz="0" w:space="0" w:color="auto"/>
            <w:bottom w:val="none" w:sz="0" w:space="0" w:color="auto"/>
            <w:right w:val="none" w:sz="0" w:space="0" w:color="auto"/>
          </w:divBdr>
          <w:divsChild>
            <w:div w:id="2017462249">
              <w:marLeft w:val="0"/>
              <w:marRight w:val="0"/>
              <w:marTop w:val="0"/>
              <w:marBottom w:val="0"/>
              <w:divBdr>
                <w:top w:val="none" w:sz="0" w:space="0" w:color="auto"/>
                <w:left w:val="none" w:sz="0" w:space="0" w:color="auto"/>
                <w:bottom w:val="none" w:sz="0" w:space="0" w:color="auto"/>
                <w:right w:val="none" w:sz="0" w:space="0" w:color="auto"/>
              </w:divBdr>
              <w:divsChild>
                <w:div w:id="15548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598207">
      <w:bodyDiv w:val="1"/>
      <w:marLeft w:val="0"/>
      <w:marRight w:val="0"/>
      <w:marTop w:val="0"/>
      <w:marBottom w:val="0"/>
      <w:divBdr>
        <w:top w:val="none" w:sz="0" w:space="0" w:color="auto"/>
        <w:left w:val="none" w:sz="0" w:space="0" w:color="auto"/>
        <w:bottom w:val="none" w:sz="0" w:space="0" w:color="auto"/>
        <w:right w:val="none" w:sz="0" w:space="0" w:color="auto"/>
      </w:divBdr>
      <w:divsChild>
        <w:div w:id="1207327738">
          <w:marLeft w:val="0"/>
          <w:marRight w:val="0"/>
          <w:marTop w:val="0"/>
          <w:marBottom w:val="0"/>
          <w:divBdr>
            <w:top w:val="none" w:sz="0" w:space="0" w:color="auto"/>
            <w:left w:val="none" w:sz="0" w:space="0" w:color="auto"/>
            <w:bottom w:val="none" w:sz="0" w:space="0" w:color="auto"/>
            <w:right w:val="none" w:sz="0" w:space="0" w:color="auto"/>
          </w:divBdr>
          <w:divsChild>
            <w:div w:id="1434857574">
              <w:marLeft w:val="0"/>
              <w:marRight w:val="0"/>
              <w:marTop w:val="0"/>
              <w:marBottom w:val="0"/>
              <w:divBdr>
                <w:top w:val="none" w:sz="0" w:space="0" w:color="auto"/>
                <w:left w:val="none" w:sz="0" w:space="0" w:color="auto"/>
                <w:bottom w:val="none" w:sz="0" w:space="0" w:color="auto"/>
                <w:right w:val="none" w:sz="0" w:space="0" w:color="auto"/>
              </w:divBdr>
              <w:divsChild>
                <w:div w:id="19360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18322">
      <w:bodyDiv w:val="1"/>
      <w:marLeft w:val="0"/>
      <w:marRight w:val="0"/>
      <w:marTop w:val="0"/>
      <w:marBottom w:val="0"/>
      <w:divBdr>
        <w:top w:val="none" w:sz="0" w:space="0" w:color="auto"/>
        <w:left w:val="none" w:sz="0" w:space="0" w:color="auto"/>
        <w:bottom w:val="none" w:sz="0" w:space="0" w:color="auto"/>
        <w:right w:val="none" w:sz="0" w:space="0" w:color="auto"/>
      </w:divBdr>
      <w:divsChild>
        <w:div w:id="1581527568">
          <w:marLeft w:val="0"/>
          <w:marRight w:val="0"/>
          <w:marTop w:val="0"/>
          <w:marBottom w:val="0"/>
          <w:divBdr>
            <w:top w:val="none" w:sz="0" w:space="0" w:color="auto"/>
            <w:left w:val="none" w:sz="0" w:space="0" w:color="auto"/>
            <w:bottom w:val="none" w:sz="0" w:space="0" w:color="auto"/>
            <w:right w:val="none" w:sz="0" w:space="0" w:color="auto"/>
          </w:divBdr>
          <w:divsChild>
            <w:div w:id="1278102804">
              <w:marLeft w:val="0"/>
              <w:marRight w:val="0"/>
              <w:marTop w:val="0"/>
              <w:marBottom w:val="0"/>
              <w:divBdr>
                <w:top w:val="none" w:sz="0" w:space="0" w:color="auto"/>
                <w:left w:val="none" w:sz="0" w:space="0" w:color="auto"/>
                <w:bottom w:val="none" w:sz="0" w:space="0" w:color="auto"/>
                <w:right w:val="none" w:sz="0" w:space="0" w:color="auto"/>
              </w:divBdr>
              <w:divsChild>
                <w:div w:id="1708093720">
                  <w:marLeft w:val="0"/>
                  <w:marRight w:val="0"/>
                  <w:marTop w:val="0"/>
                  <w:marBottom w:val="0"/>
                  <w:divBdr>
                    <w:top w:val="none" w:sz="0" w:space="0" w:color="auto"/>
                    <w:left w:val="none" w:sz="0" w:space="0" w:color="auto"/>
                    <w:bottom w:val="none" w:sz="0" w:space="0" w:color="auto"/>
                    <w:right w:val="none" w:sz="0" w:space="0" w:color="auto"/>
                  </w:divBdr>
                </w:div>
              </w:divsChild>
            </w:div>
            <w:div w:id="673652598">
              <w:marLeft w:val="0"/>
              <w:marRight w:val="0"/>
              <w:marTop w:val="0"/>
              <w:marBottom w:val="0"/>
              <w:divBdr>
                <w:top w:val="none" w:sz="0" w:space="0" w:color="auto"/>
                <w:left w:val="none" w:sz="0" w:space="0" w:color="auto"/>
                <w:bottom w:val="none" w:sz="0" w:space="0" w:color="auto"/>
                <w:right w:val="none" w:sz="0" w:space="0" w:color="auto"/>
              </w:divBdr>
              <w:divsChild>
                <w:div w:id="251203483">
                  <w:marLeft w:val="0"/>
                  <w:marRight w:val="0"/>
                  <w:marTop w:val="0"/>
                  <w:marBottom w:val="0"/>
                  <w:divBdr>
                    <w:top w:val="none" w:sz="0" w:space="0" w:color="auto"/>
                    <w:left w:val="none" w:sz="0" w:space="0" w:color="auto"/>
                    <w:bottom w:val="none" w:sz="0" w:space="0" w:color="auto"/>
                    <w:right w:val="none" w:sz="0" w:space="0" w:color="auto"/>
                  </w:divBdr>
                </w:div>
              </w:divsChild>
            </w:div>
            <w:div w:id="766578374">
              <w:marLeft w:val="0"/>
              <w:marRight w:val="0"/>
              <w:marTop w:val="0"/>
              <w:marBottom w:val="0"/>
              <w:divBdr>
                <w:top w:val="none" w:sz="0" w:space="0" w:color="auto"/>
                <w:left w:val="none" w:sz="0" w:space="0" w:color="auto"/>
                <w:bottom w:val="none" w:sz="0" w:space="0" w:color="auto"/>
                <w:right w:val="none" w:sz="0" w:space="0" w:color="auto"/>
              </w:divBdr>
              <w:divsChild>
                <w:div w:id="200292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067124">
      <w:bodyDiv w:val="1"/>
      <w:marLeft w:val="0"/>
      <w:marRight w:val="0"/>
      <w:marTop w:val="0"/>
      <w:marBottom w:val="0"/>
      <w:divBdr>
        <w:top w:val="none" w:sz="0" w:space="0" w:color="auto"/>
        <w:left w:val="none" w:sz="0" w:space="0" w:color="auto"/>
        <w:bottom w:val="none" w:sz="0" w:space="0" w:color="auto"/>
        <w:right w:val="none" w:sz="0" w:space="0" w:color="auto"/>
      </w:divBdr>
      <w:divsChild>
        <w:div w:id="1447428657">
          <w:marLeft w:val="0"/>
          <w:marRight w:val="0"/>
          <w:marTop w:val="0"/>
          <w:marBottom w:val="0"/>
          <w:divBdr>
            <w:top w:val="none" w:sz="0" w:space="0" w:color="auto"/>
            <w:left w:val="none" w:sz="0" w:space="0" w:color="auto"/>
            <w:bottom w:val="none" w:sz="0" w:space="0" w:color="auto"/>
            <w:right w:val="none" w:sz="0" w:space="0" w:color="auto"/>
          </w:divBdr>
          <w:divsChild>
            <w:div w:id="1276791285">
              <w:marLeft w:val="0"/>
              <w:marRight w:val="0"/>
              <w:marTop w:val="0"/>
              <w:marBottom w:val="0"/>
              <w:divBdr>
                <w:top w:val="none" w:sz="0" w:space="0" w:color="auto"/>
                <w:left w:val="none" w:sz="0" w:space="0" w:color="auto"/>
                <w:bottom w:val="none" w:sz="0" w:space="0" w:color="auto"/>
                <w:right w:val="none" w:sz="0" w:space="0" w:color="auto"/>
              </w:divBdr>
              <w:divsChild>
                <w:div w:id="150767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347328">
      <w:bodyDiv w:val="1"/>
      <w:marLeft w:val="0"/>
      <w:marRight w:val="0"/>
      <w:marTop w:val="0"/>
      <w:marBottom w:val="0"/>
      <w:divBdr>
        <w:top w:val="none" w:sz="0" w:space="0" w:color="auto"/>
        <w:left w:val="none" w:sz="0" w:space="0" w:color="auto"/>
        <w:bottom w:val="none" w:sz="0" w:space="0" w:color="auto"/>
        <w:right w:val="none" w:sz="0" w:space="0" w:color="auto"/>
      </w:divBdr>
    </w:div>
    <w:div w:id="557670246">
      <w:bodyDiv w:val="1"/>
      <w:marLeft w:val="0"/>
      <w:marRight w:val="0"/>
      <w:marTop w:val="0"/>
      <w:marBottom w:val="0"/>
      <w:divBdr>
        <w:top w:val="none" w:sz="0" w:space="0" w:color="auto"/>
        <w:left w:val="none" w:sz="0" w:space="0" w:color="auto"/>
        <w:bottom w:val="none" w:sz="0" w:space="0" w:color="auto"/>
        <w:right w:val="none" w:sz="0" w:space="0" w:color="auto"/>
      </w:divBdr>
    </w:div>
    <w:div w:id="559053259">
      <w:bodyDiv w:val="1"/>
      <w:marLeft w:val="0"/>
      <w:marRight w:val="0"/>
      <w:marTop w:val="0"/>
      <w:marBottom w:val="0"/>
      <w:divBdr>
        <w:top w:val="none" w:sz="0" w:space="0" w:color="auto"/>
        <w:left w:val="none" w:sz="0" w:space="0" w:color="auto"/>
        <w:bottom w:val="none" w:sz="0" w:space="0" w:color="auto"/>
        <w:right w:val="none" w:sz="0" w:space="0" w:color="auto"/>
      </w:divBdr>
    </w:div>
    <w:div w:id="590823326">
      <w:bodyDiv w:val="1"/>
      <w:marLeft w:val="0"/>
      <w:marRight w:val="0"/>
      <w:marTop w:val="0"/>
      <w:marBottom w:val="0"/>
      <w:divBdr>
        <w:top w:val="none" w:sz="0" w:space="0" w:color="auto"/>
        <w:left w:val="none" w:sz="0" w:space="0" w:color="auto"/>
        <w:bottom w:val="none" w:sz="0" w:space="0" w:color="auto"/>
        <w:right w:val="none" w:sz="0" w:space="0" w:color="auto"/>
      </w:divBdr>
    </w:div>
    <w:div w:id="597444707">
      <w:bodyDiv w:val="1"/>
      <w:marLeft w:val="0"/>
      <w:marRight w:val="0"/>
      <w:marTop w:val="0"/>
      <w:marBottom w:val="0"/>
      <w:divBdr>
        <w:top w:val="none" w:sz="0" w:space="0" w:color="auto"/>
        <w:left w:val="none" w:sz="0" w:space="0" w:color="auto"/>
        <w:bottom w:val="none" w:sz="0" w:space="0" w:color="auto"/>
        <w:right w:val="none" w:sz="0" w:space="0" w:color="auto"/>
      </w:divBdr>
      <w:divsChild>
        <w:div w:id="1779641765">
          <w:marLeft w:val="0"/>
          <w:marRight w:val="0"/>
          <w:marTop w:val="0"/>
          <w:marBottom w:val="0"/>
          <w:divBdr>
            <w:top w:val="none" w:sz="0" w:space="0" w:color="auto"/>
            <w:left w:val="none" w:sz="0" w:space="0" w:color="auto"/>
            <w:bottom w:val="none" w:sz="0" w:space="0" w:color="auto"/>
            <w:right w:val="none" w:sz="0" w:space="0" w:color="auto"/>
          </w:divBdr>
          <w:divsChild>
            <w:div w:id="1402289412">
              <w:marLeft w:val="0"/>
              <w:marRight w:val="0"/>
              <w:marTop w:val="0"/>
              <w:marBottom w:val="0"/>
              <w:divBdr>
                <w:top w:val="none" w:sz="0" w:space="0" w:color="auto"/>
                <w:left w:val="none" w:sz="0" w:space="0" w:color="auto"/>
                <w:bottom w:val="none" w:sz="0" w:space="0" w:color="auto"/>
                <w:right w:val="none" w:sz="0" w:space="0" w:color="auto"/>
              </w:divBdr>
              <w:divsChild>
                <w:div w:id="165992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06637">
      <w:bodyDiv w:val="1"/>
      <w:marLeft w:val="0"/>
      <w:marRight w:val="0"/>
      <w:marTop w:val="0"/>
      <w:marBottom w:val="0"/>
      <w:divBdr>
        <w:top w:val="none" w:sz="0" w:space="0" w:color="auto"/>
        <w:left w:val="none" w:sz="0" w:space="0" w:color="auto"/>
        <w:bottom w:val="none" w:sz="0" w:space="0" w:color="auto"/>
        <w:right w:val="none" w:sz="0" w:space="0" w:color="auto"/>
      </w:divBdr>
    </w:div>
    <w:div w:id="621348146">
      <w:bodyDiv w:val="1"/>
      <w:marLeft w:val="0"/>
      <w:marRight w:val="0"/>
      <w:marTop w:val="0"/>
      <w:marBottom w:val="0"/>
      <w:divBdr>
        <w:top w:val="none" w:sz="0" w:space="0" w:color="auto"/>
        <w:left w:val="none" w:sz="0" w:space="0" w:color="auto"/>
        <w:bottom w:val="none" w:sz="0" w:space="0" w:color="auto"/>
        <w:right w:val="none" w:sz="0" w:space="0" w:color="auto"/>
      </w:divBdr>
    </w:div>
    <w:div w:id="634024594">
      <w:bodyDiv w:val="1"/>
      <w:marLeft w:val="0"/>
      <w:marRight w:val="0"/>
      <w:marTop w:val="0"/>
      <w:marBottom w:val="0"/>
      <w:divBdr>
        <w:top w:val="none" w:sz="0" w:space="0" w:color="auto"/>
        <w:left w:val="none" w:sz="0" w:space="0" w:color="auto"/>
        <w:bottom w:val="none" w:sz="0" w:space="0" w:color="auto"/>
        <w:right w:val="none" w:sz="0" w:space="0" w:color="auto"/>
      </w:divBdr>
    </w:div>
    <w:div w:id="673536756">
      <w:bodyDiv w:val="1"/>
      <w:marLeft w:val="0"/>
      <w:marRight w:val="0"/>
      <w:marTop w:val="0"/>
      <w:marBottom w:val="0"/>
      <w:divBdr>
        <w:top w:val="none" w:sz="0" w:space="0" w:color="auto"/>
        <w:left w:val="none" w:sz="0" w:space="0" w:color="auto"/>
        <w:bottom w:val="none" w:sz="0" w:space="0" w:color="auto"/>
        <w:right w:val="none" w:sz="0" w:space="0" w:color="auto"/>
      </w:divBdr>
      <w:divsChild>
        <w:div w:id="896628255">
          <w:marLeft w:val="0"/>
          <w:marRight w:val="0"/>
          <w:marTop w:val="0"/>
          <w:marBottom w:val="0"/>
          <w:divBdr>
            <w:top w:val="none" w:sz="0" w:space="0" w:color="auto"/>
            <w:left w:val="none" w:sz="0" w:space="0" w:color="auto"/>
            <w:bottom w:val="none" w:sz="0" w:space="0" w:color="auto"/>
            <w:right w:val="none" w:sz="0" w:space="0" w:color="auto"/>
          </w:divBdr>
          <w:divsChild>
            <w:div w:id="950278974">
              <w:marLeft w:val="0"/>
              <w:marRight w:val="0"/>
              <w:marTop w:val="0"/>
              <w:marBottom w:val="0"/>
              <w:divBdr>
                <w:top w:val="none" w:sz="0" w:space="0" w:color="auto"/>
                <w:left w:val="none" w:sz="0" w:space="0" w:color="auto"/>
                <w:bottom w:val="none" w:sz="0" w:space="0" w:color="auto"/>
                <w:right w:val="none" w:sz="0" w:space="0" w:color="auto"/>
              </w:divBdr>
              <w:divsChild>
                <w:div w:id="203493428">
                  <w:marLeft w:val="0"/>
                  <w:marRight w:val="0"/>
                  <w:marTop w:val="0"/>
                  <w:marBottom w:val="0"/>
                  <w:divBdr>
                    <w:top w:val="none" w:sz="0" w:space="0" w:color="auto"/>
                    <w:left w:val="none" w:sz="0" w:space="0" w:color="auto"/>
                    <w:bottom w:val="none" w:sz="0" w:space="0" w:color="auto"/>
                    <w:right w:val="none" w:sz="0" w:space="0" w:color="auto"/>
                  </w:divBdr>
                  <w:divsChild>
                    <w:div w:id="190541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587998">
      <w:bodyDiv w:val="1"/>
      <w:marLeft w:val="0"/>
      <w:marRight w:val="0"/>
      <w:marTop w:val="0"/>
      <w:marBottom w:val="0"/>
      <w:divBdr>
        <w:top w:val="none" w:sz="0" w:space="0" w:color="auto"/>
        <w:left w:val="none" w:sz="0" w:space="0" w:color="auto"/>
        <w:bottom w:val="none" w:sz="0" w:space="0" w:color="auto"/>
        <w:right w:val="none" w:sz="0" w:space="0" w:color="auto"/>
      </w:divBdr>
    </w:div>
    <w:div w:id="686832745">
      <w:bodyDiv w:val="1"/>
      <w:marLeft w:val="0"/>
      <w:marRight w:val="0"/>
      <w:marTop w:val="0"/>
      <w:marBottom w:val="0"/>
      <w:divBdr>
        <w:top w:val="none" w:sz="0" w:space="0" w:color="auto"/>
        <w:left w:val="none" w:sz="0" w:space="0" w:color="auto"/>
        <w:bottom w:val="none" w:sz="0" w:space="0" w:color="auto"/>
        <w:right w:val="none" w:sz="0" w:space="0" w:color="auto"/>
      </w:divBdr>
      <w:divsChild>
        <w:div w:id="1098133135">
          <w:marLeft w:val="0"/>
          <w:marRight w:val="0"/>
          <w:marTop w:val="0"/>
          <w:marBottom w:val="0"/>
          <w:divBdr>
            <w:top w:val="none" w:sz="0" w:space="0" w:color="auto"/>
            <w:left w:val="none" w:sz="0" w:space="0" w:color="auto"/>
            <w:bottom w:val="none" w:sz="0" w:space="0" w:color="auto"/>
            <w:right w:val="none" w:sz="0" w:space="0" w:color="auto"/>
          </w:divBdr>
          <w:divsChild>
            <w:div w:id="605235304">
              <w:marLeft w:val="0"/>
              <w:marRight w:val="0"/>
              <w:marTop w:val="0"/>
              <w:marBottom w:val="0"/>
              <w:divBdr>
                <w:top w:val="none" w:sz="0" w:space="0" w:color="auto"/>
                <w:left w:val="none" w:sz="0" w:space="0" w:color="auto"/>
                <w:bottom w:val="none" w:sz="0" w:space="0" w:color="auto"/>
                <w:right w:val="none" w:sz="0" w:space="0" w:color="auto"/>
              </w:divBdr>
              <w:divsChild>
                <w:div w:id="58152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13015">
      <w:bodyDiv w:val="1"/>
      <w:marLeft w:val="0"/>
      <w:marRight w:val="0"/>
      <w:marTop w:val="0"/>
      <w:marBottom w:val="0"/>
      <w:divBdr>
        <w:top w:val="none" w:sz="0" w:space="0" w:color="auto"/>
        <w:left w:val="none" w:sz="0" w:space="0" w:color="auto"/>
        <w:bottom w:val="none" w:sz="0" w:space="0" w:color="auto"/>
        <w:right w:val="none" w:sz="0" w:space="0" w:color="auto"/>
      </w:divBdr>
      <w:divsChild>
        <w:div w:id="1254390103">
          <w:marLeft w:val="0"/>
          <w:marRight w:val="0"/>
          <w:marTop w:val="0"/>
          <w:marBottom w:val="0"/>
          <w:divBdr>
            <w:top w:val="none" w:sz="0" w:space="0" w:color="auto"/>
            <w:left w:val="none" w:sz="0" w:space="0" w:color="auto"/>
            <w:bottom w:val="none" w:sz="0" w:space="0" w:color="auto"/>
            <w:right w:val="none" w:sz="0" w:space="0" w:color="auto"/>
          </w:divBdr>
          <w:divsChild>
            <w:div w:id="1931813395">
              <w:marLeft w:val="0"/>
              <w:marRight w:val="0"/>
              <w:marTop w:val="0"/>
              <w:marBottom w:val="0"/>
              <w:divBdr>
                <w:top w:val="none" w:sz="0" w:space="0" w:color="auto"/>
                <w:left w:val="none" w:sz="0" w:space="0" w:color="auto"/>
                <w:bottom w:val="none" w:sz="0" w:space="0" w:color="auto"/>
                <w:right w:val="none" w:sz="0" w:space="0" w:color="auto"/>
              </w:divBdr>
              <w:divsChild>
                <w:div w:id="9772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721401">
      <w:bodyDiv w:val="1"/>
      <w:marLeft w:val="0"/>
      <w:marRight w:val="0"/>
      <w:marTop w:val="0"/>
      <w:marBottom w:val="0"/>
      <w:divBdr>
        <w:top w:val="none" w:sz="0" w:space="0" w:color="auto"/>
        <w:left w:val="none" w:sz="0" w:space="0" w:color="auto"/>
        <w:bottom w:val="none" w:sz="0" w:space="0" w:color="auto"/>
        <w:right w:val="none" w:sz="0" w:space="0" w:color="auto"/>
      </w:divBdr>
      <w:divsChild>
        <w:div w:id="711349111">
          <w:marLeft w:val="0"/>
          <w:marRight w:val="0"/>
          <w:marTop w:val="0"/>
          <w:marBottom w:val="0"/>
          <w:divBdr>
            <w:top w:val="none" w:sz="0" w:space="0" w:color="auto"/>
            <w:left w:val="none" w:sz="0" w:space="0" w:color="auto"/>
            <w:bottom w:val="none" w:sz="0" w:space="0" w:color="auto"/>
            <w:right w:val="none" w:sz="0" w:space="0" w:color="auto"/>
          </w:divBdr>
          <w:divsChild>
            <w:div w:id="1158880009">
              <w:marLeft w:val="0"/>
              <w:marRight w:val="0"/>
              <w:marTop w:val="0"/>
              <w:marBottom w:val="0"/>
              <w:divBdr>
                <w:top w:val="none" w:sz="0" w:space="0" w:color="auto"/>
                <w:left w:val="none" w:sz="0" w:space="0" w:color="auto"/>
                <w:bottom w:val="none" w:sz="0" w:space="0" w:color="auto"/>
                <w:right w:val="none" w:sz="0" w:space="0" w:color="auto"/>
              </w:divBdr>
              <w:divsChild>
                <w:div w:id="19195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054167">
      <w:bodyDiv w:val="1"/>
      <w:marLeft w:val="0"/>
      <w:marRight w:val="0"/>
      <w:marTop w:val="0"/>
      <w:marBottom w:val="0"/>
      <w:divBdr>
        <w:top w:val="none" w:sz="0" w:space="0" w:color="auto"/>
        <w:left w:val="none" w:sz="0" w:space="0" w:color="auto"/>
        <w:bottom w:val="none" w:sz="0" w:space="0" w:color="auto"/>
        <w:right w:val="none" w:sz="0" w:space="0" w:color="auto"/>
      </w:divBdr>
      <w:divsChild>
        <w:div w:id="349381409">
          <w:marLeft w:val="0"/>
          <w:marRight w:val="0"/>
          <w:marTop w:val="0"/>
          <w:marBottom w:val="0"/>
          <w:divBdr>
            <w:top w:val="none" w:sz="0" w:space="0" w:color="auto"/>
            <w:left w:val="none" w:sz="0" w:space="0" w:color="auto"/>
            <w:bottom w:val="none" w:sz="0" w:space="0" w:color="auto"/>
            <w:right w:val="none" w:sz="0" w:space="0" w:color="auto"/>
          </w:divBdr>
          <w:divsChild>
            <w:div w:id="429392560">
              <w:marLeft w:val="0"/>
              <w:marRight w:val="0"/>
              <w:marTop w:val="0"/>
              <w:marBottom w:val="0"/>
              <w:divBdr>
                <w:top w:val="none" w:sz="0" w:space="0" w:color="auto"/>
                <w:left w:val="none" w:sz="0" w:space="0" w:color="auto"/>
                <w:bottom w:val="none" w:sz="0" w:space="0" w:color="auto"/>
                <w:right w:val="none" w:sz="0" w:space="0" w:color="auto"/>
              </w:divBdr>
              <w:divsChild>
                <w:div w:id="94931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16390">
      <w:bodyDiv w:val="1"/>
      <w:marLeft w:val="0"/>
      <w:marRight w:val="0"/>
      <w:marTop w:val="0"/>
      <w:marBottom w:val="0"/>
      <w:divBdr>
        <w:top w:val="none" w:sz="0" w:space="0" w:color="auto"/>
        <w:left w:val="none" w:sz="0" w:space="0" w:color="auto"/>
        <w:bottom w:val="none" w:sz="0" w:space="0" w:color="auto"/>
        <w:right w:val="none" w:sz="0" w:space="0" w:color="auto"/>
      </w:divBdr>
      <w:divsChild>
        <w:div w:id="1348167808">
          <w:marLeft w:val="0"/>
          <w:marRight w:val="0"/>
          <w:marTop w:val="0"/>
          <w:marBottom w:val="0"/>
          <w:divBdr>
            <w:top w:val="none" w:sz="0" w:space="0" w:color="auto"/>
            <w:left w:val="none" w:sz="0" w:space="0" w:color="auto"/>
            <w:bottom w:val="none" w:sz="0" w:space="0" w:color="auto"/>
            <w:right w:val="none" w:sz="0" w:space="0" w:color="auto"/>
          </w:divBdr>
          <w:divsChild>
            <w:div w:id="1482388377">
              <w:marLeft w:val="0"/>
              <w:marRight w:val="0"/>
              <w:marTop w:val="0"/>
              <w:marBottom w:val="0"/>
              <w:divBdr>
                <w:top w:val="none" w:sz="0" w:space="0" w:color="auto"/>
                <w:left w:val="none" w:sz="0" w:space="0" w:color="auto"/>
                <w:bottom w:val="none" w:sz="0" w:space="0" w:color="auto"/>
                <w:right w:val="none" w:sz="0" w:space="0" w:color="auto"/>
              </w:divBdr>
              <w:divsChild>
                <w:div w:id="12492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6776">
      <w:bodyDiv w:val="1"/>
      <w:marLeft w:val="0"/>
      <w:marRight w:val="0"/>
      <w:marTop w:val="0"/>
      <w:marBottom w:val="0"/>
      <w:divBdr>
        <w:top w:val="none" w:sz="0" w:space="0" w:color="auto"/>
        <w:left w:val="none" w:sz="0" w:space="0" w:color="auto"/>
        <w:bottom w:val="none" w:sz="0" w:space="0" w:color="auto"/>
        <w:right w:val="none" w:sz="0" w:space="0" w:color="auto"/>
      </w:divBdr>
      <w:divsChild>
        <w:div w:id="1384333231">
          <w:marLeft w:val="0"/>
          <w:marRight w:val="0"/>
          <w:marTop w:val="0"/>
          <w:marBottom w:val="0"/>
          <w:divBdr>
            <w:top w:val="none" w:sz="0" w:space="0" w:color="auto"/>
            <w:left w:val="none" w:sz="0" w:space="0" w:color="auto"/>
            <w:bottom w:val="none" w:sz="0" w:space="0" w:color="auto"/>
            <w:right w:val="none" w:sz="0" w:space="0" w:color="auto"/>
          </w:divBdr>
          <w:divsChild>
            <w:div w:id="466510006">
              <w:marLeft w:val="0"/>
              <w:marRight w:val="0"/>
              <w:marTop w:val="0"/>
              <w:marBottom w:val="0"/>
              <w:divBdr>
                <w:top w:val="none" w:sz="0" w:space="0" w:color="auto"/>
                <w:left w:val="none" w:sz="0" w:space="0" w:color="auto"/>
                <w:bottom w:val="none" w:sz="0" w:space="0" w:color="auto"/>
                <w:right w:val="none" w:sz="0" w:space="0" w:color="auto"/>
              </w:divBdr>
              <w:divsChild>
                <w:div w:id="164962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283270">
      <w:bodyDiv w:val="1"/>
      <w:marLeft w:val="0"/>
      <w:marRight w:val="0"/>
      <w:marTop w:val="0"/>
      <w:marBottom w:val="0"/>
      <w:divBdr>
        <w:top w:val="none" w:sz="0" w:space="0" w:color="auto"/>
        <w:left w:val="none" w:sz="0" w:space="0" w:color="auto"/>
        <w:bottom w:val="none" w:sz="0" w:space="0" w:color="auto"/>
        <w:right w:val="none" w:sz="0" w:space="0" w:color="auto"/>
      </w:divBdr>
      <w:divsChild>
        <w:div w:id="1256984959">
          <w:marLeft w:val="0"/>
          <w:marRight w:val="0"/>
          <w:marTop w:val="0"/>
          <w:marBottom w:val="0"/>
          <w:divBdr>
            <w:top w:val="none" w:sz="0" w:space="0" w:color="auto"/>
            <w:left w:val="none" w:sz="0" w:space="0" w:color="auto"/>
            <w:bottom w:val="none" w:sz="0" w:space="0" w:color="auto"/>
            <w:right w:val="none" w:sz="0" w:space="0" w:color="auto"/>
          </w:divBdr>
          <w:divsChild>
            <w:div w:id="804545234">
              <w:marLeft w:val="0"/>
              <w:marRight w:val="0"/>
              <w:marTop w:val="0"/>
              <w:marBottom w:val="0"/>
              <w:divBdr>
                <w:top w:val="none" w:sz="0" w:space="0" w:color="auto"/>
                <w:left w:val="none" w:sz="0" w:space="0" w:color="auto"/>
                <w:bottom w:val="none" w:sz="0" w:space="0" w:color="auto"/>
                <w:right w:val="none" w:sz="0" w:space="0" w:color="auto"/>
              </w:divBdr>
              <w:divsChild>
                <w:div w:id="1792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954256">
      <w:bodyDiv w:val="1"/>
      <w:marLeft w:val="0"/>
      <w:marRight w:val="0"/>
      <w:marTop w:val="0"/>
      <w:marBottom w:val="0"/>
      <w:divBdr>
        <w:top w:val="none" w:sz="0" w:space="0" w:color="auto"/>
        <w:left w:val="none" w:sz="0" w:space="0" w:color="auto"/>
        <w:bottom w:val="none" w:sz="0" w:space="0" w:color="auto"/>
        <w:right w:val="none" w:sz="0" w:space="0" w:color="auto"/>
      </w:divBdr>
    </w:div>
    <w:div w:id="839808420">
      <w:bodyDiv w:val="1"/>
      <w:marLeft w:val="0"/>
      <w:marRight w:val="0"/>
      <w:marTop w:val="0"/>
      <w:marBottom w:val="0"/>
      <w:divBdr>
        <w:top w:val="none" w:sz="0" w:space="0" w:color="auto"/>
        <w:left w:val="none" w:sz="0" w:space="0" w:color="auto"/>
        <w:bottom w:val="none" w:sz="0" w:space="0" w:color="auto"/>
        <w:right w:val="none" w:sz="0" w:space="0" w:color="auto"/>
      </w:divBdr>
      <w:divsChild>
        <w:div w:id="26835668">
          <w:marLeft w:val="0"/>
          <w:marRight w:val="0"/>
          <w:marTop w:val="0"/>
          <w:marBottom w:val="0"/>
          <w:divBdr>
            <w:top w:val="none" w:sz="0" w:space="0" w:color="auto"/>
            <w:left w:val="none" w:sz="0" w:space="0" w:color="auto"/>
            <w:bottom w:val="none" w:sz="0" w:space="0" w:color="auto"/>
            <w:right w:val="none" w:sz="0" w:space="0" w:color="auto"/>
          </w:divBdr>
          <w:divsChild>
            <w:div w:id="1552304807">
              <w:marLeft w:val="0"/>
              <w:marRight w:val="0"/>
              <w:marTop w:val="0"/>
              <w:marBottom w:val="0"/>
              <w:divBdr>
                <w:top w:val="none" w:sz="0" w:space="0" w:color="auto"/>
                <w:left w:val="none" w:sz="0" w:space="0" w:color="auto"/>
                <w:bottom w:val="none" w:sz="0" w:space="0" w:color="auto"/>
                <w:right w:val="none" w:sz="0" w:space="0" w:color="auto"/>
              </w:divBdr>
              <w:divsChild>
                <w:div w:id="169688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246447">
      <w:bodyDiv w:val="1"/>
      <w:marLeft w:val="0"/>
      <w:marRight w:val="0"/>
      <w:marTop w:val="0"/>
      <w:marBottom w:val="0"/>
      <w:divBdr>
        <w:top w:val="none" w:sz="0" w:space="0" w:color="auto"/>
        <w:left w:val="none" w:sz="0" w:space="0" w:color="auto"/>
        <w:bottom w:val="none" w:sz="0" w:space="0" w:color="auto"/>
        <w:right w:val="none" w:sz="0" w:space="0" w:color="auto"/>
      </w:divBdr>
    </w:div>
    <w:div w:id="872688234">
      <w:bodyDiv w:val="1"/>
      <w:marLeft w:val="0"/>
      <w:marRight w:val="0"/>
      <w:marTop w:val="0"/>
      <w:marBottom w:val="0"/>
      <w:divBdr>
        <w:top w:val="none" w:sz="0" w:space="0" w:color="auto"/>
        <w:left w:val="none" w:sz="0" w:space="0" w:color="auto"/>
        <w:bottom w:val="none" w:sz="0" w:space="0" w:color="auto"/>
        <w:right w:val="none" w:sz="0" w:space="0" w:color="auto"/>
      </w:divBdr>
      <w:divsChild>
        <w:div w:id="433406805">
          <w:marLeft w:val="0"/>
          <w:marRight w:val="0"/>
          <w:marTop w:val="0"/>
          <w:marBottom w:val="0"/>
          <w:divBdr>
            <w:top w:val="none" w:sz="0" w:space="0" w:color="auto"/>
            <w:left w:val="none" w:sz="0" w:space="0" w:color="auto"/>
            <w:bottom w:val="none" w:sz="0" w:space="0" w:color="auto"/>
            <w:right w:val="none" w:sz="0" w:space="0" w:color="auto"/>
          </w:divBdr>
          <w:divsChild>
            <w:div w:id="169419452">
              <w:marLeft w:val="0"/>
              <w:marRight w:val="0"/>
              <w:marTop w:val="0"/>
              <w:marBottom w:val="0"/>
              <w:divBdr>
                <w:top w:val="none" w:sz="0" w:space="0" w:color="auto"/>
                <w:left w:val="none" w:sz="0" w:space="0" w:color="auto"/>
                <w:bottom w:val="none" w:sz="0" w:space="0" w:color="auto"/>
                <w:right w:val="none" w:sz="0" w:space="0" w:color="auto"/>
              </w:divBdr>
              <w:divsChild>
                <w:div w:id="211689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068825">
      <w:bodyDiv w:val="1"/>
      <w:marLeft w:val="0"/>
      <w:marRight w:val="0"/>
      <w:marTop w:val="0"/>
      <w:marBottom w:val="0"/>
      <w:divBdr>
        <w:top w:val="none" w:sz="0" w:space="0" w:color="auto"/>
        <w:left w:val="none" w:sz="0" w:space="0" w:color="auto"/>
        <w:bottom w:val="none" w:sz="0" w:space="0" w:color="auto"/>
        <w:right w:val="none" w:sz="0" w:space="0" w:color="auto"/>
      </w:divBdr>
    </w:div>
    <w:div w:id="945387007">
      <w:bodyDiv w:val="1"/>
      <w:marLeft w:val="0"/>
      <w:marRight w:val="0"/>
      <w:marTop w:val="0"/>
      <w:marBottom w:val="0"/>
      <w:divBdr>
        <w:top w:val="none" w:sz="0" w:space="0" w:color="auto"/>
        <w:left w:val="none" w:sz="0" w:space="0" w:color="auto"/>
        <w:bottom w:val="none" w:sz="0" w:space="0" w:color="auto"/>
        <w:right w:val="none" w:sz="0" w:space="0" w:color="auto"/>
      </w:divBdr>
      <w:divsChild>
        <w:div w:id="265502849">
          <w:marLeft w:val="0"/>
          <w:marRight w:val="0"/>
          <w:marTop w:val="0"/>
          <w:marBottom w:val="0"/>
          <w:divBdr>
            <w:top w:val="none" w:sz="0" w:space="0" w:color="auto"/>
            <w:left w:val="none" w:sz="0" w:space="0" w:color="auto"/>
            <w:bottom w:val="none" w:sz="0" w:space="0" w:color="auto"/>
            <w:right w:val="none" w:sz="0" w:space="0" w:color="auto"/>
          </w:divBdr>
          <w:divsChild>
            <w:div w:id="245580922">
              <w:marLeft w:val="0"/>
              <w:marRight w:val="0"/>
              <w:marTop w:val="0"/>
              <w:marBottom w:val="0"/>
              <w:divBdr>
                <w:top w:val="none" w:sz="0" w:space="0" w:color="auto"/>
                <w:left w:val="none" w:sz="0" w:space="0" w:color="auto"/>
                <w:bottom w:val="none" w:sz="0" w:space="0" w:color="auto"/>
                <w:right w:val="none" w:sz="0" w:space="0" w:color="auto"/>
              </w:divBdr>
              <w:divsChild>
                <w:div w:id="36217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974163">
      <w:bodyDiv w:val="1"/>
      <w:marLeft w:val="0"/>
      <w:marRight w:val="0"/>
      <w:marTop w:val="0"/>
      <w:marBottom w:val="0"/>
      <w:divBdr>
        <w:top w:val="none" w:sz="0" w:space="0" w:color="auto"/>
        <w:left w:val="none" w:sz="0" w:space="0" w:color="auto"/>
        <w:bottom w:val="none" w:sz="0" w:space="0" w:color="auto"/>
        <w:right w:val="none" w:sz="0" w:space="0" w:color="auto"/>
      </w:divBdr>
    </w:div>
    <w:div w:id="961807734">
      <w:bodyDiv w:val="1"/>
      <w:marLeft w:val="0"/>
      <w:marRight w:val="0"/>
      <w:marTop w:val="0"/>
      <w:marBottom w:val="0"/>
      <w:divBdr>
        <w:top w:val="none" w:sz="0" w:space="0" w:color="auto"/>
        <w:left w:val="none" w:sz="0" w:space="0" w:color="auto"/>
        <w:bottom w:val="none" w:sz="0" w:space="0" w:color="auto"/>
        <w:right w:val="none" w:sz="0" w:space="0" w:color="auto"/>
      </w:divBdr>
    </w:div>
    <w:div w:id="991562197">
      <w:bodyDiv w:val="1"/>
      <w:marLeft w:val="0"/>
      <w:marRight w:val="0"/>
      <w:marTop w:val="0"/>
      <w:marBottom w:val="0"/>
      <w:divBdr>
        <w:top w:val="none" w:sz="0" w:space="0" w:color="auto"/>
        <w:left w:val="none" w:sz="0" w:space="0" w:color="auto"/>
        <w:bottom w:val="none" w:sz="0" w:space="0" w:color="auto"/>
        <w:right w:val="none" w:sz="0" w:space="0" w:color="auto"/>
      </w:divBdr>
      <w:divsChild>
        <w:div w:id="1692533948">
          <w:marLeft w:val="0"/>
          <w:marRight w:val="0"/>
          <w:marTop w:val="0"/>
          <w:marBottom w:val="0"/>
          <w:divBdr>
            <w:top w:val="none" w:sz="0" w:space="0" w:color="auto"/>
            <w:left w:val="none" w:sz="0" w:space="0" w:color="auto"/>
            <w:bottom w:val="none" w:sz="0" w:space="0" w:color="auto"/>
            <w:right w:val="none" w:sz="0" w:space="0" w:color="auto"/>
          </w:divBdr>
          <w:divsChild>
            <w:div w:id="1352799493">
              <w:marLeft w:val="0"/>
              <w:marRight w:val="0"/>
              <w:marTop w:val="0"/>
              <w:marBottom w:val="0"/>
              <w:divBdr>
                <w:top w:val="none" w:sz="0" w:space="0" w:color="auto"/>
                <w:left w:val="none" w:sz="0" w:space="0" w:color="auto"/>
                <w:bottom w:val="none" w:sz="0" w:space="0" w:color="auto"/>
                <w:right w:val="none" w:sz="0" w:space="0" w:color="auto"/>
              </w:divBdr>
              <w:divsChild>
                <w:div w:id="15280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713593">
      <w:bodyDiv w:val="1"/>
      <w:marLeft w:val="0"/>
      <w:marRight w:val="0"/>
      <w:marTop w:val="0"/>
      <w:marBottom w:val="0"/>
      <w:divBdr>
        <w:top w:val="none" w:sz="0" w:space="0" w:color="auto"/>
        <w:left w:val="none" w:sz="0" w:space="0" w:color="auto"/>
        <w:bottom w:val="none" w:sz="0" w:space="0" w:color="auto"/>
        <w:right w:val="none" w:sz="0" w:space="0" w:color="auto"/>
      </w:divBdr>
    </w:div>
    <w:div w:id="1003968674">
      <w:bodyDiv w:val="1"/>
      <w:marLeft w:val="0"/>
      <w:marRight w:val="0"/>
      <w:marTop w:val="0"/>
      <w:marBottom w:val="0"/>
      <w:divBdr>
        <w:top w:val="none" w:sz="0" w:space="0" w:color="auto"/>
        <w:left w:val="none" w:sz="0" w:space="0" w:color="auto"/>
        <w:bottom w:val="none" w:sz="0" w:space="0" w:color="auto"/>
        <w:right w:val="none" w:sz="0" w:space="0" w:color="auto"/>
      </w:divBdr>
      <w:divsChild>
        <w:div w:id="631523258">
          <w:marLeft w:val="0"/>
          <w:marRight w:val="0"/>
          <w:marTop w:val="0"/>
          <w:marBottom w:val="0"/>
          <w:divBdr>
            <w:top w:val="none" w:sz="0" w:space="0" w:color="auto"/>
            <w:left w:val="none" w:sz="0" w:space="0" w:color="auto"/>
            <w:bottom w:val="none" w:sz="0" w:space="0" w:color="auto"/>
            <w:right w:val="none" w:sz="0" w:space="0" w:color="auto"/>
          </w:divBdr>
          <w:divsChild>
            <w:div w:id="1442795782">
              <w:marLeft w:val="0"/>
              <w:marRight w:val="0"/>
              <w:marTop w:val="0"/>
              <w:marBottom w:val="0"/>
              <w:divBdr>
                <w:top w:val="none" w:sz="0" w:space="0" w:color="auto"/>
                <w:left w:val="none" w:sz="0" w:space="0" w:color="auto"/>
                <w:bottom w:val="none" w:sz="0" w:space="0" w:color="auto"/>
                <w:right w:val="none" w:sz="0" w:space="0" w:color="auto"/>
              </w:divBdr>
              <w:divsChild>
                <w:div w:id="577402260">
                  <w:marLeft w:val="0"/>
                  <w:marRight w:val="0"/>
                  <w:marTop w:val="0"/>
                  <w:marBottom w:val="0"/>
                  <w:divBdr>
                    <w:top w:val="none" w:sz="0" w:space="0" w:color="auto"/>
                    <w:left w:val="none" w:sz="0" w:space="0" w:color="auto"/>
                    <w:bottom w:val="none" w:sz="0" w:space="0" w:color="auto"/>
                    <w:right w:val="none" w:sz="0" w:space="0" w:color="auto"/>
                  </w:divBdr>
                </w:div>
              </w:divsChild>
            </w:div>
            <w:div w:id="298388472">
              <w:marLeft w:val="0"/>
              <w:marRight w:val="0"/>
              <w:marTop w:val="0"/>
              <w:marBottom w:val="0"/>
              <w:divBdr>
                <w:top w:val="none" w:sz="0" w:space="0" w:color="auto"/>
                <w:left w:val="none" w:sz="0" w:space="0" w:color="auto"/>
                <w:bottom w:val="none" w:sz="0" w:space="0" w:color="auto"/>
                <w:right w:val="none" w:sz="0" w:space="0" w:color="auto"/>
              </w:divBdr>
              <w:divsChild>
                <w:div w:id="1990599272">
                  <w:marLeft w:val="0"/>
                  <w:marRight w:val="0"/>
                  <w:marTop w:val="0"/>
                  <w:marBottom w:val="0"/>
                  <w:divBdr>
                    <w:top w:val="none" w:sz="0" w:space="0" w:color="auto"/>
                    <w:left w:val="none" w:sz="0" w:space="0" w:color="auto"/>
                    <w:bottom w:val="none" w:sz="0" w:space="0" w:color="auto"/>
                    <w:right w:val="none" w:sz="0" w:space="0" w:color="auto"/>
                  </w:divBdr>
                </w:div>
              </w:divsChild>
            </w:div>
            <w:div w:id="338974046">
              <w:marLeft w:val="0"/>
              <w:marRight w:val="0"/>
              <w:marTop w:val="0"/>
              <w:marBottom w:val="0"/>
              <w:divBdr>
                <w:top w:val="none" w:sz="0" w:space="0" w:color="auto"/>
                <w:left w:val="none" w:sz="0" w:space="0" w:color="auto"/>
                <w:bottom w:val="none" w:sz="0" w:space="0" w:color="auto"/>
                <w:right w:val="none" w:sz="0" w:space="0" w:color="auto"/>
              </w:divBdr>
              <w:divsChild>
                <w:div w:id="938027125">
                  <w:marLeft w:val="0"/>
                  <w:marRight w:val="0"/>
                  <w:marTop w:val="0"/>
                  <w:marBottom w:val="0"/>
                  <w:divBdr>
                    <w:top w:val="none" w:sz="0" w:space="0" w:color="auto"/>
                    <w:left w:val="none" w:sz="0" w:space="0" w:color="auto"/>
                    <w:bottom w:val="none" w:sz="0" w:space="0" w:color="auto"/>
                    <w:right w:val="none" w:sz="0" w:space="0" w:color="auto"/>
                  </w:divBdr>
                </w:div>
              </w:divsChild>
            </w:div>
            <w:div w:id="1688946527">
              <w:marLeft w:val="0"/>
              <w:marRight w:val="0"/>
              <w:marTop w:val="0"/>
              <w:marBottom w:val="0"/>
              <w:divBdr>
                <w:top w:val="none" w:sz="0" w:space="0" w:color="auto"/>
                <w:left w:val="none" w:sz="0" w:space="0" w:color="auto"/>
                <w:bottom w:val="none" w:sz="0" w:space="0" w:color="auto"/>
                <w:right w:val="none" w:sz="0" w:space="0" w:color="auto"/>
              </w:divBdr>
              <w:divsChild>
                <w:div w:id="483622416">
                  <w:marLeft w:val="0"/>
                  <w:marRight w:val="0"/>
                  <w:marTop w:val="0"/>
                  <w:marBottom w:val="0"/>
                  <w:divBdr>
                    <w:top w:val="none" w:sz="0" w:space="0" w:color="auto"/>
                    <w:left w:val="none" w:sz="0" w:space="0" w:color="auto"/>
                    <w:bottom w:val="none" w:sz="0" w:space="0" w:color="auto"/>
                    <w:right w:val="none" w:sz="0" w:space="0" w:color="auto"/>
                  </w:divBdr>
                  <w:divsChild>
                    <w:div w:id="40772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2467">
              <w:marLeft w:val="0"/>
              <w:marRight w:val="0"/>
              <w:marTop w:val="0"/>
              <w:marBottom w:val="0"/>
              <w:divBdr>
                <w:top w:val="none" w:sz="0" w:space="0" w:color="auto"/>
                <w:left w:val="none" w:sz="0" w:space="0" w:color="auto"/>
                <w:bottom w:val="none" w:sz="0" w:space="0" w:color="auto"/>
                <w:right w:val="none" w:sz="0" w:space="0" w:color="auto"/>
              </w:divBdr>
              <w:divsChild>
                <w:div w:id="49303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813177">
      <w:bodyDiv w:val="1"/>
      <w:marLeft w:val="0"/>
      <w:marRight w:val="0"/>
      <w:marTop w:val="0"/>
      <w:marBottom w:val="0"/>
      <w:divBdr>
        <w:top w:val="none" w:sz="0" w:space="0" w:color="auto"/>
        <w:left w:val="none" w:sz="0" w:space="0" w:color="auto"/>
        <w:bottom w:val="none" w:sz="0" w:space="0" w:color="auto"/>
        <w:right w:val="none" w:sz="0" w:space="0" w:color="auto"/>
      </w:divBdr>
      <w:divsChild>
        <w:div w:id="1074548149">
          <w:marLeft w:val="0"/>
          <w:marRight w:val="0"/>
          <w:marTop w:val="0"/>
          <w:marBottom w:val="0"/>
          <w:divBdr>
            <w:top w:val="none" w:sz="0" w:space="0" w:color="auto"/>
            <w:left w:val="none" w:sz="0" w:space="0" w:color="auto"/>
            <w:bottom w:val="none" w:sz="0" w:space="0" w:color="auto"/>
            <w:right w:val="none" w:sz="0" w:space="0" w:color="auto"/>
          </w:divBdr>
          <w:divsChild>
            <w:div w:id="99030829">
              <w:marLeft w:val="0"/>
              <w:marRight w:val="0"/>
              <w:marTop w:val="0"/>
              <w:marBottom w:val="0"/>
              <w:divBdr>
                <w:top w:val="none" w:sz="0" w:space="0" w:color="auto"/>
                <w:left w:val="none" w:sz="0" w:space="0" w:color="auto"/>
                <w:bottom w:val="none" w:sz="0" w:space="0" w:color="auto"/>
                <w:right w:val="none" w:sz="0" w:space="0" w:color="auto"/>
              </w:divBdr>
              <w:divsChild>
                <w:div w:id="865173496">
                  <w:marLeft w:val="0"/>
                  <w:marRight w:val="0"/>
                  <w:marTop w:val="0"/>
                  <w:marBottom w:val="0"/>
                  <w:divBdr>
                    <w:top w:val="none" w:sz="0" w:space="0" w:color="auto"/>
                    <w:left w:val="none" w:sz="0" w:space="0" w:color="auto"/>
                    <w:bottom w:val="none" w:sz="0" w:space="0" w:color="auto"/>
                    <w:right w:val="none" w:sz="0" w:space="0" w:color="auto"/>
                  </w:divBdr>
                </w:div>
              </w:divsChild>
            </w:div>
            <w:div w:id="1942298671">
              <w:marLeft w:val="0"/>
              <w:marRight w:val="0"/>
              <w:marTop w:val="0"/>
              <w:marBottom w:val="0"/>
              <w:divBdr>
                <w:top w:val="none" w:sz="0" w:space="0" w:color="auto"/>
                <w:left w:val="none" w:sz="0" w:space="0" w:color="auto"/>
                <w:bottom w:val="none" w:sz="0" w:space="0" w:color="auto"/>
                <w:right w:val="none" w:sz="0" w:space="0" w:color="auto"/>
              </w:divBdr>
              <w:divsChild>
                <w:div w:id="8863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46100">
      <w:bodyDiv w:val="1"/>
      <w:marLeft w:val="0"/>
      <w:marRight w:val="0"/>
      <w:marTop w:val="0"/>
      <w:marBottom w:val="0"/>
      <w:divBdr>
        <w:top w:val="none" w:sz="0" w:space="0" w:color="auto"/>
        <w:left w:val="none" w:sz="0" w:space="0" w:color="auto"/>
        <w:bottom w:val="none" w:sz="0" w:space="0" w:color="auto"/>
        <w:right w:val="none" w:sz="0" w:space="0" w:color="auto"/>
      </w:divBdr>
    </w:div>
    <w:div w:id="1091506048">
      <w:bodyDiv w:val="1"/>
      <w:marLeft w:val="0"/>
      <w:marRight w:val="0"/>
      <w:marTop w:val="0"/>
      <w:marBottom w:val="0"/>
      <w:divBdr>
        <w:top w:val="none" w:sz="0" w:space="0" w:color="auto"/>
        <w:left w:val="none" w:sz="0" w:space="0" w:color="auto"/>
        <w:bottom w:val="none" w:sz="0" w:space="0" w:color="auto"/>
        <w:right w:val="none" w:sz="0" w:space="0" w:color="auto"/>
      </w:divBdr>
      <w:divsChild>
        <w:div w:id="510294006">
          <w:marLeft w:val="0"/>
          <w:marRight w:val="0"/>
          <w:marTop w:val="0"/>
          <w:marBottom w:val="0"/>
          <w:divBdr>
            <w:top w:val="none" w:sz="0" w:space="0" w:color="auto"/>
            <w:left w:val="none" w:sz="0" w:space="0" w:color="auto"/>
            <w:bottom w:val="none" w:sz="0" w:space="0" w:color="auto"/>
            <w:right w:val="none" w:sz="0" w:space="0" w:color="auto"/>
          </w:divBdr>
          <w:divsChild>
            <w:div w:id="1049718659">
              <w:marLeft w:val="0"/>
              <w:marRight w:val="0"/>
              <w:marTop w:val="0"/>
              <w:marBottom w:val="0"/>
              <w:divBdr>
                <w:top w:val="none" w:sz="0" w:space="0" w:color="auto"/>
                <w:left w:val="none" w:sz="0" w:space="0" w:color="auto"/>
                <w:bottom w:val="none" w:sz="0" w:space="0" w:color="auto"/>
                <w:right w:val="none" w:sz="0" w:space="0" w:color="auto"/>
              </w:divBdr>
              <w:divsChild>
                <w:div w:id="3921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826175">
      <w:bodyDiv w:val="1"/>
      <w:marLeft w:val="0"/>
      <w:marRight w:val="0"/>
      <w:marTop w:val="0"/>
      <w:marBottom w:val="0"/>
      <w:divBdr>
        <w:top w:val="none" w:sz="0" w:space="0" w:color="auto"/>
        <w:left w:val="none" w:sz="0" w:space="0" w:color="auto"/>
        <w:bottom w:val="none" w:sz="0" w:space="0" w:color="auto"/>
        <w:right w:val="none" w:sz="0" w:space="0" w:color="auto"/>
      </w:divBdr>
      <w:divsChild>
        <w:div w:id="178005937">
          <w:marLeft w:val="0"/>
          <w:marRight w:val="0"/>
          <w:marTop w:val="0"/>
          <w:marBottom w:val="0"/>
          <w:divBdr>
            <w:top w:val="none" w:sz="0" w:space="0" w:color="auto"/>
            <w:left w:val="none" w:sz="0" w:space="0" w:color="auto"/>
            <w:bottom w:val="none" w:sz="0" w:space="0" w:color="auto"/>
            <w:right w:val="none" w:sz="0" w:space="0" w:color="auto"/>
          </w:divBdr>
          <w:divsChild>
            <w:div w:id="990255287">
              <w:marLeft w:val="0"/>
              <w:marRight w:val="0"/>
              <w:marTop w:val="0"/>
              <w:marBottom w:val="0"/>
              <w:divBdr>
                <w:top w:val="none" w:sz="0" w:space="0" w:color="auto"/>
                <w:left w:val="none" w:sz="0" w:space="0" w:color="auto"/>
                <w:bottom w:val="none" w:sz="0" w:space="0" w:color="auto"/>
                <w:right w:val="none" w:sz="0" w:space="0" w:color="auto"/>
              </w:divBdr>
              <w:divsChild>
                <w:div w:id="1283803039">
                  <w:marLeft w:val="0"/>
                  <w:marRight w:val="0"/>
                  <w:marTop w:val="0"/>
                  <w:marBottom w:val="0"/>
                  <w:divBdr>
                    <w:top w:val="none" w:sz="0" w:space="0" w:color="auto"/>
                    <w:left w:val="none" w:sz="0" w:space="0" w:color="auto"/>
                    <w:bottom w:val="none" w:sz="0" w:space="0" w:color="auto"/>
                    <w:right w:val="none" w:sz="0" w:space="0" w:color="auto"/>
                  </w:divBdr>
                </w:div>
              </w:divsChild>
            </w:div>
            <w:div w:id="1884515953">
              <w:marLeft w:val="0"/>
              <w:marRight w:val="0"/>
              <w:marTop w:val="0"/>
              <w:marBottom w:val="0"/>
              <w:divBdr>
                <w:top w:val="none" w:sz="0" w:space="0" w:color="auto"/>
                <w:left w:val="none" w:sz="0" w:space="0" w:color="auto"/>
                <w:bottom w:val="none" w:sz="0" w:space="0" w:color="auto"/>
                <w:right w:val="none" w:sz="0" w:space="0" w:color="auto"/>
              </w:divBdr>
              <w:divsChild>
                <w:div w:id="113529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889979">
      <w:bodyDiv w:val="1"/>
      <w:marLeft w:val="0"/>
      <w:marRight w:val="0"/>
      <w:marTop w:val="0"/>
      <w:marBottom w:val="0"/>
      <w:divBdr>
        <w:top w:val="none" w:sz="0" w:space="0" w:color="auto"/>
        <w:left w:val="none" w:sz="0" w:space="0" w:color="auto"/>
        <w:bottom w:val="none" w:sz="0" w:space="0" w:color="auto"/>
        <w:right w:val="none" w:sz="0" w:space="0" w:color="auto"/>
      </w:divBdr>
      <w:divsChild>
        <w:div w:id="1759476576">
          <w:marLeft w:val="0"/>
          <w:marRight w:val="0"/>
          <w:marTop w:val="0"/>
          <w:marBottom w:val="0"/>
          <w:divBdr>
            <w:top w:val="none" w:sz="0" w:space="0" w:color="auto"/>
            <w:left w:val="none" w:sz="0" w:space="0" w:color="auto"/>
            <w:bottom w:val="none" w:sz="0" w:space="0" w:color="auto"/>
            <w:right w:val="none" w:sz="0" w:space="0" w:color="auto"/>
          </w:divBdr>
          <w:divsChild>
            <w:div w:id="23605224">
              <w:marLeft w:val="0"/>
              <w:marRight w:val="0"/>
              <w:marTop w:val="0"/>
              <w:marBottom w:val="0"/>
              <w:divBdr>
                <w:top w:val="none" w:sz="0" w:space="0" w:color="auto"/>
                <w:left w:val="none" w:sz="0" w:space="0" w:color="auto"/>
                <w:bottom w:val="none" w:sz="0" w:space="0" w:color="auto"/>
                <w:right w:val="none" w:sz="0" w:space="0" w:color="auto"/>
              </w:divBdr>
              <w:divsChild>
                <w:div w:id="7142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243771">
      <w:bodyDiv w:val="1"/>
      <w:marLeft w:val="0"/>
      <w:marRight w:val="0"/>
      <w:marTop w:val="0"/>
      <w:marBottom w:val="0"/>
      <w:divBdr>
        <w:top w:val="none" w:sz="0" w:space="0" w:color="auto"/>
        <w:left w:val="none" w:sz="0" w:space="0" w:color="auto"/>
        <w:bottom w:val="none" w:sz="0" w:space="0" w:color="auto"/>
        <w:right w:val="none" w:sz="0" w:space="0" w:color="auto"/>
      </w:divBdr>
    </w:div>
    <w:div w:id="1184438725">
      <w:bodyDiv w:val="1"/>
      <w:marLeft w:val="0"/>
      <w:marRight w:val="0"/>
      <w:marTop w:val="0"/>
      <w:marBottom w:val="0"/>
      <w:divBdr>
        <w:top w:val="none" w:sz="0" w:space="0" w:color="auto"/>
        <w:left w:val="none" w:sz="0" w:space="0" w:color="auto"/>
        <w:bottom w:val="none" w:sz="0" w:space="0" w:color="auto"/>
        <w:right w:val="none" w:sz="0" w:space="0" w:color="auto"/>
      </w:divBdr>
    </w:div>
    <w:div w:id="1314722847">
      <w:bodyDiv w:val="1"/>
      <w:marLeft w:val="0"/>
      <w:marRight w:val="0"/>
      <w:marTop w:val="0"/>
      <w:marBottom w:val="0"/>
      <w:divBdr>
        <w:top w:val="none" w:sz="0" w:space="0" w:color="auto"/>
        <w:left w:val="none" w:sz="0" w:space="0" w:color="auto"/>
        <w:bottom w:val="none" w:sz="0" w:space="0" w:color="auto"/>
        <w:right w:val="none" w:sz="0" w:space="0" w:color="auto"/>
      </w:divBdr>
      <w:divsChild>
        <w:div w:id="542641398">
          <w:marLeft w:val="0"/>
          <w:marRight w:val="0"/>
          <w:marTop w:val="0"/>
          <w:marBottom w:val="0"/>
          <w:divBdr>
            <w:top w:val="none" w:sz="0" w:space="0" w:color="auto"/>
            <w:left w:val="none" w:sz="0" w:space="0" w:color="auto"/>
            <w:bottom w:val="none" w:sz="0" w:space="0" w:color="auto"/>
            <w:right w:val="none" w:sz="0" w:space="0" w:color="auto"/>
          </w:divBdr>
          <w:divsChild>
            <w:div w:id="1864442700">
              <w:marLeft w:val="0"/>
              <w:marRight w:val="0"/>
              <w:marTop w:val="0"/>
              <w:marBottom w:val="0"/>
              <w:divBdr>
                <w:top w:val="none" w:sz="0" w:space="0" w:color="auto"/>
                <w:left w:val="none" w:sz="0" w:space="0" w:color="auto"/>
                <w:bottom w:val="none" w:sz="0" w:space="0" w:color="auto"/>
                <w:right w:val="none" w:sz="0" w:space="0" w:color="auto"/>
              </w:divBdr>
              <w:divsChild>
                <w:div w:id="145131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596323">
      <w:bodyDiv w:val="1"/>
      <w:marLeft w:val="0"/>
      <w:marRight w:val="0"/>
      <w:marTop w:val="0"/>
      <w:marBottom w:val="0"/>
      <w:divBdr>
        <w:top w:val="none" w:sz="0" w:space="0" w:color="auto"/>
        <w:left w:val="none" w:sz="0" w:space="0" w:color="auto"/>
        <w:bottom w:val="none" w:sz="0" w:space="0" w:color="auto"/>
        <w:right w:val="none" w:sz="0" w:space="0" w:color="auto"/>
      </w:divBdr>
    </w:div>
    <w:div w:id="1339113201">
      <w:bodyDiv w:val="1"/>
      <w:marLeft w:val="0"/>
      <w:marRight w:val="0"/>
      <w:marTop w:val="0"/>
      <w:marBottom w:val="0"/>
      <w:divBdr>
        <w:top w:val="none" w:sz="0" w:space="0" w:color="auto"/>
        <w:left w:val="none" w:sz="0" w:space="0" w:color="auto"/>
        <w:bottom w:val="none" w:sz="0" w:space="0" w:color="auto"/>
        <w:right w:val="none" w:sz="0" w:space="0" w:color="auto"/>
      </w:divBdr>
    </w:div>
    <w:div w:id="1355233824">
      <w:bodyDiv w:val="1"/>
      <w:marLeft w:val="0"/>
      <w:marRight w:val="0"/>
      <w:marTop w:val="0"/>
      <w:marBottom w:val="0"/>
      <w:divBdr>
        <w:top w:val="none" w:sz="0" w:space="0" w:color="auto"/>
        <w:left w:val="none" w:sz="0" w:space="0" w:color="auto"/>
        <w:bottom w:val="none" w:sz="0" w:space="0" w:color="auto"/>
        <w:right w:val="none" w:sz="0" w:space="0" w:color="auto"/>
      </w:divBdr>
      <w:divsChild>
        <w:div w:id="1612207105">
          <w:marLeft w:val="0"/>
          <w:marRight w:val="0"/>
          <w:marTop w:val="0"/>
          <w:marBottom w:val="0"/>
          <w:divBdr>
            <w:top w:val="none" w:sz="0" w:space="0" w:color="auto"/>
            <w:left w:val="none" w:sz="0" w:space="0" w:color="auto"/>
            <w:bottom w:val="none" w:sz="0" w:space="0" w:color="auto"/>
            <w:right w:val="none" w:sz="0" w:space="0" w:color="auto"/>
          </w:divBdr>
          <w:divsChild>
            <w:div w:id="488594064">
              <w:marLeft w:val="0"/>
              <w:marRight w:val="0"/>
              <w:marTop w:val="0"/>
              <w:marBottom w:val="0"/>
              <w:divBdr>
                <w:top w:val="none" w:sz="0" w:space="0" w:color="auto"/>
                <w:left w:val="none" w:sz="0" w:space="0" w:color="auto"/>
                <w:bottom w:val="none" w:sz="0" w:space="0" w:color="auto"/>
                <w:right w:val="none" w:sz="0" w:space="0" w:color="auto"/>
              </w:divBdr>
              <w:divsChild>
                <w:div w:id="11390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87714">
      <w:bodyDiv w:val="1"/>
      <w:marLeft w:val="0"/>
      <w:marRight w:val="0"/>
      <w:marTop w:val="0"/>
      <w:marBottom w:val="0"/>
      <w:divBdr>
        <w:top w:val="none" w:sz="0" w:space="0" w:color="auto"/>
        <w:left w:val="none" w:sz="0" w:space="0" w:color="auto"/>
        <w:bottom w:val="none" w:sz="0" w:space="0" w:color="auto"/>
        <w:right w:val="none" w:sz="0" w:space="0" w:color="auto"/>
      </w:divBdr>
    </w:div>
    <w:div w:id="1410999778">
      <w:bodyDiv w:val="1"/>
      <w:marLeft w:val="0"/>
      <w:marRight w:val="0"/>
      <w:marTop w:val="0"/>
      <w:marBottom w:val="0"/>
      <w:divBdr>
        <w:top w:val="none" w:sz="0" w:space="0" w:color="auto"/>
        <w:left w:val="none" w:sz="0" w:space="0" w:color="auto"/>
        <w:bottom w:val="none" w:sz="0" w:space="0" w:color="auto"/>
        <w:right w:val="none" w:sz="0" w:space="0" w:color="auto"/>
      </w:divBdr>
      <w:divsChild>
        <w:div w:id="610552936">
          <w:marLeft w:val="0"/>
          <w:marRight w:val="0"/>
          <w:marTop w:val="0"/>
          <w:marBottom w:val="0"/>
          <w:divBdr>
            <w:top w:val="none" w:sz="0" w:space="0" w:color="auto"/>
            <w:left w:val="none" w:sz="0" w:space="0" w:color="auto"/>
            <w:bottom w:val="none" w:sz="0" w:space="0" w:color="auto"/>
            <w:right w:val="none" w:sz="0" w:space="0" w:color="auto"/>
          </w:divBdr>
          <w:divsChild>
            <w:div w:id="1946234250">
              <w:marLeft w:val="0"/>
              <w:marRight w:val="0"/>
              <w:marTop w:val="0"/>
              <w:marBottom w:val="0"/>
              <w:divBdr>
                <w:top w:val="none" w:sz="0" w:space="0" w:color="auto"/>
                <w:left w:val="none" w:sz="0" w:space="0" w:color="auto"/>
                <w:bottom w:val="none" w:sz="0" w:space="0" w:color="auto"/>
                <w:right w:val="none" w:sz="0" w:space="0" w:color="auto"/>
              </w:divBdr>
              <w:divsChild>
                <w:div w:id="193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96831">
      <w:bodyDiv w:val="1"/>
      <w:marLeft w:val="0"/>
      <w:marRight w:val="0"/>
      <w:marTop w:val="0"/>
      <w:marBottom w:val="0"/>
      <w:divBdr>
        <w:top w:val="none" w:sz="0" w:space="0" w:color="auto"/>
        <w:left w:val="none" w:sz="0" w:space="0" w:color="auto"/>
        <w:bottom w:val="none" w:sz="0" w:space="0" w:color="auto"/>
        <w:right w:val="none" w:sz="0" w:space="0" w:color="auto"/>
      </w:divBdr>
    </w:div>
    <w:div w:id="1439251233">
      <w:bodyDiv w:val="1"/>
      <w:marLeft w:val="0"/>
      <w:marRight w:val="0"/>
      <w:marTop w:val="0"/>
      <w:marBottom w:val="0"/>
      <w:divBdr>
        <w:top w:val="none" w:sz="0" w:space="0" w:color="auto"/>
        <w:left w:val="none" w:sz="0" w:space="0" w:color="auto"/>
        <w:bottom w:val="none" w:sz="0" w:space="0" w:color="auto"/>
        <w:right w:val="none" w:sz="0" w:space="0" w:color="auto"/>
      </w:divBdr>
      <w:divsChild>
        <w:div w:id="1875998197">
          <w:marLeft w:val="0"/>
          <w:marRight w:val="0"/>
          <w:marTop w:val="0"/>
          <w:marBottom w:val="0"/>
          <w:divBdr>
            <w:top w:val="none" w:sz="0" w:space="0" w:color="auto"/>
            <w:left w:val="none" w:sz="0" w:space="0" w:color="auto"/>
            <w:bottom w:val="none" w:sz="0" w:space="0" w:color="auto"/>
            <w:right w:val="none" w:sz="0" w:space="0" w:color="auto"/>
          </w:divBdr>
          <w:divsChild>
            <w:div w:id="239023578">
              <w:marLeft w:val="0"/>
              <w:marRight w:val="0"/>
              <w:marTop w:val="0"/>
              <w:marBottom w:val="0"/>
              <w:divBdr>
                <w:top w:val="none" w:sz="0" w:space="0" w:color="auto"/>
                <w:left w:val="none" w:sz="0" w:space="0" w:color="auto"/>
                <w:bottom w:val="none" w:sz="0" w:space="0" w:color="auto"/>
                <w:right w:val="none" w:sz="0" w:space="0" w:color="auto"/>
              </w:divBdr>
              <w:divsChild>
                <w:div w:id="1442533445">
                  <w:marLeft w:val="0"/>
                  <w:marRight w:val="0"/>
                  <w:marTop w:val="0"/>
                  <w:marBottom w:val="0"/>
                  <w:divBdr>
                    <w:top w:val="none" w:sz="0" w:space="0" w:color="auto"/>
                    <w:left w:val="none" w:sz="0" w:space="0" w:color="auto"/>
                    <w:bottom w:val="none" w:sz="0" w:space="0" w:color="auto"/>
                    <w:right w:val="none" w:sz="0" w:space="0" w:color="auto"/>
                  </w:divBdr>
                </w:div>
              </w:divsChild>
            </w:div>
            <w:div w:id="2057467443">
              <w:marLeft w:val="0"/>
              <w:marRight w:val="0"/>
              <w:marTop w:val="0"/>
              <w:marBottom w:val="0"/>
              <w:divBdr>
                <w:top w:val="none" w:sz="0" w:space="0" w:color="auto"/>
                <w:left w:val="none" w:sz="0" w:space="0" w:color="auto"/>
                <w:bottom w:val="none" w:sz="0" w:space="0" w:color="auto"/>
                <w:right w:val="none" w:sz="0" w:space="0" w:color="auto"/>
              </w:divBdr>
              <w:divsChild>
                <w:div w:id="202913515">
                  <w:marLeft w:val="0"/>
                  <w:marRight w:val="0"/>
                  <w:marTop w:val="0"/>
                  <w:marBottom w:val="0"/>
                  <w:divBdr>
                    <w:top w:val="none" w:sz="0" w:space="0" w:color="auto"/>
                    <w:left w:val="none" w:sz="0" w:space="0" w:color="auto"/>
                    <w:bottom w:val="none" w:sz="0" w:space="0" w:color="auto"/>
                    <w:right w:val="none" w:sz="0" w:space="0" w:color="auto"/>
                  </w:divBdr>
                </w:div>
              </w:divsChild>
            </w:div>
            <w:div w:id="365641802">
              <w:marLeft w:val="0"/>
              <w:marRight w:val="0"/>
              <w:marTop w:val="0"/>
              <w:marBottom w:val="0"/>
              <w:divBdr>
                <w:top w:val="none" w:sz="0" w:space="0" w:color="auto"/>
                <w:left w:val="none" w:sz="0" w:space="0" w:color="auto"/>
                <w:bottom w:val="none" w:sz="0" w:space="0" w:color="auto"/>
                <w:right w:val="none" w:sz="0" w:space="0" w:color="auto"/>
              </w:divBdr>
              <w:divsChild>
                <w:div w:id="498421239">
                  <w:marLeft w:val="0"/>
                  <w:marRight w:val="0"/>
                  <w:marTop w:val="0"/>
                  <w:marBottom w:val="0"/>
                  <w:divBdr>
                    <w:top w:val="none" w:sz="0" w:space="0" w:color="auto"/>
                    <w:left w:val="none" w:sz="0" w:space="0" w:color="auto"/>
                    <w:bottom w:val="none" w:sz="0" w:space="0" w:color="auto"/>
                    <w:right w:val="none" w:sz="0" w:space="0" w:color="auto"/>
                  </w:divBdr>
                </w:div>
              </w:divsChild>
            </w:div>
            <w:div w:id="1694265674">
              <w:marLeft w:val="0"/>
              <w:marRight w:val="0"/>
              <w:marTop w:val="0"/>
              <w:marBottom w:val="0"/>
              <w:divBdr>
                <w:top w:val="none" w:sz="0" w:space="0" w:color="auto"/>
                <w:left w:val="none" w:sz="0" w:space="0" w:color="auto"/>
                <w:bottom w:val="none" w:sz="0" w:space="0" w:color="auto"/>
                <w:right w:val="none" w:sz="0" w:space="0" w:color="auto"/>
              </w:divBdr>
              <w:divsChild>
                <w:div w:id="185835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883595">
      <w:bodyDiv w:val="1"/>
      <w:marLeft w:val="0"/>
      <w:marRight w:val="0"/>
      <w:marTop w:val="0"/>
      <w:marBottom w:val="0"/>
      <w:divBdr>
        <w:top w:val="none" w:sz="0" w:space="0" w:color="auto"/>
        <w:left w:val="none" w:sz="0" w:space="0" w:color="auto"/>
        <w:bottom w:val="none" w:sz="0" w:space="0" w:color="auto"/>
        <w:right w:val="none" w:sz="0" w:space="0" w:color="auto"/>
      </w:divBdr>
      <w:divsChild>
        <w:div w:id="565995379">
          <w:marLeft w:val="0"/>
          <w:marRight w:val="0"/>
          <w:marTop w:val="0"/>
          <w:marBottom w:val="0"/>
          <w:divBdr>
            <w:top w:val="none" w:sz="0" w:space="0" w:color="auto"/>
            <w:left w:val="none" w:sz="0" w:space="0" w:color="auto"/>
            <w:bottom w:val="none" w:sz="0" w:space="0" w:color="auto"/>
            <w:right w:val="none" w:sz="0" w:space="0" w:color="auto"/>
          </w:divBdr>
          <w:divsChild>
            <w:div w:id="794517808">
              <w:marLeft w:val="0"/>
              <w:marRight w:val="0"/>
              <w:marTop w:val="0"/>
              <w:marBottom w:val="0"/>
              <w:divBdr>
                <w:top w:val="none" w:sz="0" w:space="0" w:color="auto"/>
                <w:left w:val="none" w:sz="0" w:space="0" w:color="auto"/>
                <w:bottom w:val="none" w:sz="0" w:space="0" w:color="auto"/>
                <w:right w:val="none" w:sz="0" w:space="0" w:color="auto"/>
              </w:divBdr>
              <w:divsChild>
                <w:div w:id="15492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337849">
      <w:bodyDiv w:val="1"/>
      <w:marLeft w:val="0"/>
      <w:marRight w:val="0"/>
      <w:marTop w:val="0"/>
      <w:marBottom w:val="0"/>
      <w:divBdr>
        <w:top w:val="none" w:sz="0" w:space="0" w:color="auto"/>
        <w:left w:val="none" w:sz="0" w:space="0" w:color="auto"/>
        <w:bottom w:val="none" w:sz="0" w:space="0" w:color="auto"/>
        <w:right w:val="none" w:sz="0" w:space="0" w:color="auto"/>
      </w:divBdr>
      <w:divsChild>
        <w:div w:id="436365832">
          <w:marLeft w:val="0"/>
          <w:marRight w:val="0"/>
          <w:marTop w:val="0"/>
          <w:marBottom w:val="0"/>
          <w:divBdr>
            <w:top w:val="none" w:sz="0" w:space="0" w:color="auto"/>
            <w:left w:val="none" w:sz="0" w:space="0" w:color="auto"/>
            <w:bottom w:val="none" w:sz="0" w:space="0" w:color="auto"/>
            <w:right w:val="none" w:sz="0" w:space="0" w:color="auto"/>
          </w:divBdr>
          <w:divsChild>
            <w:div w:id="1113019155">
              <w:marLeft w:val="0"/>
              <w:marRight w:val="0"/>
              <w:marTop w:val="0"/>
              <w:marBottom w:val="0"/>
              <w:divBdr>
                <w:top w:val="none" w:sz="0" w:space="0" w:color="auto"/>
                <w:left w:val="none" w:sz="0" w:space="0" w:color="auto"/>
                <w:bottom w:val="none" w:sz="0" w:space="0" w:color="auto"/>
                <w:right w:val="none" w:sz="0" w:space="0" w:color="auto"/>
              </w:divBdr>
              <w:divsChild>
                <w:div w:id="573128500">
                  <w:marLeft w:val="0"/>
                  <w:marRight w:val="0"/>
                  <w:marTop w:val="0"/>
                  <w:marBottom w:val="0"/>
                  <w:divBdr>
                    <w:top w:val="none" w:sz="0" w:space="0" w:color="auto"/>
                    <w:left w:val="none" w:sz="0" w:space="0" w:color="auto"/>
                    <w:bottom w:val="none" w:sz="0" w:space="0" w:color="auto"/>
                    <w:right w:val="none" w:sz="0" w:space="0" w:color="auto"/>
                  </w:divBdr>
                </w:div>
              </w:divsChild>
            </w:div>
            <w:div w:id="449059073">
              <w:marLeft w:val="0"/>
              <w:marRight w:val="0"/>
              <w:marTop w:val="0"/>
              <w:marBottom w:val="0"/>
              <w:divBdr>
                <w:top w:val="none" w:sz="0" w:space="0" w:color="auto"/>
                <w:left w:val="none" w:sz="0" w:space="0" w:color="auto"/>
                <w:bottom w:val="none" w:sz="0" w:space="0" w:color="auto"/>
                <w:right w:val="none" w:sz="0" w:space="0" w:color="auto"/>
              </w:divBdr>
              <w:divsChild>
                <w:div w:id="330987259">
                  <w:marLeft w:val="0"/>
                  <w:marRight w:val="0"/>
                  <w:marTop w:val="0"/>
                  <w:marBottom w:val="0"/>
                  <w:divBdr>
                    <w:top w:val="none" w:sz="0" w:space="0" w:color="auto"/>
                    <w:left w:val="none" w:sz="0" w:space="0" w:color="auto"/>
                    <w:bottom w:val="none" w:sz="0" w:space="0" w:color="auto"/>
                    <w:right w:val="none" w:sz="0" w:space="0" w:color="auto"/>
                  </w:divBdr>
                </w:div>
              </w:divsChild>
            </w:div>
            <w:div w:id="665861475">
              <w:marLeft w:val="0"/>
              <w:marRight w:val="0"/>
              <w:marTop w:val="0"/>
              <w:marBottom w:val="0"/>
              <w:divBdr>
                <w:top w:val="none" w:sz="0" w:space="0" w:color="auto"/>
                <w:left w:val="none" w:sz="0" w:space="0" w:color="auto"/>
                <w:bottom w:val="none" w:sz="0" w:space="0" w:color="auto"/>
                <w:right w:val="none" w:sz="0" w:space="0" w:color="auto"/>
              </w:divBdr>
              <w:divsChild>
                <w:div w:id="1173060234">
                  <w:marLeft w:val="0"/>
                  <w:marRight w:val="0"/>
                  <w:marTop w:val="0"/>
                  <w:marBottom w:val="0"/>
                  <w:divBdr>
                    <w:top w:val="none" w:sz="0" w:space="0" w:color="auto"/>
                    <w:left w:val="none" w:sz="0" w:space="0" w:color="auto"/>
                    <w:bottom w:val="none" w:sz="0" w:space="0" w:color="auto"/>
                    <w:right w:val="none" w:sz="0" w:space="0" w:color="auto"/>
                  </w:divBdr>
                </w:div>
              </w:divsChild>
            </w:div>
            <w:div w:id="627666619">
              <w:marLeft w:val="0"/>
              <w:marRight w:val="0"/>
              <w:marTop w:val="0"/>
              <w:marBottom w:val="0"/>
              <w:divBdr>
                <w:top w:val="none" w:sz="0" w:space="0" w:color="auto"/>
                <w:left w:val="none" w:sz="0" w:space="0" w:color="auto"/>
                <w:bottom w:val="none" w:sz="0" w:space="0" w:color="auto"/>
                <w:right w:val="none" w:sz="0" w:space="0" w:color="auto"/>
              </w:divBdr>
              <w:divsChild>
                <w:div w:id="612833096">
                  <w:marLeft w:val="0"/>
                  <w:marRight w:val="0"/>
                  <w:marTop w:val="0"/>
                  <w:marBottom w:val="0"/>
                  <w:divBdr>
                    <w:top w:val="none" w:sz="0" w:space="0" w:color="auto"/>
                    <w:left w:val="none" w:sz="0" w:space="0" w:color="auto"/>
                    <w:bottom w:val="none" w:sz="0" w:space="0" w:color="auto"/>
                    <w:right w:val="none" w:sz="0" w:space="0" w:color="auto"/>
                  </w:divBdr>
                </w:div>
              </w:divsChild>
            </w:div>
            <w:div w:id="580913704">
              <w:marLeft w:val="0"/>
              <w:marRight w:val="0"/>
              <w:marTop w:val="0"/>
              <w:marBottom w:val="0"/>
              <w:divBdr>
                <w:top w:val="none" w:sz="0" w:space="0" w:color="auto"/>
                <w:left w:val="none" w:sz="0" w:space="0" w:color="auto"/>
                <w:bottom w:val="none" w:sz="0" w:space="0" w:color="auto"/>
                <w:right w:val="none" w:sz="0" w:space="0" w:color="auto"/>
              </w:divBdr>
              <w:divsChild>
                <w:div w:id="59929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85550">
      <w:bodyDiv w:val="1"/>
      <w:marLeft w:val="0"/>
      <w:marRight w:val="0"/>
      <w:marTop w:val="0"/>
      <w:marBottom w:val="0"/>
      <w:divBdr>
        <w:top w:val="none" w:sz="0" w:space="0" w:color="auto"/>
        <w:left w:val="none" w:sz="0" w:space="0" w:color="auto"/>
        <w:bottom w:val="none" w:sz="0" w:space="0" w:color="auto"/>
        <w:right w:val="none" w:sz="0" w:space="0" w:color="auto"/>
      </w:divBdr>
    </w:div>
    <w:div w:id="1480071525">
      <w:bodyDiv w:val="1"/>
      <w:marLeft w:val="0"/>
      <w:marRight w:val="0"/>
      <w:marTop w:val="0"/>
      <w:marBottom w:val="0"/>
      <w:divBdr>
        <w:top w:val="none" w:sz="0" w:space="0" w:color="auto"/>
        <w:left w:val="none" w:sz="0" w:space="0" w:color="auto"/>
        <w:bottom w:val="none" w:sz="0" w:space="0" w:color="auto"/>
        <w:right w:val="none" w:sz="0" w:space="0" w:color="auto"/>
      </w:divBdr>
    </w:div>
    <w:div w:id="1496799260">
      <w:bodyDiv w:val="1"/>
      <w:marLeft w:val="0"/>
      <w:marRight w:val="0"/>
      <w:marTop w:val="0"/>
      <w:marBottom w:val="0"/>
      <w:divBdr>
        <w:top w:val="none" w:sz="0" w:space="0" w:color="auto"/>
        <w:left w:val="none" w:sz="0" w:space="0" w:color="auto"/>
        <w:bottom w:val="none" w:sz="0" w:space="0" w:color="auto"/>
        <w:right w:val="none" w:sz="0" w:space="0" w:color="auto"/>
      </w:divBdr>
      <w:divsChild>
        <w:div w:id="1978802808">
          <w:marLeft w:val="0"/>
          <w:marRight w:val="0"/>
          <w:marTop w:val="0"/>
          <w:marBottom w:val="0"/>
          <w:divBdr>
            <w:top w:val="none" w:sz="0" w:space="0" w:color="auto"/>
            <w:left w:val="none" w:sz="0" w:space="0" w:color="auto"/>
            <w:bottom w:val="none" w:sz="0" w:space="0" w:color="auto"/>
            <w:right w:val="none" w:sz="0" w:space="0" w:color="auto"/>
          </w:divBdr>
          <w:divsChild>
            <w:div w:id="116459410">
              <w:marLeft w:val="0"/>
              <w:marRight w:val="0"/>
              <w:marTop w:val="0"/>
              <w:marBottom w:val="0"/>
              <w:divBdr>
                <w:top w:val="none" w:sz="0" w:space="0" w:color="auto"/>
                <w:left w:val="none" w:sz="0" w:space="0" w:color="auto"/>
                <w:bottom w:val="none" w:sz="0" w:space="0" w:color="auto"/>
                <w:right w:val="none" w:sz="0" w:space="0" w:color="auto"/>
              </w:divBdr>
              <w:divsChild>
                <w:div w:id="15648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361880">
      <w:bodyDiv w:val="1"/>
      <w:marLeft w:val="0"/>
      <w:marRight w:val="0"/>
      <w:marTop w:val="0"/>
      <w:marBottom w:val="0"/>
      <w:divBdr>
        <w:top w:val="none" w:sz="0" w:space="0" w:color="auto"/>
        <w:left w:val="none" w:sz="0" w:space="0" w:color="auto"/>
        <w:bottom w:val="none" w:sz="0" w:space="0" w:color="auto"/>
        <w:right w:val="none" w:sz="0" w:space="0" w:color="auto"/>
      </w:divBdr>
    </w:div>
    <w:div w:id="1542134153">
      <w:bodyDiv w:val="1"/>
      <w:marLeft w:val="0"/>
      <w:marRight w:val="0"/>
      <w:marTop w:val="0"/>
      <w:marBottom w:val="0"/>
      <w:divBdr>
        <w:top w:val="none" w:sz="0" w:space="0" w:color="auto"/>
        <w:left w:val="none" w:sz="0" w:space="0" w:color="auto"/>
        <w:bottom w:val="none" w:sz="0" w:space="0" w:color="auto"/>
        <w:right w:val="none" w:sz="0" w:space="0" w:color="auto"/>
      </w:divBdr>
      <w:divsChild>
        <w:div w:id="1656452370">
          <w:marLeft w:val="0"/>
          <w:marRight w:val="0"/>
          <w:marTop w:val="0"/>
          <w:marBottom w:val="0"/>
          <w:divBdr>
            <w:top w:val="none" w:sz="0" w:space="0" w:color="auto"/>
            <w:left w:val="none" w:sz="0" w:space="0" w:color="auto"/>
            <w:bottom w:val="none" w:sz="0" w:space="0" w:color="auto"/>
            <w:right w:val="none" w:sz="0" w:space="0" w:color="auto"/>
          </w:divBdr>
          <w:divsChild>
            <w:div w:id="1719626043">
              <w:marLeft w:val="0"/>
              <w:marRight w:val="0"/>
              <w:marTop w:val="0"/>
              <w:marBottom w:val="0"/>
              <w:divBdr>
                <w:top w:val="none" w:sz="0" w:space="0" w:color="auto"/>
                <w:left w:val="none" w:sz="0" w:space="0" w:color="auto"/>
                <w:bottom w:val="none" w:sz="0" w:space="0" w:color="auto"/>
                <w:right w:val="none" w:sz="0" w:space="0" w:color="auto"/>
              </w:divBdr>
              <w:divsChild>
                <w:div w:id="516383750">
                  <w:marLeft w:val="0"/>
                  <w:marRight w:val="0"/>
                  <w:marTop w:val="0"/>
                  <w:marBottom w:val="0"/>
                  <w:divBdr>
                    <w:top w:val="none" w:sz="0" w:space="0" w:color="auto"/>
                    <w:left w:val="none" w:sz="0" w:space="0" w:color="auto"/>
                    <w:bottom w:val="none" w:sz="0" w:space="0" w:color="auto"/>
                    <w:right w:val="none" w:sz="0" w:space="0" w:color="auto"/>
                  </w:divBdr>
                </w:div>
              </w:divsChild>
            </w:div>
            <w:div w:id="2129230806">
              <w:marLeft w:val="0"/>
              <w:marRight w:val="0"/>
              <w:marTop w:val="0"/>
              <w:marBottom w:val="0"/>
              <w:divBdr>
                <w:top w:val="none" w:sz="0" w:space="0" w:color="auto"/>
                <w:left w:val="none" w:sz="0" w:space="0" w:color="auto"/>
                <w:bottom w:val="none" w:sz="0" w:space="0" w:color="auto"/>
                <w:right w:val="none" w:sz="0" w:space="0" w:color="auto"/>
              </w:divBdr>
              <w:divsChild>
                <w:div w:id="356808112">
                  <w:marLeft w:val="0"/>
                  <w:marRight w:val="0"/>
                  <w:marTop w:val="0"/>
                  <w:marBottom w:val="0"/>
                  <w:divBdr>
                    <w:top w:val="none" w:sz="0" w:space="0" w:color="auto"/>
                    <w:left w:val="none" w:sz="0" w:space="0" w:color="auto"/>
                    <w:bottom w:val="none" w:sz="0" w:space="0" w:color="auto"/>
                    <w:right w:val="none" w:sz="0" w:space="0" w:color="auto"/>
                  </w:divBdr>
                </w:div>
              </w:divsChild>
            </w:div>
            <w:div w:id="1862159002">
              <w:marLeft w:val="0"/>
              <w:marRight w:val="0"/>
              <w:marTop w:val="0"/>
              <w:marBottom w:val="0"/>
              <w:divBdr>
                <w:top w:val="none" w:sz="0" w:space="0" w:color="auto"/>
                <w:left w:val="none" w:sz="0" w:space="0" w:color="auto"/>
                <w:bottom w:val="none" w:sz="0" w:space="0" w:color="auto"/>
                <w:right w:val="none" w:sz="0" w:space="0" w:color="auto"/>
              </w:divBdr>
              <w:divsChild>
                <w:div w:id="1350336023">
                  <w:marLeft w:val="0"/>
                  <w:marRight w:val="0"/>
                  <w:marTop w:val="0"/>
                  <w:marBottom w:val="0"/>
                  <w:divBdr>
                    <w:top w:val="none" w:sz="0" w:space="0" w:color="auto"/>
                    <w:left w:val="none" w:sz="0" w:space="0" w:color="auto"/>
                    <w:bottom w:val="none" w:sz="0" w:space="0" w:color="auto"/>
                    <w:right w:val="none" w:sz="0" w:space="0" w:color="auto"/>
                  </w:divBdr>
                </w:div>
              </w:divsChild>
            </w:div>
            <w:div w:id="1745032185">
              <w:marLeft w:val="0"/>
              <w:marRight w:val="0"/>
              <w:marTop w:val="0"/>
              <w:marBottom w:val="0"/>
              <w:divBdr>
                <w:top w:val="none" w:sz="0" w:space="0" w:color="auto"/>
                <w:left w:val="none" w:sz="0" w:space="0" w:color="auto"/>
                <w:bottom w:val="none" w:sz="0" w:space="0" w:color="auto"/>
                <w:right w:val="none" w:sz="0" w:space="0" w:color="auto"/>
              </w:divBdr>
              <w:divsChild>
                <w:div w:id="61103480">
                  <w:marLeft w:val="0"/>
                  <w:marRight w:val="0"/>
                  <w:marTop w:val="0"/>
                  <w:marBottom w:val="0"/>
                  <w:divBdr>
                    <w:top w:val="none" w:sz="0" w:space="0" w:color="auto"/>
                    <w:left w:val="none" w:sz="0" w:space="0" w:color="auto"/>
                    <w:bottom w:val="none" w:sz="0" w:space="0" w:color="auto"/>
                    <w:right w:val="none" w:sz="0" w:space="0" w:color="auto"/>
                  </w:divBdr>
                </w:div>
              </w:divsChild>
            </w:div>
            <w:div w:id="663627491">
              <w:marLeft w:val="0"/>
              <w:marRight w:val="0"/>
              <w:marTop w:val="0"/>
              <w:marBottom w:val="0"/>
              <w:divBdr>
                <w:top w:val="none" w:sz="0" w:space="0" w:color="auto"/>
                <w:left w:val="none" w:sz="0" w:space="0" w:color="auto"/>
                <w:bottom w:val="none" w:sz="0" w:space="0" w:color="auto"/>
                <w:right w:val="none" w:sz="0" w:space="0" w:color="auto"/>
              </w:divBdr>
              <w:divsChild>
                <w:div w:id="13836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32433">
      <w:bodyDiv w:val="1"/>
      <w:marLeft w:val="0"/>
      <w:marRight w:val="0"/>
      <w:marTop w:val="0"/>
      <w:marBottom w:val="0"/>
      <w:divBdr>
        <w:top w:val="none" w:sz="0" w:space="0" w:color="auto"/>
        <w:left w:val="none" w:sz="0" w:space="0" w:color="auto"/>
        <w:bottom w:val="none" w:sz="0" w:space="0" w:color="auto"/>
        <w:right w:val="none" w:sz="0" w:space="0" w:color="auto"/>
      </w:divBdr>
      <w:divsChild>
        <w:div w:id="327711298">
          <w:marLeft w:val="0"/>
          <w:marRight w:val="0"/>
          <w:marTop w:val="0"/>
          <w:marBottom w:val="0"/>
          <w:divBdr>
            <w:top w:val="none" w:sz="0" w:space="0" w:color="auto"/>
            <w:left w:val="none" w:sz="0" w:space="0" w:color="auto"/>
            <w:bottom w:val="none" w:sz="0" w:space="0" w:color="auto"/>
            <w:right w:val="none" w:sz="0" w:space="0" w:color="auto"/>
          </w:divBdr>
          <w:divsChild>
            <w:div w:id="417403758">
              <w:marLeft w:val="0"/>
              <w:marRight w:val="0"/>
              <w:marTop w:val="0"/>
              <w:marBottom w:val="0"/>
              <w:divBdr>
                <w:top w:val="none" w:sz="0" w:space="0" w:color="auto"/>
                <w:left w:val="none" w:sz="0" w:space="0" w:color="auto"/>
                <w:bottom w:val="none" w:sz="0" w:space="0" w:color="auto"/>
                <w:right w:val="none" w:sz="0" w:space="0" w:color="auto"/>
              </w:divBdr>
              <w:divsChild>
                <w:div w:id="951084142">
                  <w:marLeft w:val="0"/>
                  <w:marRight w:val="0"/>
                  <w:marTop w:val="0"/>
                  <w:marBottom w:val="0"/>
                  <w:divBdr>
                    <w:top w:val="none" w:sz="0" w:space="0" w:color="auto"/>
                    <w:left w:val="none" w:sz="0" w:space="0" w:color="auto"/>
                    <w:bottom w:val="none" w:sz="0" w:space="0" w:color="auto"/>
                    <w:right w:val="none" w:sz="0" w:space="0" w:color="auto"/>
                  </w:divBdr>
                </w:div>
                <w:div w:id="1753887718">
                  <w:marLeft w:val="0"/>
                  <w:marRight w:val="0"/>
                  <w:marTop w:val="0"/>
                  <w:marBottom w:val="0"/>
                  <w:divBdr>
                    <w:top w:val="none" w:sz="0" w:space="0" w:color="auto"/>
                    <w:left w:val="none" w:sz="0" w:space="0" w:color="auto"/>
                    <w:bottom w:val="none" w:sz="0" w:space="0" w:color="auto"/>
                    <w:right w:val="none" w:sz="0" w:space="0" w:color="auto"/>
                  </w:divBdr>
                </w:div>
              </w:divsChild>
            </w:div>
            <w:div w:id="1559628981">
              <w:marLeft w:val="0"/>
              <w:marRight w:val="0"/>
              <w:marTop w:val="0"/>
              <w:marBottom w:val="0"/>
              <w:divBdr>
                <w:top w:val="none" w:sz="0" w:space="0" w:color="auto"/>
                <w:left w:val="none" w:sz="0" w:space="0" w:color="auto"/>
                <w:bottom w:val="none" w:sz="0" w:space="0" w:color="auto"/>
                <w:right w:val="none" w:sz="0" w:space="0" w:color="auto"/>
              </w:divBdr>
              <w:divsChild>
                <w:div w:id="17178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863329">
      <w:bodyDiv w:val="1"/>
      <w:marLeft w:val="0"/>
      <w:marRight w:val="0"/>
      <w:marTop w:val="0"/>
      <w:marBottom w:val="0"/>
      <w:divBdr>
        <w:top w:val="none" w:sz="0" w:space="0" w:color="auto"/>
        <w:left w:val="none" w:sz="0" w:space="0" w:color="auto"/>
        <w:bottom w:val="none" w:sz="0" w:space="0" w:color="auto"/>
        <w:right w:val="none" w:sz="0" w:space="0" w:color="auto"/>
      </w:divBdr>
      <w:divsChild>
        <w:div w:id="960572068">
          <w:marLeft w:val="0"/>
          <w:marRight w:val="0"/>
          <w:marTop w:val="0"/>
          <w:marBottom w:val="0"/>
          <w:divBdr>
            <w:top w:val="none" w:sz="0" w:space="0" w:color="auto"/>
            <w:left w:val="none" w:sz="0" w:space="0" w:color="auto"/>
            <w:bottom w:val="none" w:sz="0" w:space="0" w:color="auto"/>
            <w:right w:val="none" w:sz="0" w:space="0" w:color="auto"/>
          </w:divBdr>
          <w:divsChild>
            <w:div w:id="1724982413">
              <w:marLeft w:val="0"/>
              <w:marRight w:val="0"/>
              <w:marTop w:val="0"/>
              <w:marBottom w:val="0"/>
              <w:divBdr>
                <w:top w:val="none" w:sz="0" w:space="0" w:color="auto"/>
                <w:left w:val="none" w:sz="0" w:space="0" w:color="auto"/>
                <w:bottom w:val="none" w:sz="0" w:space="0" w:color="auto"/>
                <w:right w:val="none" w:sz="0" w:space="0" w:color="auto"/>
              </w:divBdr>
              <w:divsChild>
                <w:div w:id="8228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12557">
      <w:bodyDiv w:val="1"/>
      <w:marLeft w:val="0"/>
      <w:marRight w:val="0"/>
      <w:marTop w:val="0"/>
      <w:marBottom w:val="0"/>
      <w:divBdr>
        <w:top w:val="none" w:sz="0" w:space="0" w:color="auto"/>
        <w:left w:val="none" w:sz="0" w:space="0" w:color="auto"/>
        <w:bottom w:val="none" w:sz="0" w:space="0" w:color="auto"/>
        <w:right w:val="none" w:sz="0" w:space="0" w:color="auto"/>
      </w:divBdr>
      <w:divsChild>
        <w:div w:id="217018679">
          <w:marLeft w:val="0"/>
          <w:marRight w:val="0"/>
          <w:marTop w:val="0"/>
          <w:marBottom w:val="0"/>
          <w:divBdr>
            <w:top w:val="none" w:sz="0" w:space="0" w:color="auto"/>
            <w:left w:val="none" w:sz="0" w:space="0" w:color="auto"/>
            <w:bottom w:val="none" w:sz="0" w:space="0" w:color="auto"/>
            <w:right w:val="none" w:sz="0" w:space="0" w:color="auto"/>
          </w:divBdr>
          <w:divsChild>
            <w:div w:id="680856434">
              <w:marLeft w:val="0"/>
              <w:marRight w:val="0"/>
              <w:marTop w:val="0"/>
              <w:marBottom w:val="0"/>
              <w:divBdr>
                <w:top w:val="none" w:sz="0" w:space="0" w:color="auto"/>
                <w:left w:val="none" w:sz="0" w:space="0" w:color="auto"/>
                <w:bottom w:val="none" w:sz="0" w:space="0" w:color="auto"/>
                <w:right w:val="none" w:sz="0" w:space="0" w:color="auto"/>
              </w:divBdr>
              <w:divsChild>
                <w:div w:id="206536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03511">
      <w:bodyDiv w:val="1"/>
      <w:marLeft w:val="0"/>
      <w:marRight w:val="0"/>
      <w:marTop w:val="0"/>
      <w:marBottom w:val="0"/>
      <w:divBdr>
        <w:top w:val="none" w:sz="0" w:space="0" w:color="auto"/>
        <w:left w:val="none" w:sz="0" w:space="0" w:color="auto"/>
        <w:bottom w:val="none" w:sz="0" w:space="0" w:color="auto"/>
        <w:right w:val="none" w:sz="0" w:space="0" w:color="auto"/>
      </w:divBdr>
    </w:div>
    <w:div w:id="1770000161">
      <w:bodyDiv w:val="1"/>
      <w:marLeft w:val="0"/>
      <w:marRight w:val="0"/>
      <w:marTop w:val="0"/>
      <w:marBottom w:val="0"/>
      <w:divBdr>
        <w:top w:val="none" w:sz="0" w:space="0" w:color="auto"/>
        <w:left w:val="none" w:sz="0" w:space="0" w:color="auto"/>
        <w:bottom w:val="none" w:sz="0" w:space="0" w:color="auto"/>
        <w:right w:val="none" w:sz="0" w:space="0" w:color="auto"/>
      </w:divBdr>
      <w:divsChild>
        <w:div w:id="1135180338">
          <w:marLeft w:val="0"/>
          <w:marRight w:val="0"/>
          <w:marTop w:val="0"/>
          <w:marBottom w:val="0"/>
          <w:divBdr>
            <w:top w:val="none" w:sz="0" w:space="0" w:color="auto"/>
            <w:left w:val="none" w:sz="0" w:space="0" w:color="auto"/>
            <w:bottom w:val="none" w:sz="0" w:space="0" w:color="auto"/>
            <w:right w:val="none" w:sz="0" w:space="0" w:color="auto"/>
          </w:divBdr>
          <w:divsChild>
            <w:div w:id="1327053289">
              <w:marLeft w:val="0"/>
              <w:marRight w:val="0"/>
              <w:marTop w:val="0"/>
              <w:marBottom w:val="0"/>
              <w:divBdr>
                <w:top w:val="none" w:sz="0" w:space="0" w:color="auto"/>
                <w:left w:val="none" w:sz="0" w:space="0" w:color="auto"/>
                <w:bottom w:val="none" w:sz="0" w:space="0" w:color="auto"/>
                <w:right w:val="none" w:sz="0" w:space="0" w:color="auto"/>
              </w:divBdr>
              <w:divsChild>
                <w:div w:id="84331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094182">
      <w:bodyDiv w:val="1"/>
      <w:marLeft w:val="0"/>
      <w:marRight w:val="0"/>
      <w:marTop w:val="0"/>
      <w:marBottom w:val="0"/>
      <w:divBdr>
        <w:top w:val="none" w:sz="0" w:space="0" w:color="auto"/>
        <w:left w:val="none" w:sz="0" w:space="0" w:color="auto"/>
        <w:bottom w:val="none" w:sz="0" w:space="0" w:color="auto"/>
        <w:right w:val="none" w:sz="0" w:space="0" w:color="auto"/>
      </w:divBdr>
      <w:divsChild>
        <w:div w:id="2111314128">
          <w:marLeft w:val="0"/>
          <w:marRight w:val="0"/>
          <w:marTop w:val="0"/>
          <w:marBottom w:val="0"/>
          <w:divBdr>
            <w:top w:val="none" w:sz="0" w:space="0" w:color="auto"/>
            <w:left w:val="none" w:sz="0" w:space="0" w:color="auto"/>
            <w:bottom w:val="none" w:sz="0" w:space="0" w:color="auto"/>
            <w:right w:val="none" w:sz="0" w:space="0" w:color="auto"/>
          </w:divBdr>
          <w:divsChild>
            <w:div w:id="332952184">
              <w:marLeft w:val="0"/>
              <w:marRight w:val="0"/>
              <w:marTop w:val="0"/>
              <w:marBottom w:val="0"/>
              <w:divBdr>
                <w:top w:val="none" w:sz="0" w:space="0" w:color="auto"/>
                <w:left w:val="none" w:sz="0" w:space="0" w:color="auto"/>
                <w:bottom w:val="none" w:sz="0" w:space="0" w:color="auto"/>
                <w:right w:val="none" w:sz="0" w:space="0" w:color="auto"/>
              </w:divBdr>
              <w:divsChild>
                <w:div w:id="90857883">
                  <w:marLeft w:val="0"/>
                  <w:marRight w:val="0"/>
                  <w:marTop w:val="0"/>
                  <w:marBottom w:val="0"/>
                  <w:divBdr>
                    <w:top w:val="none" w:sz="0" w:space="0" w:color="auto"/>
                    <w:left w:val="none" w:sz="0" w:space="0" w:color="auto"/>
                    <w:bottom w:val="none" w:sz="0" w:space="0" w:color="auto"/>
                    <w:right w:val="none" w:sz="0" w:space="0" w:color="auto"/>
                  </w:divBdr>
                  <w:divsChild>
                    <w:div w:id="3197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603207">
      <w:bodyDiv w:val="1"/>
      <w:marLeft w:val="0"/>
      <w:marRight w:val="0"/>
      <w:marTop w:val="0"/>
      <w:marBottom w:val="0"/>
      <w:divBdr>
        <w:top w:val="none" w:sz="0" w:space="0" w:color="auto"/>
        <w:left w:val="none" w:sz="0" w:space="0" w:color="auto"/>
        <w:bottom w:val="none" w:sz="0" w:space="0" w:color="auto"/>
        <w:right w:val="none" w:sz="0" w:space="0" w:color="auto"/>
      </w:divBdr>
      <w:divsChild>
        <w:div w:id="1380205455">
          <w:marLeft w:val="0"/>
          <w:marRight w:val="0"/>
          <w:marTop w:val="0"/>
          <w:marBottom w:val="0"/>
          <w:divBdr>
            <w:top w:val="none" w:sz="0" w:space="0" w:color="auto"/>
            <w:left w:val="none" w:sz="0" w:space="0" w:color="auto"/>
            <w:bottom w:val="none" w:sz="0" w:space="0" w:color="auto"/>
            <w:right w:val="none" w:sz="0" w:space="0" w:color="auto"/>
          </w:divBdr>
          <w:divsChild>
            <w:div w:id="609818461">
              <w:marLeft w:val="0"/>
              <w:marRight w:val="0"/>
              <w:marTop w:val="0"/>
              <w:marBottom w:val="0"/>
              <w:divBdr>
                <w:top w:val="none" w:sz="0" w:space="0" w:color="auto"/>
                <w:left w:val="none" w:sz="0" w:space="0" w:color="auto"/>
                <w:bottom w:val="none" w:sz="0" w:space="0" w:color="auto"/>
                <w:right w:val="none" w:sz="0" w:space="0" w:color="auto"/>
              </w:divBdr>
              <w:divsChild>
                <w:div w:id="1274553631">
                  <w:marLeft w:val="0"/>
                  <w:marRight w:val="0"/>
                  <w:marTop w:val="0"/>
                  <w:marBottom w:val="0"/>
                  <w:divBdr>
                    <w:top w:val="none" w:sz="0" w:space="0" w:color="auto"/>
                    <w:left w:val="none" w:sz="0" w:space="0" w:color="auto"/>
                    <w:bottom w:val="none" w:sz="0" w:space="0" w:color="auto"/>
                    <w:right w:val="none" w:sz="0" w:space="0" w:color="auto"/>
                  </w:divBdr>
                </w:div>
              </w:divsChild>
            </w:div>
            <w:div w:id="1944797517">
              <w:marLeft w:val="0"/>
              <w:marRight w:val="0"/>
              <w:marTop w:val="0"/>
              <w:marBottom w:val="0"/>
              <w:divBdr>
                <w:top w:val="none" w:sz="0" w:space="0" w:color="auto"/>
                <w:left w:val="none" w:sz="0" w:space="0" w:color="auto"/>
                <w:bottom w:val="none" w:sz="0" w:space="0" w:color="auto"/>
                <w:right w:val="none" w:sz="0" w:space="0" w:color="auto"/>
              </w:divBdr>
              <w:divsChild>
                <w:div w:id="1471901793">
                  <w:marLeft w:val="0"/>
                  <w:marRight w:val="0"/>
                  <w:marTop w:val="0"/>
                  <w:marBottom w:val="0"/>
                  <w:divBdr>
                    <w:top w:val="none" w:sz="0" w:space="0" w:color="auto"/>
                    <w:left w:val="none" w:sz="0" w:space="0" w:color="auto"/>
                    <w:bottom w:val="none" w:sz="0" w:space="0" w:color="auto"/>
                    <w:right w:val="none" w:sz="0" w:space="0" w:color="auto"/>
                  </w:divBdr>
                </w:div>
              </w:divsChild>
            </w:div>
            <w:div w:id="1071777674">
              <w:marLeft w:val="0"/>
              <w:marRight w:val="0"/>
              <w:marTop w:val="0"/>
              <w:marBottom w:val="0"/>
              <w:divBdr>
                <w:top w:val="none" w:sz="0" w:space="0" w:color="auto"/>
                <w:left w:val="none" w:sz="0" w:space="0" w:color="auto"/>
                <w:bottom w:val="none" w:sz="0" w:space="0" w:color="auto"/>
                <w:right w:val="none" w:sz="0" w:space="0" w:color="auto"/>
              </w:divBdr>
              <w:divsChild>
                <w:div w:id="12266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12971">
      <w:bodyDiv w:val="1"/>
      <w:marLeft w:val="0"/>
      <w:marRight w:val="0"/>
      <w:marTop w:val="0"/>
      <w:marBottom w:val="0"/>
      <w:divBdr>
        <w:top w:val="none" w:sz="0" w:space="0" w:color="auto"/>
        <w:left w:val="none" w:sz="0" w:space="0" w:color="auto"/>
        <w:bottom w:val="none" w:sz="0" w:space="0" w:color="auto"/>
        <w:right w:val="none" w:sz="0" w:space="0" w:color="auto"/>
      </w:divBdr>
      <w:divsChild>
        <w:div w:id="1108935943">
          <w:marLeft w:val="0"/>
          <w:marRight w:val="0"/>
          <w:marTop w:val="0"/>
          <w:marBottom w:val="0"/>
          <w:divBdr>
            <w:top w:val="none" w:sz="0" w:space="0" w:color="auto"/>
            <w:left w:val="none" w:sz="0" w:space="0" w:color="auto"/>
            <w:bottom w:val="none" w:sz="0" w:space="0" w:color="auto"/>
            <w:right w:val="none" w:sz="0" w:space="0" w:color="auto"/>
          </w:divBdr>
          <w:divsChild>
            <w:div w:id="119348675">
              <w:marLeft w:val="0"/>
              <w:marRight w:val="0"/>
              <w:marTop w:val="0"/>
              <w:marBottom w:val="0"/>
              <w:divBdr>
                <w:top w:val="none" w:sz="0" w:space="0" w:color="auto"/>
                <w:left w:val="none" w:sz="0" w:space="0" w:color="auto"/>
                <w:bottom w:val="none" w:sz="0" w:space="0" w:color="auto"/>
                <w:right w:val="none" w:sz="0" w:space="0" w:color="auto"/>
              </w:divBdr>
              <w:divsChild>
                <w:div w:id="18668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81879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sChild>
        <w:div w:id="688532843">
          <w:marLeft w:val="0"/>
          <w:marRight w:val="0"/>
          <w:marTop w:val="0"/>
          <w:marBottom w:val="0"/>
          <w:divBdr>
            <w:top w:val="none" w:sz="0" w:space="0" w:color="auto"/>
            <w:left w:val="none" w:sz="0" w:space="0" w:color="auto"/>
            <w:bottom w:val="none" w:sz="0" w:space="0" w:color="auto"/>
            <w:right w:val="none" w:sz="0" w:space="0" w:color="auto"/>
          </w:divBdr>
          <w:divsChild>
            <w:div w:id="215973467">
              <w:marLeft w:val="0"/>
              <w:marRight w:val="0"/>
              <w:marTop w:val="0"/>
              <w:marBottom w:val="0"/>
              <w:divBdr>
                <w:top w:val="none" w:sz="0" w:space="0" w:color="auto"/>
                <w:left w:val="none" w:sz="0" w:space="0" w:color="auto"/>
                <w:bottom w:val="none" w:sz="0" w:space="0" w:color="auto"/>
                <w:right w:val="none" w:sz="0" w:space="0" w:color="auto"/>
              </w:divBdr>
              <w:divsChild>
                <w:div w:id="1741899621">
                  <w:marLeft w:val="0"/>
                  <w:marRight w:val="0"/>
                  <w:marTop w:val="0"/>
                  <w:marBottom w:val="0"/>
                  <w:divBdr>
                    <w:top w:val="none" w:sz="0" w:space="0" w:color="auto"/>
                    <w:left w:val="none" w:sz="0" w:space="0" w:color="auto"/>
                    <w:bottom w:val="none" w:sz="0" w:space="0" w:color="auto"/>
                    <w:right w:val="none" w:sz="0" w:space="0" w:color="auto"/>
                  </w:divBdr>
                  <w:divsChild>
                    <w:div w:id="178823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907170">
      <w:bodyDiv w:val="1"/>
      <w:marLeft w:val="0"/>
      <w:marRight w:val="0"/>
      <w:marTop w:val="0"/>
      <w:marBottom w:val="0"/>
      <w:divBdr>
        <w:top w:val="none" w:sz="0" w:space="0" w:color="auto"/>
        <w:left w:val="none" w:sz="0" w:space="0" w:color="auto"/>
        <w:bottom w:val="none" w:sz="0" w:space="0" w:color="auto"/>
        <w:right w:val="none" w:sz="0" w:space="0" w:color="auto"/>
      </w:divBdr>
    </w:div>
    <w:div w:id="1966694433">
      <w:bodyDiv w:val="1"/>
      <w:marLeft w:val="0"/>
      <w:marRight w:val="0"/>
      <w:marTop w:val="0"/>
      <w:marBottom w:val="0"/>
      <w:divBdr>
        <w:top w:val="none" w:sz="0" w:space="0" w:color="auto"/>
        <w:left w:val="none" w:sz="0" w:space="0" w:color="auto"/>
        <w:bottom w:val="none" w:sz="0" w:space="0" w:color="auto"/>
        <w:right w:val="none" w:sz="0" w:space="0" w:color="auto"/>
      </w:divBdr>
    </w:div>
    <w:div w:id="1982341089">
      <w:bodyDiv w:val="1"/>
      <w:marLeft w:val="0"/>
      <w:marRight w:val="0"/>
      <w:marTop w:val="0"/>
      <w:marBottom w:val="0"/>
      <w:divBdr>
        <w:top w:val="none" w:sz="0" w:space="0" w:color="auto"/>
        <w:left w:val="none" w:sz="0" w:space="0" w:color="auto"/>
        <w:bottom w:val="none" w:sz="0" w:space="0" w:color="auto"/>
        <w:right w:val="none" w:sz="0" w:space="0" w:color="auto"/>
      </w:divBdr>
      <w:divsChild>
        <w:div w:id="1648901014">
          <w:marLeft w:val="0"/>
          <w:marRight w:val="0"/>
          <w:marTop w:val="0"/>
          <w:marBottom w:val="0"/>
          <w:divBdr>
            <w:top w:val="none" w:sz="0" w:space="0" w:color="auto"/>
            <w:left w:val="none" w:sz="0" w:space="0" w:color="auto"/>
            <w:bottom w:val="none" w:sz="0" w:space="0" w:color="auto"/>
            <w:right w:val="none" w:sz="0" w:space="0" w:color="auto"/>
          </w:divBdr>
          <w:divsChild>
            <w:div w:id="334915323">
              <w:marLeft w:val="0"/>
              <w:marRight w:val="0"/>
              <w:marTop w:val="0"/>
              <w:marBottom w:val="0"/>
              <w:divBdr>
                <w:top w:val="none" w:sz="0" w:space="0" w:color="auto"/>
                <w:left w:val="none" w:sz="0" w:space="0" w:color="auto"/>
                <w:bottom w:val="none" w:sz="0" w:space="0" w:color="auto"/>
                <w:right w:val="none" w:sz="0" w:space="0" w:color="auto"/>
              </w:divBdr>
              <w:divsChild>
                <w:div w:id="159045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864664">
      <w:bodyDiv w:val="1"/>
      <w:marLeft w:val="0"/>
      <w:marRight w:val="0"/>
      <w:marTop w:val="0"/>
      <w:marBottom w:val="0"/>
      <w:divBdr>
        <w:top w:val="none" w:sz="0" w:space="0" w:color="auto"/>
        <w:left w:val="none" w:sz="0" w:space="0" w:color="auto"/>
        <w:bottom w:val="none" w:sz="0" w:space="0" w:color="auto"/>
        <w:right w:val="none" w:sz="0" w:space="0" w:color="auto"/>
      </w:divBdr>
    </w:div>
    <w:div w:id="2030833074">
      <w:bodyDiv w:val="1"/>
      <w:marLeft w:val="0"/>
      <w:marRight w:val="0"/>
      <w:marTop w:val="0"/>
      <w:marBottom w:val="0"/>
      <w:divBdr>
        <w:top w:val="none" w:sz="0" w:space="0" w:color="auto"/>
        <w:left w:val="none" w:sz="0" w:space="0" w:color="auto"/>
        <w:bottom w:val="none" w:sz="0" w:space="0" w:color="auto"/>
        <w:right w:val="none" w:sz="0" w:space="0" w:color="auto"/>
      </w:divBdr>
      <w:divsChild>
        <w:div w:id="1063673912">
          <w:marLeft w:val="0"/>
          <w:marRight w:val="0"/>
          <w:marTop w:val="0"/>
          <w:marBottom w:val="0"/>
          <w:divBdr>
            <w:top w:val="none" w:sz="0" w:space="0" w:color="auto"/>
            <w:left w:val="none" w:sz="0" w:space="0" w:color="auto"/>
            <w:bottom w:val="none" w:sz="0" w:space="0" w:color="auto"/>
            <w:right w:val="none" w:sz="0" w:space="0" w:color="auto"/>
          </w:divBdr>
          <w:divsChild>
            <w:div w:id="405079656">
              <w:marLeft w:val="0"/>
              <w:marRight w:val="0"/>
              <w:marTop w:val="0"/>
              <w:marBottom w:val="0"/>
              <w:divBdr>
                <w:top w:val="none" w:sz="0" w:space="0" w:color="auto"/>
                <w:left w:val="none" w:sz="0" w:space="0" w:color="auto"/>
                <w:bottom w:val="none" w:sz="0" w:space="0" w:color="auto"/>
                <w:right w:val="none" w:sz="0" w:space="0" w:color="auto"/>
              </w:divBdr>
              <w:divsChild>
                <w:div w:id="856892262">
                  <w:marLeft w:val="0"/>
                  <w:marRight w:val="0"/>
                  <w:marTop w:val="0"/>
                  <w:marBottom w:val="0"/>
                  <w:divBdr>
                    <w:top w:val="none" w:sz="0" w:space="0" w:color="auto"/>
                    <w:left w:val="none" w:sz="0" w:space="0" w:color="auto"/>
                    <w:bottom w:val="none" w:sz="0" w:space="0" w:color="auto"/>
                    <w:right w:val="none" w:sz="0" w:space="0" w:color="auto"/>
                  </w:divBdr>
                </w:div>
              </w:divsChild>
            </w:div>
            <w:div w:id="394667296">
              <w:marLeft w:val="0"/>
              <w:marRight w:val="0"/>
              <w:marTop w:val="0"/>
              <w:marBottom w:val="0"/>
              <w:divBdr>
                <w:top w:val="none" w:sz="0" w:space="0" w:color="auto"/>
                <w:left w:val="none" w:sz="0" w:space="0" w:color="auto"/>
                <w:bottom w:val="none" w:sz="0" w:space="0" w:color="auto"/>
                <w:right w:val="none" w:sz="0" w:space="0" w:color="auto"/>
              </w:divBdr>
              <w:divsChild>
                <w:div w:id="158873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620708">
      <w:bodyDiv w:val="1"/>
      <w:marLeft w:val="0"/>
      <w:marRight w:val="0"/>
      <w:marTop w:val="0"/>
      <w:marBottom w:val="0"/>
      <w:divBdr>
        <w:top w:val="none" w:sz="0" w:space="0" w:color="auto"/>
        <w:left w:val="none" w:sz="0" w:space="0" w:color="auto"/>
        <w:bottom w:val="none" w:sz="0" w:space="0" w:color="auto"/>
        <w:right w:val="none" w:sz="0" w:space="0" w:color="auto"/>
      </w:divBdr>
      <w:divsChild>
        <w:div w:id="429551380">
          <w:marLeft w:val="0"/>
          <w:marRight w:val="0"/>
          <w:marTop w:val="0"/>
          <w:marBottom w:val="0"/>
          <w:divBdr>
            <w:top w:val="none" w:sz="0" w:space="0" w:color="auto"/>
            <w:left w:val="none" w:sz="0" w:space="0" w:color="auto"/>
            <w:bottom w:val="none" w:sz="0" w:space="0" w:color="auto"/>
            <w:right w:val="none" w:sz="0" w:space="0" w:color="auto"/>
          </w:divBdr>
          <w:divsChild>
            <w:div w:id="697969100">
              <w:marLeft w:val="0"/>
              <w:marRight w:val="0"/>
              <w:marTop w:val="0"/>
              <w:marBottom w:val="0"/>
              <w:divBdr>
                <w:top w:val="none" w:sz="0" w:space="0" w:color="auto"/>
                <w:left w:val="none" w:sz="0" w:space="0" w:color="auto"/>
                <w:bottom w:val="none" w:sz="0" w:space="0" w:color="auto"/>
                <w:right w:val="none" w:sz="0" w:space="0" w:color="auto"/>
              </w:divBdr>
              <w:divsChild>
                <w:div w:id="15790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971876">
      <w:bodyDiv w:val="1"/>
      <w:marLeft w:val="0"/>
      <w:marRight w:val="0"/>
      <w:marTop w:val="0"/>
      <w:marBottom w:val="0"/>
      <w:divBdr>
        <w:top w:val="none" w:sz="0" w:space="0" w:color="auto"/>
        <w:left w:val="none" w:sz="0" w:space="0" w:color="auto"/>
        <w:bottom w:val="none" w:sz="0" w:space="0" w:color="auto"/>
        <w:right w:val="none" w:sz="0" w:space="0" w:color="auto"/>
      </w:divBdr>
      <w:divsChild>
        <w:div w:id="1553997242">
          <w:marLeft w:val="0"/>
          <w:marRight w:val="0"/>
          <w:marTop w:val="0"/>
          <w:marBottom w:val="0"/>
          <w:divBdr>
            <w:top w:val="none" w:sz="0" w:space="0" w:color="auto"/>
            <w:left w:val="none" w:sz="0" w:space="0" w:color="auto"/>
            <w:bottom w:val="none" w:sz="0" w:space="0" w:color="auto"/>
            <w:right w:val="none" w:sz="0" w:space="0" w:color="auto"/>
          </w:divBdr>
          <w:divsChild>
            <w:div w:id="729422856">
              <w:marLeft w:val="0"/>
              <w:marRight w:val="0"/>
              <w:marTop w:val="0"/>
              <w:marBottom w:val="0"/>
              <w:divBdr>
                <w:top w:val="none" w:sz="0" w:space="0" w:color="auto"/>
                <w:left w:val="none" w:sz="0" w:space="0" w:color="auto"/>
                <w:bottom w:val="none" w:sz="0" w:space="0" w:color="auto"/>
                <w:right w:val="none" w:sz="0" w:space="0" w:color="auto"/>
              </w:divBdr>
              <w:divsChild>
                <w:div w:id="1792093195">
                  <w:marLeft w:val="0"/>
                  <w:marRight w:val="0"/>
                  <w:marTop w:val="0"/>
                  <w:marBottom w:val="0"/>
                  <w:divBdr>
                    <w:top w:val="none" w:sz="0" w:space="0" w:color="auto"/>
                    <w:left w:val="none" w:sz="0" w:space="0" w:color="auto"/>
                    <w:bottom w:val="none" w:sz="0" w:space="0" w:color="auto"/>
                    <w:right w:val="none" w:sz="0" w:space="0" w:color="auto"/>
                  </w:divBdr>
                  <w:divsChild>
                    <w:div w:id="98547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575095">
      <w:bodyDiv w:val="1"/>
      <w:marLeft w:val="0"/>
      <w:marRight w:val="0"/>
      <w:marTop w:val="0"/>
      <w:marBottom w:val="0"/>
      <w:divBdr>
        <w:top w:val="none" w:sz="0" w:space="0" w:color="auto"/>
        <w:left w:val="none" w:sz="0" w:space="0" w:color="auto"/>
        <w:bottom w:val="none" w:sz="0" w:space="0" w:color="auto"/>
        <w:right w:val="none" w:sz="0" w:space="0" w:color="auto"/>
      </w:divBdr>
      <w:divsChild>
        <w:div w:id="394548223">
          <w:marLeft w:val="0"/>
          <w:marRight w:val="0"/>
          <w:marTop w:val="0"/>
          <w:marBottom w:val="0"/>
          <w:divBdr>
            <w:top w:val="none" w:sz="0" w:space="0" w:color="auto"/>
            <w:left w:val="none" w:sz="0" w:space="0" w:color="auto"/>
            <w:bottom w:val="none" w:sz="0" w:space="0" w:color="auto"/>
            <w:right w:val="none" w:sz="0" w:space="0" w:color="auto"/>
          </w:divBdr>
          <w:divsChild>
            <w:div w:id="1249074767">
              <w:marLeft w:val="0"/>
              <w:marRight w:val="0"/>
              <w:marTop w:val="0"/>
              <w:marBottom w:val="0"/>
              <w:divBdr>
                <w:top w:val="none" w:sz="0" w:space="0" w:color="auto"/>
                <w:left w:val="none" w:sz="0" w:space="0" w:color="auto"/>
                <w:bottom w:val="none" w:sz="0" w:space="0" w:color="auto"/>
                <w:right w:val="none" w:sz="0" w:space="0" w:color="auto"/>
              </w:divBdr>
              <w:divsChild>
                <w:div w:id="357121247">
                  <w:marLeft w:val="0"/>
                  <w:marRight w:val="0"/>
                  <w:marTop w:val="0"/>
                  <w:marBottom w:val="0"/>
                  <w:divBdr>
                    <w:top w:val="none" w:sz="0" w:space="0" w:color="auto"/>
                    <w:left w:val="none" w:sz="0" w:space="0" w:color="auto"/>
                    <w:bottom w:val="none" w:sz="0" w:space="0" w:color="auto"/>
                    <w:right w:val="none" w:sz="0" w:space="0" w:color="auto"/>
                  </w:divBdr>
                  <w:divsChild>
                    <w:div w:id="661935657">
                      <w:marLeft w:val="0"/>
                      <w:marRight w:val="0"/>
                      <w:marTop w:val="0"/>
                      <w:marBottom w:val="0"/>
                      <w:divBdr>
                        <w:top w:val="none" w:sz="0" w:space="0" w:color="auto"/>
                        <w:left w:val="none" w:sz="0" w:space="0" w:color="auto"/>
                        <w:bottom w:val="none" w:sz="0" w:space="0" w:color="auto"/>
                        <w:right w:val="none" w:sz="0" w:space="0" w:color="auto"/>
                      </w:divBdr>
                    </w:div>
                  </w:divsChild>
                </w:div>
                <w:div w:id="960914282">
                  <w:marLeft w:val="0"/>
                  <w:marRight w:val="0"/>
                  <w:marTop w:val="0"/>
                  <w:marBottom w:val="0"/>
                  <w:divBdr>
                    <w:top w:val="none" w:sz="0" w:space="0" w:color="auto"/>
                    <w:left w:val="none" w:sz="0" w:space="0" w:color="auto"/>
                    <w:bottom w:val="none" w:sz="0" w:space="0" w:color="auto"/>
                    <w:right w:val="none" w:sz="0" w:space="0" w:color="auto"/>
                  </w:divBdr>
                  <w:divsChild>
                    <w:div w:id="1091970933">
                      <w:marLeft w:val="0"/>
                      <w:marRight w:val="0"/>
                      <w:marTop w:val="0"/>
                      <w:marBottom w:val="0"/>
                      <w:divBdr>
                        <w:top w:val="none" w:sz="0" w:space="0" w:color="auto"/>
                        <w:left w:val="none" w:sz="0" w:space="0" w:color="auto"/>
                        <w:bottom w:val="none" w:sz="0" w:space="0" w:color="auto"/>
                        <w:right w:val="none" w:sz="0" w:space="0" w:color="auto"/>
                      </w:divBdr>
                    </w:div>
                  </w:divsChild>
                </w:div>
                <w:div w:id="1489900287">
                  <w:marLeft w:val="0"/>
                  <w:marRight w:val="0"/>
                  <w:marTop w:val="0"/>
                  <w:marBottom w:val="0"/>
                  <w:divBdr>
                    <w:top w:val="none" w:sz="0" w:space="0" w:color="auto"/>
                    <w:left w:val="none" w:sz="0" w:space="0" w:color="auto"/>
                    <w:bottom w:val="none" w:sz="0" w:space="0" w:color="auto"/>
                    <w:right w:val="none" w:sz="0" w:space="0" w:color="auto"/>
                  </w:divBdr>
                  <w:divsChild>
                    <w:div w:id="18580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iacomobrusadelli/Library/Group%20Containers/UBF8T346G9.Office/User%20Content.localized/Templates.localized/Appunti.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2564B-4EDD-3E44-ABDE-717093BB1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Appunti.dotx</Template>
  <TotalTime>52</TotalTime>
  <Pages>23</Pages>
  <Words>6572</Words>
  <Characters>37466</Characters>
  <Application>Microsoft Office Word</Application>
  <DocSecurity>0</DocSecurity>
  <Lines>312</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GIACOMO BRUSADELLI</cp:lastModifiedBy>
  <cp:revision>24</cp:revision>
  <cp:lastPrinted>2023-09-19T14:44:00Z</cp:lastPrinted>
  <dcterms:created xsi:type="dcterms:W3CDTF">2024-11-15T13:47:00Z</dcterms:created>
  <dcterms:modified xsi:type="dcterms:W3CDTF">2024-11-18T03:58:00Z</dcterms:modified>
</cp:coreProperties>
</file>