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bb3e3daeb2b0deafc9a320e8a3a4c964e65806"/>
    <w:p>
      <w:pPr>
        <w:pStyle w:val="Heading1"/>
      </w:pPr>
      <w:r>
        <w:t xml:space="preserve">Trigger Sync Doc: bRfidBusy and Deadlock-Safe Trigger Switching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the runtime contract for safely switching the RFD40 trigger between RFID inventory and barcode scanning modes.</w:t>
      </w:r>
    </w:p>
    <w:bookmarkEnd w:id="9"/>
    <w:bookmarkStart w:id="10" w:name="core-problem"/>
    <w:p>
      <w:pPr>
        <w:pStyle w:val="Heading2"/>
      </w:pPr>
      <w:r>
        <w:t xml:space="preserve">Core Problem</w:t>
      </w:r>
    </w:p>
    <w:p>
      <w:pPr>
        <w:pStyle w:val="FirstParagraph"/>
      </w:pPr>
      <w:r>
        <w:t xml:space="preserve">The trigger is shared by two subsystems:</w:t>
      </w:r>
      <w:r>
        <w:t xml:space="preserve"> </w:t>
      </w:r>
      <w:r>
        <w:t xml:space="preserve">- RFID inventory (</w:t>
      </w:r>
      <w:r>
        <w:rPr>
          <w:rStyle w:val="VerbatimChar"/>
        </w:rPr>
        <w:t xml:space="preserve">reader.Actions.Inventory.perform/stop</w:t>
      </w:r>
      <w:r>
        <w:t xml:space="preserve">)</w:t>
      </w:r>
      <w:r>
        <w:t xml:space="preserve"> </w:t>
      </w:r>
      <w:r>
        <w:t xml:space="preserve">- Barcode scanner pull trigger (</w:t>
      </w:r>
      <w:r>
        <w:rPr>
          <w:rStyle w:val="VerbatimChar"/>
        </w:rPr>
        <w:t xml:space="preserve">DCSSDK_DEVICE_PULL_TRIGGER</w:t>
      </w:r>
      <w:r>
        <w:t xml:space="preserve">)</w:t>
      </w:r>
    </w:p>
    <w:p>
      <w:pPr>
        <w:pStyle w:val="BodyText"/>
      </w:pPr>
      <w:r>
        <w:t xml:space="preserve">If the trigger mode is changed while RFID is still active, SDK calls can fail or become unstable.</w:t>
      </w:r>
    </w:p>
    <w:bookmarkEnd w:id="10"/>
    <w:bookmarkStart w:id="11" w:name="concurrency-model"/>
    <w:p>
      <w:pPr>
        <w:pStyle w:val="Heading2"/>
      </w:pPr>
      <w:r>
        <w:t xml:space="preserve">Concurrency Model</w:t>
      </w:r>
    </w:p>
    <w:p>
      <w:pPr>
        <w:pStyle w:val="Compact"/>
        <w:numPr>
          <w:ilvl w:val="0"/>
          <w:numId w:val="1001"/>
        </w:numPr>
      </w:pPr>
      <w:r>
        <w:t xml:space="preserve">Single worker thread:</w:t>
      </w:r>
      <w:r>
        <w:t xml:space="preserve"> </w:t>
      </w:r>
      <w:r>
        <w:rPr>
          <w:rStyle w:val="VerbatimChar"/>
        </w:rPr>
        <w:t xml:space="preserve">ExecutorService executor = Executors.newSingleThreadExecutor()</w:t>
      </w:r>
      <w:r>
        <w:t xml:space="preserve"> </w:t>
      </w:r>
      <w:r>
        <w:t xml:space="preserve">for serialized operational tasks.</w:t>
      </w:r>
    </w:p>
    <w:p>
      <w:pPr>
        <w:pStyle w:val="Compact"/>
        <w:numPr>
          <w:ilvl w:val="0"/>
          <w:numId w:val="1001"/>
        </w:numPr>
      </w:pPr>
      <w:r>
        <w:t xml:space="preserve">Lock for trigger config:</w:t>
      </w:r>
      <w:r>
        <w:t xml:space="preserve"> </w:t>
      </w:r>
      <w:r>
        <w:rPr>
          <w:rStyle w:val="VerbatimChar"/>
        </w:rPr>
        <w:t xml:space="preserve">ReentrantLock resourceLock</w:t>
      </w:r>
      <w:r>
        <w:t xml:space="preserve"> </w:t>
      </w:r>
      <w:r>
        <w:t xml:space="preserve">wraps trigger configuration methods.</w:t>
      </w:r>
    </w:p>
    <w:p>
      <w:pPr>
        <w:pStyle w:val="Compact"/>
        <w:numPr>
          <w:ilvl w:val="0"/>
          <w:numId w:val="1001"/>
        </w:numPr>
      </w:pPr>
      <w:r>
        <w:t xml:space="preserve">Busy state signal:</w:t>
      </w:r>
      <w:r>
        <w:t xml:space="preserve"> </w:t>
      </w:r>
      <w:r>
        <w:rPr>
          <w:rStyle w:val="VerbatimChar"/>
        </w:rPr>
        <w:t xml:space="preserve">volatile boolean bRfidBusy</w:t>
      </w:r>
      <w:r>
        <w:t xml:space="preserve"> </w:t>
      </w:r>
      <w:r>
        <w:t xml:space="preserve">tracks RFID operation state from status events.</w:t>
      </w:r>
    </w:p>
    <w:bookmarkEnd w:id="11"/>
    <w:bookmarkStart w:id="12" w:name="busy-state-lifecycle"/>
    <w:p>
      <w:pPr>
        <w:pStyle w:val="Heading2"/>
      </w:pPr>
      <w:r>
        <w:t xml:space="preserve">Busy-State Lifecycle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bRfidBusy = true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INVENTORY_START_EVENT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bRfidBusy = false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INVENTORY_STOP_EVENT</w:t>
      </w:r>
    </w:p>
    <w:p>
      <w:pPr>
        <w:pStyle w:val="FirstParagraph"/>
      </w:pPr>
      <w:r>
        <w:t xml:space="preserve">This state is used as a guard before any trigger-layout switch.</w:t>
      </w:r>
    </w:p>
    <w:bookmarkEnd w:id="12"/>
    <w:bookmarkStart w:id="13" w:name="deadlock-safe-rules"/>
    <w:p>
      <w:pPr>
        <w:pStyle w:val="Heading2"/>
      </w:pPr>
      <w:r>
        <w:t xml:space="preserve">Deadlock-Safe Rules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setTriggerEnabled(...)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restoreDefaultTriggerConfig()</w:t>
      </w:r>
      <w:r>
        <w:t xml:space="preserve"> </w:t>
      </w:r>
      <w:r>
        <w:t xml:space="preserve">must always acquire</w:t>
      </w:r>
      <w:r>
        <w:t xml:space="preserve"> </w:t>
      </w:r>
      <w:r>
        <w:rPr>
          <w:rStyle w:val="VerbatimChar"/>
        </w:rPr>
        <w:t xml:space="preserve">resourceLock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Any lock acquisition path must release lock in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Waiting for idle must be bounded: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waitForReaderIdle()</w:t>
      </w:r>
      <w:r>
        <w:t xml:space="preserve"> </w:t>
      </w:r>
      <w:r>
        <w:t xml:space="preserve">retries 10 times with 200ms sleep (max 2s).</w:t>
      </w:r>
    </w:p>
    <w:p>
      <w:pPr>
        <w:pStyle w:val="Compact"/>
        <w:numPr>
          <w:ilvl w:val="1"/>
          <w:numId w:val="1004"/>
        </w:numPr>
      </w:pPr>
      <w:r>
        <w:t xml:space="preserve">Throws</w:t>
      </w:r>
      <w:r>
        <w:t xml:space="preserve"> </w:t>
      </w:r>
      <w:r>
        <w:rPr>
          <w:rStyle w:val="VerbatimChar"/>
        </w:rPr>
        <w:t xml:space="preserve">TimeoutException</w:t>
      </w:r>
      <w:r>
        <w:t xml:space="preserve"> </w:t>
      </w:r>
      <w:r>
        <w:t xml:space="preserve">on timeout.</w:t>
      </w:r>
    </w:p>
    <w:p>
      <w:pPr>
        <w:pStyle w:val="Compact"/>
        <w:numPr>
          <w:ilvl w:val="0"/>
          <w:numId w:val="1003"/>
        </w:numPr>
      </w:pPr>
      <w:r>
        <w:t xml:space="preserve">No blocking dependency on event callbacks while lock is held.</w:t>
      </w:r>
    </w:p>
    <w:p>
      <w:pPr>
        <w:pStyle w:val="Compact"/>
        <w:numPr>
          <w:ilvl w:val="0"/>
          <w:numId w:val="1003"/>
        </w:numPr>
      </w:pPr>
      <w:r>
        <w:t xml:space="preserve">On timeout/failure,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and keep system responsive.</w:t>
      </w:r>
    </w:p>
    <w:bookmarkEnd w:id="13"/>
    <w:bookmarkStart w:id="16" w:name="safe-switch-sequences"/>
    <w:p>
      <w:pPr>
        <w:pStyle w:val="Heading2"/>
      </w:pPr>
      <w:r>
        <w:t xml:space="preserve">Safe Switch Sequences</w:t>
      </w:r>
    </w:p>
    <w:bookmarkStart w:id="14" w:name="rfid-barcode"/>
    <w:p>
      <w:pPr>
        <w:pStyle w:val="Heading3"/>
      </w:pPr>
      <w:r>
        <w:t xml:space="preserve">RFID → Barcode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subsribeRfidTriggerEvents(false)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setTriggerEnabled(false)</w:t>
      </w:r>
    </w:p>
    <w:p>
      <w:pPr>
        <w:pStyle w:val="FirstParagraph"/>
      </w:pPr>
      <w:r>
        <w:t xml:space="preserve">Why: Prevent RFID trigger callback handling while hardware keylayout is changing.</w:t>
      </w:r>
    </w:p>
    <w:bookmarkEnd w:id="14"/>
    <w:bookmarkStart w:id="15" w:name="barcode-rfid"/>
    <w:p>
      <w:pPr>
        <w:pStyle w:val="Heading3"/>
      </w:pPr>
      <w:r>
        <w:t xml:space="preserve">Barcode → RFID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setTriggerEnabled(true)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subsribeRfidTriggerEvents(true)</w:t>
      </w:r>
    </w:p>
    <w:p>
      <w:pPr>
        <w:pStyle w:val="FirstParagraph"/>
      </w:pPr>
      <w:r>
        <w:t xml:space="preserve">Why: Ensure hardware behavior is ready before consuming RFID handheld trigger events.</w:t>
      </w:r>
    </w:p>
    <w:bookmarkEnd w:id="15"/>
    <w:bookmarkEnd w:id="16"/>
    <w:bookmarkStart w:id="17" w:name="failure-handling-contract"/>
    <w:p>
      <w:pPr>
        <w:pStyle w:val="Heading2"/>
      </w:pPr>
      <w:r>
        <w:t xml:space="preserve">Failure Handling Contract</w:t>
      </w:r>
    </w:p>
    <w:p>
      <w:pPr>
        <w:pStyle w:val="Compact"/>
        <w:numPr>
          <w:ilvl w:val="0"/>
          <w:numId w:val="1007"/>
        </w:numPr>
      </w:pPr>
      <w:r>
        <w:t xml:space="preserve">If reader is disconnected/null: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 reader remains busy beyond timeout: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and log timeout.</w:t>
      </w:r>
    </w:p>
    <w:p>
      <w:pPr>
        <w:pStyle w:val="Compact"/>
        <w:numPr>
          <w:ilvl w:val="0"/>
          <w:numId w:val="1007"/>
        </w:numPr>
      </w:pPr>
      <w:r>
        <w:t xml:space="preserve">If SDK throws (</w:t>
      </w:r>
      <w:r>
        <w:rPr>
          <w:rStyle w:val="VerbatimChar"/>
        </w:rPr>
        <w:t xml:space="preserve">InvalidUsageException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OperationFailureException</w:t>
      </w:r>
      <w:r>
        <w:t xml:space="preserve">):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and log error.</w:t>
      </w:r>
    </w:p>
    <w:p>
      <w:pPr>
        <w:pStyle w:val="Compact"/>
        <w:numPr>
          <w:ilvl w:val="0"/>
          <w:numId w:val="1007"/>
        </w:numPr>
      </w:pPr>
      <w:r>
        <w:t xml:space="preserve">Never leave</w:t>
      </w:r>
      <w:r>
        <w:t xml:space="preserve"> </w:t>
      </w:r>
      <w:r>
        <w:rPr>
          <w:rStyle w:val="VerbatimChar"/>
        </w:rPr>
        <w:t xml:space="preserve">resourceLock</w:t>
      </w:r>
      <w:r>
        <w:t xml:space="preserve"> </w:t>
      </w:r>
      <w:r>
        <w:t xml:space="preserve">locked.</w:t>
      </w:r>
    </w:p>
    <w:bookmarkEnd w:id="17"/>
    <w:bookmarkStart w:id="18" w:name="relevant-methods"/>
    <w:p>
      <w:pPr>
        <w:pStyle w:val="Heading2"/>
      </w:pPr>
      <w:r>
        <w:t xml:space="preserve">Relevant Methods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waitForReaderIdle()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setTriggerEnabled(boolean isRfidEnabled)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restoreDefaultTriggerConfig()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subsribeRfidTriggerEvents(boolean bRfidHardwareTriggerEvent)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eventStatusNotify(...)</w:t>
      </w:r>
      <w:r>
        <w:t xml:space="preserve"> </w:t>
      </w:r>
      <w:r>
        <w:t xml:space="preserve">for inventory state transitions</w:t>
      </w:r>
    </w:p>
    <w:bookmarkEnd w:id="18"/>
    <w:bookmarkStart w:id="19" w:name="verification-checklist"/>
    <w:p>
      <w:pPr>
        <w:pStyle w:val="Heading2"/>
      </w:pPr>
      <w:r>
        <w:t xml:space="preserve">Verification Checklist</w:t>
      </w:r>
    </w:p>
    <w:p>
      <w:pPr>
        <w:pStyle w:val="Compact"/>
        <w:numPr>
          <w:ilvl w:val="0"/>
          <w:numId w:val="1009"/>
        </w:numPr>
      </w:pPr>
      <w:r>
        <w:t xml:space="preserve">Press trigger repeatedly during mode switch; app should not freeze.</w:t>
      </w:r>
    </w:p>
    <w:p>
      <w:pPr>
        <w:pStyle w:val="Compact"/>
        <w:numPr>
          <w:ilvl w:val="0"/>
          <w:numId w:val="1009"/>
        </w:numPr>
      </w:pPr>
      <w:r>
        <w:t xml:space="preserve">Force inventory active while switching; function should timeout safely and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Confirm lock release by attempting subsequent switch operations after a failure.</w:t>
      </w:r>
    </w:p>
    <w:p>
      <w:pPr>
        <w:pStyle w:val="Compact"/>
        <w:numPr>
          <w:ilvl w:val="0"/>
          <w:numId w:val="1009"/>
        </w:numPr>
      </w:pPr>
      <w:r>
        <w:t xml:space="preserve">Confirm RFID trigger events are ignored in barcode mode.</w:t>
      </w:r>
    </w:p>
    <w:p>
      <w:pPr>
        <w:pStyle w:val="Compact"/>
        <w:numPr>
          <w:ilvl w:val="0"/>
          <w:numId w:val="1009"/>
        </w:numPr>
      </w:pPr>
      <w:r>
        <w:t xml:space="preserve">Confirm trigger events resume in RFID mode after re-subscription.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2026-02-18T20:57:47Z</dcterms:created>
  <dcterms:modified xsi:type="dcterms:W3CDTF">2026-02-18T20:57:47Z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