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History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2026-02-17 - Version 1.1.3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Completed code cleanup across `MainActivity`, `RFIDHandler`, and `ScannerHandler`.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unused `MainUIHandler` and other stale placeholder code.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documentation (`README.md`, `design.md`, `DesignDoc_Trigger_Event_Handling.md`, `RELEASE_NOTES.md`).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Successfully built and deployed app to device `59040DLCH003LK`.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2026-02-16 - Version 1.1.2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strings and minor UI text improvements.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Merged latest remote changes and resolved conflicts.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release documentation for v1.1.2.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2026-02-10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Build and run process completed successfully on macOS.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Android SDK location error by creating local.properties.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android:onClick from XML to resolve lint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Increased minSdkVersion to 28 to resolve API compatibility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Application installed and launched on device using build_deploy_launch.sh.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2026-02-10 (post-release)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Major code cleanup and refactoring for maintainability and style compliance.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method complexity and improved naming conventions in all main Java classes.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unused fields, improved exception handling, and modernized code style.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Ready for commit and further development.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