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temedora brincepas grandes, e outras árvores. Cuana de semeadura oito al-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quepres, tem de comprido cento e dezoito uvas e de largo cincoenta equatro.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parte do norte co caminho e do sul entesta entesta en decerta deste aisento, e 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poente com o dito laranjal, e do nacente co andreor dizimo a Don.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