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2D043" w14:textId="77777777" w:rsidR="008C1B36" w:rsidRPr="006F752A" w:rsidRDefault="008C1B36" w:rsidP="008C1B36">
      <w:pPr>
        <w:widowControl/>
        <w:spacing w:before="100" w:beforeAutospacing="1" w:after="100" w:afterAutospacing="1" w:line="240" w:lineRule="auto"/>
        <w:jc w:val="center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F752A">
        <w:rPr>
          <w:rFonts w:ascii="宋体" w:eastAsia="宋体" w:hAnsi="宋体" w:cs="宋体"/>
          <w:b/>
          <w:bCs/>
          <w:kern w:val="36"/>
          <w:sz w:val="48"/>
          <w:szCs w:val="48"/>
        </w:rPr>
        <w:t>人像重构图编辑项目实验报告</w:t>
      </w:r>
    </w:p>
    <w:p w14:paraId="27EC5E00" w14:textId="64FC0428" w:rsidR="008C1B36" w:rsidRPr="00A53625" w:rsidRDefault="008C1B36" w:rsidP="008C1B36">
      <w:pPr>
        <w:widowControl/>
        <w:spacing w:before="100" w:beforeAutospacing="1" w:after="100" w:afterAutospacing="1"/>
        <w:outlineLvl w:val="1"/>
        <w:rPr>
          <w:rFonts w:ascii="宋体" w:eastAsia="宋体" w:hAnsi="宋体" w:cs="宋体"/>
          <w:b/>
          <w:bCs/>
          <w:sz w:val="36"/>
          <w:szCs w:val="36"/>
        </w:rPr>
      </w:pPr>
      <w:r>
        <w:rPr>
          <w:rFonts w:ascii="宋体" w:eastAsia="宋体" w:hAnsi="宋体" w:cs="宋体" w:hint="eastAsia"/>
          <w:b/>
          <w:bCs/>
          <w:sz w:val="36"/>
          <w:szCs w:val="36"/>
        </w:rPr>
        <w:t>1</w:t>
      </w:r>
      <w:r>
        <w:rPr>
          <w:rFonts w:ascii="宋体" w:eastAsia="宋体" w:hAnsi="宋体" w:cs="宋体"/>
          <w:b/>
          <w:bCs/>
          <w:sz w:val="36"/>
          <w:szCs w:val="36"/>
        </w:rPr>
        <w:t>.</w:t>
      </w:r>
      <w:r w:rsidRPr="00A53625">
        <w:rPr>
          <w:rFonts w:ascii="宋体" w:eastAsia="宋体" w:hAnsi="宋体" w:cs="宋体"/>
          <w:b/>
          <w:bCs/>
          <w:sz w:val="36"/>
          <w:szCs w:val="36"/>
        </w:rPr>
        <w:t>实验设置</w:t>
      </w:r>
    </w:p>
    <w:p w14:paraId="31DF00AA" w14:textId="77777777" w:rsidR="008C1B36" w:rsidRPr="00A53625" w:rsidRDefault="008C1B36" w:rsidP="008C1B3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sz w:val="30"/>
          <w:szCs w:val="30"/>
        </w:rPr>
      </w:pPr>
      <w:r w:rsidRPr="00A53625">
        <w:rPr>
          <w:rFonts w:ascii="宋体" w:eastAsia="宋体" w:hAnsi="宋体" w:cs="宋体"/>
          <w:b/>
          <w:bCs/>
          <w:sz w:val="30"/>
          <w:szCs w:val="30"/>
        </w:rPr>
        <w:t>1.1 实验环境与实施细节</w:t>
      </w:r>
    </w:p>
    <w:p w14:paraId="53294B5B" w14:textId="47204158" w:rsidR="008C1B36" w:rsidRPr="00B13D3A" w:rsidRDefault="008C1B36" w:rsidP="008C1B36">
      <w:pPr>
        <w:widowControl/>
        <w:spacing w:before="100" w:beforeAutospacing="1" w:after="100" w:afterAutospacing="1"/>
        <w:ind w:firstLineChars="200" w:firstLine="560"/>
        <w:rPr>
          <w:rFonts w:ascii="宋体" w:eastAsia="宋体" w:hAnsi="宋体" w:cs="宋体"/>
          <w:sz w:val="28"/>
          <w:szCs w:val="28"/>
        </w:rPr>
      </w:pPr>
      <w:r w:rsidRPr="00B13D3A">
        <w:rPr>
          <w:rFonts w:ascii="宋体" w:eastAsia="宋体" w:hAnsi="宋体" w:cs="宋体"/>
          <w:sz w:val="28"/>
          <w:szCs w:val="28"/>
        </w:rPr>
        <w:t xml:space="preserve">本项目的所有实验均在配备 </w:t>
      </w:r>
      <w:r w:rsidR="00C1208D">
        <w:rPr>
          <w:rFonts w:ascii="宋体" w:eastAsia="宋体" w:hAnsi="宋体" w:cs="宋体"/>
          <w:sz w:val="28"/>
          <w:szCs w:val="28"/>
        </w:rPr>
        <w:t>4</w:t>
      </w:r>
      <w:r w:rsidRPr="00B13D3A">
        <w:rPr>
          <w:rFonts w:ascii="宋体" w:eastAsia="宋体" w:hAnsi="宋体" w:cs="宋体"/>
          <w:sz w:val="28"/>
          <w:szCs w:val="28"/>
        </w:rPr>
        <w:t xml:space="preserve"> 张 NVIDIA A100 (80GB) GPU 的高性能计算集群上完成。基础生成模型采用 Wan2.1-I2V-14B-480P，LoRA 训练框架基于 </w:t>
      </w:r>
      <w:r w:rsidR="00A65959">
        <w:rPr>
          <w:rFonts w:ascii="宋体" w:eastAsia="宋体" w:hAnsi="宋体" w:cs="宋体" w:hint="eastAsia"/>
          <w:sz w:val="28"/>
          <w:szCs w:val="28"/>
        </w:rPr>
        <w:t>Transformers</w:t>
      </w:r>
      <w:r w:rsidRPr="00B13D3A">
        <w:rPr>
          <w:rFonts w:ascii="宋体" w:eastAsia="宋体" w:hAnsi="宋体" w:cs="宋体"/>
          <w:sz w:val="28"/>
          <w:szCs w:val="28"/>
        </w:rPr>
        <w:t xml:space="preserve"> 库进行定制开发。 在推理阶段，输入图像被调整为 480×832 分辨率作为参考条件（Reference Condition），中文指令通过 Qwen</w:t>
      </w:r>
      <w:r w:rsidR="00EE4466">
        <w:rPr>
          <w:rFonts w:ascii="宋体" w:eastAsia="宋体" w:hAnsi="宋体" w:cs="宋体"/>
          <w:sz w:val="28"/>
          <w:szCs w:val="28"/>
        </w:rPr>
        <w:t>3</w:t>
      </w:r>
      <w:r w:rsidRPr="00B13D3A">
        <w:rPr>
          <w:rFonts w:ascii="宋体" w:eastAsia="宋体" w:hAnsi="宋体" w:cs="宋体"/>
          <w:sz w:val="28"/>
          <w:szCs w:val="28"/>
        </w:rPr>
        <w:t>VL 解析为结构化的英文 Prompt 和路由标签。LoRA 的融合权重（Alpha）默认设置为 1.0。最终输出经过 GSASR 超分模块处理，交付分辨率为 1080P 的静态图像。</w:t>
      </w:r>
    </w:p>
    <w:p w14:paraId="723CB47A" w14:textId="77777777" w:rsidR="008C1B36" w:rsidRPr="009A0136" w:rsidRDefault="008C1B36" w:rsidP="008C1B36">
      <w:pPr>
        <w:widowControl/>
        <w:spacing w:before="100" w:beforeAutospacing="1" w:after="100" w:afterAutospacing="1"/>
        <w:outlineLvl w:val="2"/>
        <w:rPr>
          <w:rFonts w:ascii="宋体" w:eastAsia="宋体" w:hAnsi="宋体" w:cs="宋体"/>
          <w:b/>
          <w:bCs/>
          <w:sz w:val="30"/>
          <w:szCs w:val="30"/>
        </w:rPr>
      </w:pPr>
      <w:r w:rsidRPr="00B13D3A">
        <w:rPr>
          <w:rFonts w:ascii="宋体" w:eastAsia="宋体" w:hAnsi="宋体" w:cs="宋体"/>
          <w:b/>
          <w:bCs/>
          <w:sz w:val="30"/>
          <w:szCs w:val="30"/>
        </w:rPr>
        <w:t>1.2 评估指标</w:t>
      </w:r>
    </w:p>
    <w:p w14:paraId="1DE4A508" w14:textId="64C5227E" w:rsidR="008C1B36" w:rsidRPr="00B13D3A" w:rsidRDefault="008C1B36" w:rsidP="008C1B36">
      <w:pPr>
        <w:widowControl/>
        <w:spacing w:before="100" w:beforeAutospacing="1" w:after="100" w:afterAutospacing="1"/>
        <w:ind w:firstLineChars="200" w:firstLine="560"/>
        <w:rPr>
          <w:rFonts w:ascii="宋体" w:eastAsia="宋体" w:hAnsi="宋体" w:cs="宋体"/>
          <w:sz w:val="28"/>
          <w:szCs w:val="28"/>
        </w:rPr>
      </w:pPr>
      <w:r w:rsidRPr="00B13D3A">
        <w:rPr>
          <w:rFonts w:ascii="宋体" w:eastAsia="宋体" w:hAnsi="宋体" w:cs="宋体"/>
          <w:sz w:val="28"/>
          <w:szCs w:val="28"/>
        </w:rPr>
        <w:t>为了全面评估 CineWan-MoE 架构在运镜控制与人像重构任务上的性能，我们构建了基于 VBench 2.0 的 I2V 专属评估体系。该体系旨在准确反映时空一致性和指令遵循能力，主要由成片率、视觉质量以及一致性控制三个维度构成。</w:t>
      </w:r>
    </w:p>
    <w:p w14:paraId="679BEF5B" w14:textId="0120FDEB" w:rsidR="008C1B36" w:rsidRPr="00B13D3A" w:rsidRDefault="008C1B36" w:rsidP="008C1B36">
      <w:pPr>
        <w:widowControl/>
        <w:spacing w:before="100" w:beforeAutospacing="1" w:after="100" w:afterAutospacing="1"/>
        <w:ind w:firstLineChars="200" w:firstLine="560"/>
        <w:rPr>
          <w:rFonts w:ascii="宋体" w:eastAsia="宋体" w:hAnsi="宋体" w:cs="宋体"/>
          <w:sz w:val="28"/>
          <w:szCs w:val="28"/>
        </w:rPr>
      </w:pPr>
      <w:r w:rsidRPr="00B13D3A">
        <w:rPr>
          <w:rFonts w:ascii="宋体" w:eastAsia="宋体" w:hAnsi="宋体" w:cs="宋体"/>
          <w:sz w:val="28"/>
          <w:szCs w:val="28"/>
        </w:rPr>
        <w:t>首先，成片率 (Success Rate) 作为核心验收指标，由人工专家进行判定，统计“运镜类型正确且人像无崩坏”的样本占比，目标设定为不低于 40%。其次，在视觉质量 (Visual Quality) 方</w:t>
      </w:r>
      <w:r w:rsidRPr="00B13D3A">
        <w:rPr>
          <w:rFonts w:ascii="宋体" w:eastAsia="宋体" w:hAnsi="宋体" w:cs="宋体"/>
          <w:sz w:val="28"/>
          <w:szCs w:val="28"/>
        </w:rPr>
        <w:lastRenderedPageBreak/>
        <w:t>面，我们采用 VBench-Imaging Quality 来量化评估生成画面的清晰度、噪点水平及失真程度，该指标相比传统的 FID 更能反映视频生成中的感知质量；同时辅以 VBench-Aesthetic Quality 评估画面的构图与光影美学表现。最后，针对一致性与控制 (Consistency &amp; Control)，我们使用 VBench-Subject Consistency 替代传统的 Face-ID 相似度，专门评估生成视频中人物身份特征与输入参考图的连贯性；并引入 VBench-Camera Motion 指标替代通用的 CLIP-T，以更精准地衡量模型对Pan、</w:t>
      </w:r>
      <w:r w:rsidR="007B6159">
        <w:rPr>
          <w:rFonts w:ascii="宋体" w:eastAsia="宋体" w:hAnsi="宋体" w:cs="宋体" w:hint="eastAsia"/>
          <w:sz w:val="28"/>
          <w:szCs w:val="28"/>
        </w:rPr>
        <w:t>Truck</w:t>
      </w:r>
      <w:r w:rsidR="00EA2E0B">
        <w:rPr>
          <w:rFonts w:ascii="宋体" w:eastAsia="宋体" w:hAnsi="宋体" w:cs="宋体" w:hint="eastAsia"/>
          <w:sz w:val="28"/>
          <w:szCs w:val="28"/>
        </w:rPr>
        <w:t>、Tilt</w:t>
      </w:r>
      <w:r w:rsidRPr="00B13D3A">
        <w:rPr>
          <w:rFonts w:ascii="宋体" w:eastAsia="宋体" w:hAnsi="宋体" w:cs="宋体"/>
          <w:sz w:val="28"/>
          <w:szCs w:val="28"/>
        </w:rPr>
        <w:t xml:space="preserve"> 等空间运镜指令的执行准确度和流畅度。</w:t>
      </w:r>
    </w:p>
    <w:p w14:paraId="643A72E3" w14:textId="33386D6A" w:rsidR="008C1B36" w:rsidRPr="00B13D3A" w:rsidRDefault="008C1B36" w:rsidP="008C1B36">
      <w:pPr>
        <w:widowControl/>
        <w:spacing w:before="100" w:beforeAutospacing="1" w:after="100" w:afterAutospacing="1"/>
        <w:outlineLvl w:val="1"/>
        <w:rPr>
          <w:rFonts w:ascii="宋体" w:eastAsia="宋体" w:hAnsi="宋体" w:cs="宋体"/>
          <w:b/>
          <w:bCs/>
          <w:sz w:val="36"/>
          <w:szCs w:val="36"/>
        </w:rPr>
      </w:pPr>
      <w:r>
        <w:rPr>
          <w:rFonts w:ascii="宋体" w:eastAsia="宋体" w:hAnsi="宋体" w:cs="宋体" w:hint="eastAsia"/>
          <w:b/>
          <w:bCs/>
          <w:sz w:val="36"/>
          <w:szCs w:val="36"/>
        </w:rPr>
        <w:t>2</w:t>
      </w:r>
      <w:r>
        <w:rPr>
          <w:rFonts w:ascii="宋体" w:eastAsia="宋体" w:hAnsi="宋体" w:cs="宋体"/>
          <w:b/>
          <w:bCs/>
          <w:sz w:val="36"/>
          <w:szCs w:val="36"/>
        </w:rPr>
        <w:t>.</w:t>
      </w:r>
      <w:r w:rsidRPr="00B13D3A">
        <w:rPr>
          <w:rFonts w:ascii="宋体" w:eastAsia="宋体" w:hAnsi="宋体" w:cs="宋体"/>
          <w:b/>
          <w:bCs/>
          <w:sz w:val="36"/>
          <w:szCs w:val="36"/>
        </w:rPr>
        <w:t>定性评估与可视化</w:t>
      </w:r>
    </w:p>
    <w:p w14:paraId="31565FD5" w14:textId="77777777" w:rsidR="008C1B36" w:rsidRPr="00B13D3A" w:rsidRDefault="008C1B36" w:rsidP="008C1B36">
      <w:pPr>
        <w:widowControl/>
        <w:spacing w:before="100" w:beforeAutospacing="1" w:after="100" w:afterAutospacing="1"/>
        <w:ind w:firstLineChars="200" w:firstLine="560"/>
        <w:rPr>
          <w:rFonts w:ascii="宋体" w:eastAsia="宋体" w:hAnsi="宋体" w:cs="宋体"/>
          <w:sz w:val="28"/>
          <w:szCs w:val="28"/>
        </w:rPr>
      </w:pPr>
      <w:r w:rsidRPr="00B13D3A">
        <w:rPr>
          <w:rFonts w:ascii="宋体" w:eastAsia="宋体" w:hAnsi="宋体" w:cs="宋体"/>
          <w:sz w:val="28"/>
          <w:szCs w:val="28"/>
        </w:rPr>
        <w:t>为了直观展示 CineWan-MoE 在不同运镜任务下的表现，我们在图 1 至图 3 中展示了典型案例的生成效果。</w:t>
      </w:r>
    </w:p>
    <w:p w14:paraId="59A74166" w14:textId="7EB65489" w:rsidR="008C1B36" w:rsidRPr="002B75B3" w:rsidRDefault="008C1B36" w:rsidP="008C1B36">
      <w:pPr>
        <w:widowControl/>
        <w:spacing w:before="100" w:beforeAutospacing="1" w:after="100" w:afterAutospacing="1"/>
        <w:outlineLvl w:val="2"/>
        <w:rPr>
          <w:rFonts w:ascii="宋体" w:eastAsia="宋体" w:hAnsi="宋体" w:cs="宋体"/>
          <w:b/>
          <w:bCs/>
          <w:sz w:val="30"/>
          <w:szCs w:val="30"/>
        </w:rPr>
      </w:pPr>
      <w:r w:rsidRPr="00B13D3A">
        <w:rPr>
          <w:rFonts w:ascii="宋体" w:eastAsia="宋体" w:hAnsi="宋体" w:cs="宋体"/>
          <w:b/>
          <w:bCs/>
          <w:sz w:val="30"/>
          <w:szCs w:val="30"/>
        </w:rPr>
        <w:t>2.1 希区柯克变焦 (</w:t>
      </w:r>
      <w:r w:rsidR="00B22EB3">
        <w:rPr>
          <w:rFonts w:ascii="宋体" w:eastAsia="宋体" w:hAnsi="宋体" w:cs="宋体" w:hint="eastAsia"/>
          <w:b/>
          <w:bCs/>
          <w:sz w:val="30"/>
          <w:szCs w:val="30"/>
        </w:rPr>
        <w:t>Dolly</w:t>
      </w:r>
      <w:r w:rsidRPr="00B13D3A">
        <w:rPr>
          <w:rFonts w:ascii="宋体" w:eastAsia="宋体" w:hAnsi="宋体" w:cs="宋体"/>
          <w:b/>
          <w:bCs/>
          <w:sz w:val="30"/>
          <w:szCs w:val="30"/>
        </w:rPr>
        <w:t xml:space="preserve"> Zoom)</w:t>
      </w:r>
      <w:r w:rsidRPr="002B75B3">
        <w:rPr>
          <w:rFonts w:ascii="宋体" w:eastAsia="宋体" w:hAnsi="宋体" w:cs="宋体"/>
          <w:b/>
          <w:bCs/>
          <w:sz w:val="30"/>
          <w:szCs w:val="30"/>
        </w:rPr>
        <w:t xml:space="preserve"> </w:t>
      </w:r>
      <w:r w:rsidRPr="00B13D3A">
        <w:rPr>
          <w:rFonts w:ascii="宋体" w:eastAsia="宋体" w:hAnsi="宋体" w:cs="宋体"/>
          <w:b/>
          <w:bCs/>
          <w:sz w:val="30"/>
          <w:szCs w:val="30"/>
        </w:rPr>
        <w:t>效果展示</w:t>
      </w:r>
    </w:p>
    <w:p w14:paraId="0084C9CA" w14:textId="63B29D34" w:rsidR="008C1B36" w:rsidRPr="00B13D3A" w:rsidRDefault="008C1B36" w:rsidP="008C1B36">
      <w:pPr>
        <w:widowControl/>
        <w:spacing w:before="100" w:beforeAutospacing="1" w:after="100" w:afterAutospacing="1"/>
        <w:ind w:firstLineChars="200" w:firstLine="560"/>
        <w:rPr>
          <w:rFonts w:ascii="宋体" w:eastAsia="宋体" w:hAnsi="宋体" w:cs="宋体"/>
          <w:sz w:val="28"/>
          <w:szCs w:val="28"/>
        </w:rPr>
      </w:pPr>
      <w:r w:rsidRPr="00B13D3A">
        <w:rPr>
          <w:rFonts w:ascii="宋体" w:eastAsia="宋体" w:hAnsi="宋体" w:cs="宋体"/>
          <w:sz w:val="28"/>
          <w:szCs w:val="28"/>
        </w:rPr>
        <w:t>如图 1 所示，当输入指令为“</w:t>
      </w:r>
      <w:r w:rsidR="007D0F23" w:rsidRPr="007D0F23">
        <w:rPr>
          <w:rFonts w:ascii="宋体" w:eastAsia="宋体" w:hAnsi="宋体" w:cs="宋体" w:hint="eastAsia"/>
          <w:sz w:val="28"/>
          <w:szCs w:val="28"/>
        </w:rPr>
        <w:t>将焦段从</w:t>
      </w:r>
      <w:r w:rsidR="007D0F23" w:rsidRPr="007D0F23">
        <w:rPr>
          <w:rFonts w:ascii="宋体" w:eastAsia="宋体" w:hAnsi="宋体" w:cs="宋体"/>
          <w:sz w:val="28"/>
          <w:szCs w:val="28"/>
        </w:rPr>
        <w:t>24mm切换成85mm的视角，使背景贴近主题，实现空间压缩感，保持主体景别不变。</w:t>
      </w:r>
      <w:r w:rsidRPr="00B13D3A">
        <w:rPr>
          <w:rFonts w:ascii="宋体" w:eastAsia="宋体" w:hAnsi="宋体" w:cs="宋体"/>
          <w:sz w:val="28"/>
          <w:szCs w:val="28"/>
        </w:rPr>
        <w:t>”时，我们的模型成功实现了经典的 Dolly Zoom 效果。观察生成结果可以发现，与原图相比，输出图像中的人像主体在画幅中的比例和姿态保持了完美的一致性，未出现由于透视变化导致的脸部变形。与此同时，背景的视场角（FOV）发生了显著变化，背景物体（如建筑物、树木）呈现出强烈的压缩感。这一现象有力地证明了</w:t>
      </w:r>
      <w:r w:rsidRPr="00B13D3A">
        <w:rPr>
          <w:rFonts w:ascii="宋体" w:eastAsia="宋体" w:hAnsi="宋体" w:cs="宋体"/>
          <w:sz w:val="28"/>
          <w:szCs w:val="28"/>
        </w:rPr>
        <w:lastRenderedPageBreak/>
        <w:t>模型并非简单地缩放整张图像，而是成功解耦了前景与背景的透视关系，在保持主体几何特征稳定的同时完成了复杂的背景透视推演。</w:t>
      </w:r>
    </w:p>
    <w:p w14:paraId="013DF4CC" w14:textId="77777777" w:rsidR="008C1B36" w:rsidRPr="00B13D3A" w:rsidRDefault="008C1B36" w:rsidP="008C1B36">
      <w:pPr>
        <w:widowControl/>
        <w:spacing w:before="100" w:beforeAutospacing="1" w:after="100" w:afterAutospacing="1"/>
        <w:rPr>
          <w:rFonts w:ascii="宋体" w:eastAsia="宋体" w:hAnsi="宋体" w:cs="宋体"/>
          <w:sz w:val="24"/>
        </w:rPr>
      </w:pPr>
      <w:r w:rsidRPr="00B13D3A">
        <w:rPr>
          <w:rFonts w:ascii="宋体" w:eastAsia="宋体" w:hAnsi="宋体" w:cs="宋体"/>
          <w:sz w:val="24"/>
        </w:rPr>
        <w:t>[在此处插入图 1：希区柯克变焦效果对比图。左侧：输入参考图；中间：生成的中间帧序列；右侧：最终输出的高清人像图。展示背景透视显著变化而人物大小不变的效果。]</w:t>
      </w:r>
    </w:p>
    <w:p w14:paraId="40E4E23E" w14:textId="77777777" w:rsidR="008C1B36" w:rsidRPr="002B75B3" w:rsidRDefault="008C1B36" w:rsidP="008C1B36">
      <w:pPr>
        <w:widowControl/>
        <w:spacing w:before="100" w:beforeAutospacing="1" w:after="100" w:afterAutospacing="1"/>
        <w:outlineLvl w:val="2"/>
        <w:rPr>
          <w:rFonts w:ascii="宋体" w:eastAsia="宋体" w:hAnsi="宋体" w:cs="宋体"/>
          <w:b/>
          <w:bCs/>
          <w:sz w:val="30"/>
          <w:szCs w:val="30"/>
        </w:rPr>
      </w:pPr>
      <w:r w:rsidRPr="00B13D3A">
        <w:rPr>
          <w:rFonts w:ascii="宋体" w:eastAsia="宋体" w:hAnsi="宋体" w:cs="宋体"/>
          <w:b/>
          <w:bCs/>
          <w:sz w:val="30"/>
          <w:szCs w:val="30"/>
        </w:rPr>
        <w:t>2.2 空间平移 (Camera Truck/Pedestal) 效果展示</w:t>
      </w:r>
    </w:p>
    <w:p w14:paraId="27C84957" w14:textId="77777777" w:rsidR="008C1B36" w:rsidRPr="00B13D3A" w:rsidRDefault="008C1B36" w:rsidP="008C1B36">
      <w:pPr>
        <w:widowControl/>
        <w:spacing w:before="100" w:beforeAutospacing="1" w:after="100" w:afterAutospacing="1"/>
        <w:ind w:firstLineChars="200" w:firstLine="560"/>
        <w:rPr>
          <w:rFonts w:ascii="宋体" w:eastAsia="宋体" w:hAnsi="宋体" w:cs="宋体"/>
          <w:sz w:val="28"/>
          <w:szCs w:val="28"/>
        </w:rPr>
      </w:pPr>
      <w:r w:rsidRPr="00B13D3A">
        <w:rPr>
          <w:rFonts w:ascii="宋体" w:eastAsia="宋体" w:hAnsi="宋体" w:cs="宋体"/>
          <w:sz w:val="28"/>
          <w:szCs w:val="28"/>
        </w:rPr>
        <w:t>在“镜头向左平移”或“镜头向上升起”的任务中（图 2），模型展现了优秀的视差（Parallax）生成能力。具体而言，在执行左移指令时，前景人物与背景物体之间产生了符合物理规律的相对位移。人物右侧原本被遮挡的背景区域被合理地通过 Outpainting 技术“补全”，且人物本身的侧脸结构保持自然，未出现常见的“滑步”或“平移贴图”伪影。这表明模型已经理解了场景的深度结构，能够区分不同深度平面的运动速率。</w:t>
      </w:r>
    </w:p>
    <w:p w14:paraId="49B24D8C" w14:textId="77777777" w:rsidR="008C1B36" w:rsidRPr="00B13D3A" w:rsidRDefault="008C1B36" w:rsidP="008C1B36">
      <w:pPr>
        <w:widowControl/>
        <w:spacing w:before="100" w:beforeAutospacing="1" w:after="100" w:afterAutospacing="1"/>
        <w:rPr>
          <w:rFonts w:ascii="宋体" w:eastAsia="宋体" w:hAnsi="宋体" w:cs="宋体"/>
          <w:sz w:val="24"/>
        </w:rPr>
      </w:pPr>
      <w:r w:rsidRPr="00B13D3A">
        <w:rPr>
          <w:rFonts w:ascii="宋体" w:eastAsia="宋体" w:hAnsi="宋体" w:cs="宋体"/>
          <w:sz w:val="24"/>
        </w:rPr>
        <w:t>[在此处插入图 2：上下左右平移效果展示图。]</w:t>
      </w:r>
    </w:p>
    <w:p w14:paraId="5855BD83" w14:textId="77777777" w:rsidR="008C1B36" w:rsidRPr="002B75B3" w:rsidRDefault="008C1B36" w:rsidP="008C1B36">
      <w:pPr>
        <w:widowControl/>
        <w:spacing w:before="100" w:beforeAutospacing="1" w:after="100" w:afterAutospacing="1"/>
        <w:outlineLvl w:val="2"/>
        <w:rPr>
          <w:rFonts w:ascii="宋体" w:eastAsia="宋体" w:hAnsi="宋体" w:cs="宋体"/>
          <w:b/>
          <w:bCs/>
          <w:sz w:val="30"/>
          <w:szCs w:val="30"/>
        </w:rPr>
      </w:pPr>
      <w:r w:rsidRPr="00B13D3A">
        <w:rPr>
          <w:rFonts w:ascii="宋体" w:eastAsia="宋体" w:hAnsi="宋体" w:cs="宋体"/>
          <w:b/>
          <w:bCs/>
          <w:sz w:val="30"/>
          <w:szCs w:val="30"/>
        </w:rPr>
        <w:t>2.3 3D旋转 (Camera Rotation) 效果展示</w:t>
      </w:r>
    </w:p>
    <w:p w14:paraId="6C5439A2" w14:textId="1FBE4F26" w:rsidR="008C1B36" w:rsidRPr="00B13D3A" w:rsidRDefault="008C1B36" w:rsidP="008C1B36">
      <w:pPr>
        <w:widowControl/>
        <w:spacing w:before="100" w:beforeAutospacing="1" w:after="100" w:afterAutospacing="1"/>
        <w:ind w:firstLineChars="200" w:firstLine="560"/>
        <w:rPr>
          <w:rFonts w:ascii="宋体" w:eastAsia="宋体" w:hAnsi="宋体" w:cs="宋体"/>
          <w:sz w:val="28"/>
          <w:szCs w:val="28"/>
        </w:rPr>
      </w:pPr>
      <w:r w:rsidRPr="00B13D3A">
        <w:rPr>
          <w:rFonts w:ascii="宋体" w:eastAsia="宋体" w:hAnsi="宋体" w:cs="宋体"/>
          <w:sz w:val="28"/>
          <w:szCs w:val="28"/>
        </w:rPr>
        <w:t>图 3 展示了“</w:t>
      </w:r>
      <w:r w:rsidR="005C75C5">
        <w:rPr>
          <w:rFonts w:ascii="宋体" w:eastAsia="宋体" w:hAnsi="宋体" w:cs="宋体" w:hint="eastAsia"/>
          <w:sz w:val="28"/>
          <w:szCs w:val="28"/>
        </w:rPr>
        <w:t>扫动</w:t>
      </w:r>
      <w:r w:rsidRPr="00B13D3A">
        <w:rPr>
          <w:rFonts w:ascii="宋体" w:eastAsia="宋体" w:hAnsi="宋体" w:cs="宋体"/>
          <w:sz w:val="28"/>
          <w:szCs w:val="28"/>
        </w:rPr>
        <w:t>拍摄”或“俯仰拍摄”效果。模型在处理此类任务时准确体现了三维空间的几何结构。例如在执行“向右</w:t>
      </w:r>
      <w:r w:rsidR="003A1698">
        <w:rPr>
          <w:rFonts w:ascii="宋体" w:eastAsia="宋体" w:hAnsi="宋体" w:cs="宋体" w:hint="eastAsia"/>
          <w:sz w:val="28"/>
          <w:szCs w:val="28"/>
        </w:rPr>
        <w:t>扫动</w:t>
      </w:r>
      <w:r w:rsidRPr="00B13D3A">
        <w:rPr>
          <w:rFonts w:ascii="宋体" w:eastAsia="宋体" w:hAnsi="宋体" w:cs="宋体"/>
          <w:sz w:val="28"/>
          <w:szCs w:val="28"/>
        </w:rPr>
        <w:t>”指令时，人物面部的光影随着虚拟相机的角度变化发生了合理的流转，同时背景透视关系也随之改变，呈现出强烈的立体感。这</w:t>
      </w:r>
      <w:r w:rsidRPr="00B13D3A">
        <w:rPr>
          <w:rFonts w:ascii="宋体" w:eastAsia="宋体" w:hAnsi="宋体" w:cs="宋体"/>
          <w:sz w:val="28"/>
          <w:szCs w:val="28"/>
        </w:rPr>
        <w:lastRenderedPageBreak/>
        <w:t>种对光影和透视的动态调整，证实了模型具备在潜在空间中构建并操作 3D 场景的能力。</w:t>
      </w:r>
    </w:p>
    <w:p w14:paraId="7633DD08" w14:textId="77777777" w:rsidR="008C1B36" w:rsidRPr="00B13D3A" w:rsidRDefault="008C1B36" w:rsidP="008C1B36">
      <w:pPr>
        <w:widowControl/>
        <w:spacing w:before="100" w:beforeAutospacing="1" w:after="100" w:afterAutospacing="1"/>
        <w:rPr>
          <w:rFonts w:ascii="宋体" w:eastAsia="宋体" w:hAnsi="宋体" w:cs="宋体"/>
          <w:sz w:val="24"/>
        </w:rPr>
      </w:pPr>
      <w:r w:rsidRPr="00B13D3A">
        <w:rPr>
          <w:rFonts w:ascii="宋体" w:eastAsia="宋体" w:hAnsi="宋体" w:cs="宋体"/>
          <w:sz w:val="24"/>
        </w:rPr>
        <w:t>[在此处插入图 3：3D旋转运镜效果展示图。]</w:t>
      </w:r>
    </w:p>
    <w:p w14:paraId="3EB36C60" w14:textId="16CA5127" w:rsidR="008C1B36" w:rsidRPr="00B13D3A" w:rsidRDefault="008C1B36" w:rsidP="008C1B36">
      <w:pPr>
        <w:widowControl/>
        <w:spacing w:before="100" w:beforeAutospacing="1" w:after="100" w:afterAutospacing="1"/>
        <w:outlineLvl w:val="1"/>
        <w:rPr>
          <w:rFonts w:ascii="宋体" w:eastAsia="宋体" w:hAnsi="宋体" w:cs="宋体"/>
          <w:b/>
          <w:bCs/>
          <w:sz w:val="36"/>
          <w:szCs w:val="36"/>
        </w:rPr>
      </w:pPr>
      <w:r w:rsidRPr="002B75B3">
        <w:rPr>
          <w:rFonts w:ascii="宋体" w:eastAsia="宋体" w:hAnsi="宋体" w:cs="宋体" w:hint="eastAsia"/>
          <w:b/>
          <w:bCs/>
          <w:sz w:val="36"/>
          <w:szCs w:val="36"/>
        </w:rPr>
        <w:t>3</w:t>
      </w:r>
      <w:r w:rsidRPr="002B75B3">
        <w:rPr>
          <w:rFonts w:ascii="宋体" w:eastAsia="宋体" w:hAnsi="宋体" w:cs="宋体"/>
          <w:b/>
          <w:bCs/>
          <w:sz w:val="36"/>
          <w:szCs w:val="36"/>
        </w:rPr>
        <w:t>.</w:t>
      </w:r>
      <w:r w:rsidRPr="00B13D3A">
        <w:rPr>
          <w:rFonts w:ascii="宋体" w:eastAsia="宋体" w:hAnsi="宋体" w:cs="宋体"/>
          <w:b/>
          <w:bCs/>
          <w:sz w:val="36"/>
          <w:szCs w:val="36"/>
        </w:rPr>
        <w:t>与SOTA方法的比较</w:t>
      </w:r>
    </w:p>
    <w:p w14:paraId="04516B15" w14:textId="509249CA" w:rsidR="008C1B36" w:rsidRPr="00B13D3A" w:rsidRDefault="008C1B36" w:rsidP="008C1B36">
      <w:pPr>
        <w:widowControl/>
        <w:spacing w:before="100" w:beforeAutospacing="1" w:after="100" w:afterAutospacing="1"/>
        <w:ind w:firstLineChars="200" w:firstLine="560"/>
        <w:rPr>
          <w:rFonts w:ascii="宋体" w:eastAsia="宋体" w:hAnsi="宋体" w:cs="宋体"/>
          <w:sz w:val="28"/>
          <w:szCs w:val="28"/>
        </w:rPr>
      </w:pPr>
      <w:r w:rsidRPr="00B13D3A">
        <w:rPr>
          <w:rFonts w:ascii="宋体" w:eastAsia="宋体" w:hAnsi="宋体" w:cs="宋体"/>
          <w:sz w:val="28"/>
          <w:szCs w:val="28"/>
        </w:rPr>
        <w:t>为了验证本项目的优势，我们将 CineWan-MoE 与 2025 年 4 月处于 SOTA 地位的同类技术进行了横向对比。对比对象包括代表当前相机可控视频生成模型的 RealCamI2V (</w:t>
      </w:r>
      <w:r w:rsidR="002D72AF">
        <w:rPr>
          <w:rFonts w:ascii="宋体" w:eastAsia="宋体" w:hAnsi="宋体" w:cs="宋体" w:hint="eastAsia"/>
          <w:sz w:val="28"/>
          <w:szCs w:val="28"/>
        </w:rPr>
        <w:t>ICCV</w:t>
      </w:r>
      <w:r w:rsidR="002D72AF">
        <w:rPr>
          <w:rFonts w:ascii="宋体" w:eastAsia="宋体" w:hAnsi="宋体" w:cs="宋体"/>
          <w:sz w:val="28"/>
          <w:szCs w:val="28"/>
        </w:rPr>
        <w:t xml:space="preserve"> </w:t>
      </w:r>
      <w:r w:rsidRPr="00B13D3A">
        <w:rPr>
          <w:rFonts w:ascii="宋体" w:eastAsia="宋体" w:hAnsi="宋体" w:cs="宋体"/>
          <w:sz w:val="28"/>
          <w:szCs w:val="28"/>
        </w:rPr>
        <w:t>2025)、代表通用基础视频生成大模型的 Wan2.1-</w:t>
      </w:r>
      <w:r w:rsidR="00B416B3">
        <w:rPr>
          <w:rFonts w:ascii="宋体" w:eastAsia="宋体" w:hAnsi="宋体" w:cs="宋体"/>
          <w:sz w:val="28"/>
          <w:szCs w:val="28"/>
        </w:rPr>
        <w:t>I2V-14B-480P</w:t>
      </w:r>
      <w:r w:rsidRPr="00B13D3A">
        <w:rPr>
          <w:rFonts w:ascii="宋体" w:eastAsia="宋体" w:hAnsi="宋体" w:cs="宋体"/>
          <w:sz w:val="28"/>
          <w:szCs w:val="28"/>
        </w:rPr>
        <w:t>以及代表基于指令的图像编辑模型的 InstructPix2Pix / MagicBrush。</w:t>
      </w:r>
    </w:p>
    <w:p w14:paraId="4285ADB1" w14:textId="77777777" w:rsidR="008C1B36" w:rsidRPr="00B13D3A" w:rsidRDefault="008C1B36" w:rsidP="008C1B36">
      <w:pPr>
        <w:widowControl/>
        <w:spacing w:before="100" w:beforeAutospacing="1" w:after="100" w:afterAutospacing="1"/>
        <w:outlineLvl w:val="2"/>
        <w:rPr>
          <w:rFonts w:ascii="宋体" w:eastAsia="宋体" w:hAnsi="宋体" w:cs="宋体"/>
          <w:b/>
          <w:bCs/>
          <w:sz w:val="30"/>
          <w:szCs w:val="30"/>
        </w:rPr>
      </w:pPr>
      <w:r w:rsidRPr="00B13D3A">
        <w:rPr>
          <w:rFonts w:ascii="宋体" w:eastAsia="宋体" w:hAnsi="宋体" w:cs="宋体"/>
          <w:b/>
          <w:bCs/>
          <w:sz w:val="30"/>
          <w:szCs w:val="30"/>
        </w:rPr>
        <w:t>3.1 比较结果分析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1080"/>
        <w:gridCol w:w="578"/>
        <w:gridCol w:w="577"/>
        <w:gridCol w:w="628"/>
        <w:gridCol w:w="3465"/>
      </w:tblGrid>
      <w:tr w:rsidR="0098222D" w:rsidRPr="007A3238" w14:paraId="0F8404CC" w14:textId="77777777" w:rsidTr="007A3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B86ED" w14:textId="77777777" w:rsidR="007A3238" w:rsidRPr="007A3238" w:rsidRDefault="007A3238" w:rsidP="007A3238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7A323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75C3E353" w14:textId="77777777" w:rsidR="007A3238" w:rsidRPr="007A3238" w:rsidRDefault="007A3238" w:rsidP="007A3238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7A323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分辨率 &amp; 画质</w:t>
            </w:r>
          </w:p>
        </w:tc>
        <w:tc>
          <w:tcPr>
            <w:tcW w:w="0" w:type="auto"/>
            <w:vAlign w:val="center"/>
            <w:hideMark/>
          </w:tcPr>
          <w:p w14:paraId="76F4CDF3" w14:textId="77777777" w:rsidR="007A3238" w:rsidRPr="007A3238" w:rsidRDefault="007A3238" w:rsidP="007A3238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7A323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人物 ID 保持</w:t>
            </w:r>
          </w:p>
        </w:tc>
        <w:tc>
          <w:tcPr>
            <w:tcW w:w="0" w:type="auto"/>
            <w:vAlign w:val="center"/>
            <w:hideMark/>
          </w:tcPr>
          <w:p w14:paraId="288DEB93" w14:textId="77777777" w:rsidR="007A3238" w:rsidRPr="007A3238" w:rsidRDefault="007A3238" w:rsidP="007A3238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7A323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人物姿态保持</w:t>
            </w:r>
          </w:p>
        </w:tc>
        <w:tc>
          <w:tcPr>
            <w:tcW w:w="0" w:type="auto"/>
            <w:vAlign w:val="center"/>
            <w:hideMark/>
          </w:tcPr>
          <w:p w14:paraId="67932976" w14:textId="77777777" w:rsidR="007A3238" w:rsidRPr="007A3238" w:rsidRDefault="007A3238" w:rsidP="007A3238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7A323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运镜控制稳定性</w:t>
            </w:r>
          </w:p>
        </w:tc>
        <w:tc>
          <w:tcPr>
            <w:tcW w:w="0" w:type="auto"/>
            <w:vAlign w:val="center"/>
            <w:hideMark/>
          </w:tcPr>
          <w:p w14:paraId="13AA8383" w14:textId="77777777" w:rsidR="007A3238" w:rsidRPr="007A3238" w:rsidRDefault="007A3238" w:rsidP="007A3238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7A323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主要缺陷分析</w:t>
            </w:r>
          </w:p>
        </w:tc>
      </w:tr>
      <w:tr w:rsidR="0098222D" w:rsidRPr="007A3238" w14:paraId="5950B26C" w14:textId="77777777" w:rsidTr="007A3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8AF2B" w14:textId="2609BC5F" w:rsidR="007A3238" w:rsidRPr="007A3238" w:rsidRDefault="00115A69" w:rsidP="007A3238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  <w:t>相机控制方法（如</w:t>
            </w:r>
            <w:r w:rsidR="007A3238" w:rsidRPr="007A323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RealCamI2V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0624F325" w14:textId="59285028" w:rsidR="007A3238" w:rsidRPr="007A3238" w:rsidRDefault="007A3238" w:rsidP="007A3238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A323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低</w:t>
            </w:r>
          </w:p>
        </w:tc>
        <w:tc>
          <w:tcPr>
            <w:tcW w:w="0" w:type="auto"/>
            <w:vAlign w:val="center"/>
            <w:hideMark/>
          </w:tcPr>
          <w:p w14:paraId="529082D8" w14:textId="77777777" w:rsidR="007A3238" w:rsidRPr="007A3238" w:rsidRDefault="007A3238" w:rsidP="007A3238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A323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差</w:t>
            </w:r>
          </w:p>
        </w:tc>
        <w:tc>
          <w:tcPr>
            <w:tcW w:w="0" w:type="auto"/>
            <w:vAlign w:val="center"/>
            <w:hideMark/>
          </w:tcPr>
          <w:p w14:paraId="0CF87F59" w14:textId="77777777" w:rsidR="007A3238" w:rsidRPr="007A3238" w:rsidRDefault="007A3238" w:rsidP="007A3238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A323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差</w:t>
            </w:r>
          </w:p>
        </w:tc>
        <w:tc>
          <w:tcPr>
            <w:tcW w:w="0" w:type="auto"/>
            <w:vAlign w:val="center"/>
            <w:hideMark/>
          </w:tcPr>
          <w:p w14:paraId="343A3BDF" w14:textId="77777777" w:rsidR="007A3238" w:rsidRPr="007A3238" w:rsidRDefault="007A3238" w:rsidP="007A3238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A323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中等</w:t>
            </w:r>
          </w:p>
        </w:tc>
        <w:tc>
          <w:tcPr>
            <w:tcW w:w="0" w:type="auto"/>
            <w:vAlign w:val="center"/>
            <w:hideMark/>
          </w:tcPr>
          <w:p w14:paraId="391798E1" w14:textId="0D2C6C73" w:rsidR="007A3238" w:rsidRPr="007A3238" w:rsidRDefault="007A3238" w:rsidP="007A3238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A323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专为通用场景设计，人脸先验不足。生成的人像往往出现 ID 漂移，且</w:t>
            </w:r>
            <w:r w:rsidR="00FE15A0"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  <w:t>图像质量与</w:t>
            </w:r>
            <w:r w:rsidRPr="007A323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分辨率无法满足 1K 交付标准。</w:t>
            </w:r>
          </w:p>
        </w:tc>
      </w:tr>
      <w:tr w:rsidR="0098222D" w:rsidRPr="007A3238" w14:paraId="7FD9A94E" w14:textId="77777777" w:rsidTr="007A3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9CC67" w14:textId="77777777" w:rsidR="007A3238" w:rsidRPr="007A3238" w:rsidRDefault="007A3238" w:rsidP="007A3238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A323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Wan2.1 (Base)</w:t>
            </w:r>
          </w:p>
        </w:tc>
        <w:tc>
          <w:tcPr>
            <w:tcW w:w="0" w:type="auto"/>
            <w:vAlign w:val="center"/>
            <w:hideMark/>
          </w:tcPr>
          <w:p w14:paraId="498345DD" w14:textId="77777777" w:rsidR="007A3238" w:rsidRPr="007A3238" w:rsidRDefault="007A3238" w:rsidP="007A3238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A323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高</w:t>
            </w:r>
          </w:p>
        </w:tc>
        <w:tc>
          <w:tcPr>
            <w:tcW w:w="0" w:type="auto"/>
            <w:vAlign w:val="center"/>
            <w:hideMark/>
          </w:tcPr>
          <w:p w14:paraId="4C1BFCD6" w14:textId="77777777" w:rsidR="007A3238" w:rsidRPr="007A3238" w:rsidRDefault="007A3238" w:rsidP="007A3238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A323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中等</w:t>
            </w:r>
          </w:p>
        </w:tc>
        <w:tc>
          <w:tcPr>
            <w:tcW w:w="0" w:type="auto"/>
            <w:vAlign w:val="center"/>
            <w:hideMark/>
          </w:tcPr>
          <w:p w14:paraId="68BF7781" w14:textId="77777777" w:rsidR="007A3238" w:rsidRPr="007A3238" w:rsidRDefault="007A3238" w:rsidP="007A3238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A323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差</w:t>
            </w:r>
          </w:p>
        </w:tc>
        <w:tc>
          <w:tcPr>
            <w:tcW w:w="0" w:type="auto"/>
            <w:vAlign w:val="center"/>
            <w:hideMark/>
          </w:tcPr>
          <w:p w14:paraId="145880EF" w14:textId="77777777" w:rsidR="007A3238" w:rsidRPr="007A3238" w:rsidRDefault="007A3238" w:rsidP="007A3238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A323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极差</w:t>
            </w:r>
          </w:p>
        </w:tc>
        <w:tc>
          <w:tcPr>
            <w:tcW w:w="0" w:type="auto"/>
            <w:vAlign w:val="center"/>
            <w:hideMark/>
          </w:tcPr>
          <w:p w14:paraId="225707F9" w14:textId="77777777" w:rsidR="007A3238" w:rsidRPr="007A3238" w:rsidRDefault="007A3238" w:rsidP="007A3238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A323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缺乏显式控制。指令“推镜头”常被误解为“人物走近镜头”，导致人物姿态发生非预期的改变（如走动），无法保持静止。</w:t>
            </w:r>
          </w:p>
        </w:tc>
      </w:tr>
      <w:tr w:rsidR="0098222D" w:rsidRPr="007A3238" w14:paraId="7EBEF2C1" w14:textId="77777777" w:rsidTr="007A3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10AF9" w14:textId="77777777" w:rsidR="007A3238" w:rsidRPr="007A3238" w:rsidRDefault="007A3238" w:rsidP="007A3238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A323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图像编辑模型</w:t>
            </w:r>
          </w:p>
        </w:tc>
        <w:tc>
          <w:tcPr>
            <w:tcW w:w="0" w:type="auto"/>
            <w:vAlign w:val="center"/>
            <w:hideMark/>
          </w:tcPr>
          <w:p w14:paraId="464ED330" w14:textId="77777777" w:rsidR="007A3238" w:rsidRPr="007A3238" w:rsidRDefault="007A3238" w:rsidP="007A3238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A323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高</w:t>
            </w:r>
          </w:p>
        </w:tc>
        <w:tc>
          <w:tcPr>
            <w:tcW w:w="0" w:type="auto"/>
            <w:vAlign w:val="center"/>
            <w:hideMark/>
          </w:tcPr>
          <w:p w14:paraId="5908C562" w14:textId="20198432" w:rsidR="007A3238" w:rsidRPr="007A3238" w:rsidRDefault="0098222D" w:rsidP="007A3238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  <w:t>中等</w:t>
            </w:r>
          </w:p>
        </w:tc>
        <w:tc>
          <w:tcPr>
            <w:tcW w:w="0" w:type="auto"/>
            <w:vAlign w:val="center"/>
            <w:hideMark/>
          </w:tcPr>
          <w:p w14:paraId="40891E7D" w14:textId="77777777" w:rsidR="007A3238" w:rsidRPr="007A3238" w:rsidRDefault="007A3238" w:rsidP="007A3238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A323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中等</w:t>
            </w:r>
          </w:p>
        </w:tc>
        <w:tc>
          <w:tcPr>
            <w:tcW w:w="0" w:type="auto"/>
            <w:vAlign w:val="center"/>
            <w:hideMark/>
          </w:tcPr>
          <w:p w14:paraId="67636BBD" w14:textId="77777777" w:rsidR="007A3238" w:rsidRPr="007A3238" w:rsidRDefault="007A3238" w:rsidP="007A3238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A323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差</w:t>
            </w:r>
          </w:p>
        </w:tc>
        <w:tc>
          <w:tcPr>
            <w:tcW w:w="0" w:type="auto"/>
            <w:vAlign w:val="center"/>
            <w:hideMark/>
          </w:tcPr>
          <w:p w14:paraId="6C2912B1" w14:textId="0EFBAEA6" w:rsidR="007A3238" w:rsidRPr="007A3238" w:rsidRDefault="007A3238" w:rsidP="007A3238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A323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对 3D 透视缺乏理解。在处理大幅度运镜（如旋转）时，往往导致人脸结构</w:t>
            </w:r>
            <w:r w:rsidR="00216DB7"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  <w:t>发生变化</w:t>
            </w:r>
            <w:r w:rsidRPr="007A323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；且容易过度编辑，丢失参考图特征。</w:t>
            </w:r>
          </w:p>
        </w:tc>
      </w:tr>
      <w:tr w:rsidR="0098222D" w:rsidRPr="007A3238" w14:paraId="59A29AE1" w14:textId="77777777" w:rsidTr="007A3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3CA06" w14:textId="77777777" w:rsidR="007A3238" w:rsidRPr="007A3238" w:rsidRDefault="007A3238" w:rsidP="007A3238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A323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Ours (CineWan)</w:t>
            </w:r>
          </w:p>
        </w:tc>
        <w:tc>
          <w:tcPr>
            <w:tcW w:w="0" w:type="auto"/>
            <w:vAlign w:val="center"/>
            <w:hideMark/>
          </w:tcPr>
          <w:p w14:paraId="3B1A4862" w14:textId="77777777" w:rsidR="007A3238" w:rsidRPr="007A3238" w:rsidRDefault="007A3238" w:rsidP="007A3238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A323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高 (1080P)</w:t>
            </w:r>
          </w:p>
        </w:tc>
        <w:tc>
          <w:tcPr>
            <w:tcW w:w="0" w:type="auto"/>
            <w:vAlign w:val="center"/>
            <w:hideMark/>
          </w:tcPr>
          <w:p w14:paraId="7A57A958" w14:textId="77777777" w:rsidR="007A3238" w:rsidRPr="007A3238" w:rsidRDefault="007A3238" w:rsidP="007A3238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A323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优</w:t>
            </w:r>
          </w:p>
        </w:tc>
        <w:tc>
          <w:tcPr>
            <w:tcW w:w="0" w:type="auto"/>
            <w:vAlign w:val="center"/>
            <w:hideMark/>
          </w:tcPr>
          <w:p w14:paraId="10089BB1" w14:textId="77777777" w:rsidR="007A3238" w:rsidRPr="007A3238" w:rsidRDefault="007A3238" w:rsidP="007A3238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A323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优</w:t>
            </w:r>
          </w:p>
        </w:tc>
        <w:tc>
          <w:tcPr>
            <w:tcW w:w="0" w:type="auto"/>
            <w:vAlign w:val="center"/>
            <w:hideMark/>
          </w:tcPr>
          <w:p w14:paraId="35499F8E" w14:textId="77777777" w:rsidR="007A3238" w:rsidRPr="007A3238" w:rsidRDefault="007A3238" w:rsidP="007A3238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A323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优</w:t>
            </w:r>
          </w:p>
        </w:tc>
        <w:tc>
          <w:tcPr>
            <w:tcW w:w="0" w:type="auto"/>
            <w:vAlign w:val="center"/>
            <w:hideMark/>
          </w:tcPr>
          <w:p w14:paraId="647AE4A6" w14:textId="77777777" w:rsidR="007A3238" w:rsidRPr="007A3238" w:rsidRDefault="007A3238" w:rsidP="007A3238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7A323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结合了视频模型的 3D 理解力与 LoRA 的特定任务控制力，</w:t>
            </w:r>
            <w:r w:rsidRPr="007A323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在保持人像 ID 和姿态静止的同时，实现了精准的运镜。</w:t>
            </w:r>
          </w:p>
        </w:tc>
      </w:tr>
    </w:tbl>
    <w:p w14:paraId="4CA78A45" w14:textId="77777777" w:rsidR="008C1B36" w:rsidRPr="002B75B3" w:rsidRDefault="008C1B36" w:rsidP="008C1B36">
      <w:pPr>
        <w:widowControl/>
        <w:spacing w:before="100" w:beforeAutospacing="1" w:after="100" w:afterAutospacing="1"/>
        <w:outlineLvl w:val="2"/>
        <w:rPr>
          <w:rFonts w:ascii="宋体" w:eastAsia="宋体" w:hAnsi="宋体" w:cs="宋体"/>
          <w:b/>
          <w:bCs/>
          <w:sz w:val="30"/>
          <w:szCs w:val="30"/>
        </w:rPr>
      </w:pPr>
      <w:r w:rsidRPr="00B13D3A">
        <w:rPr>
          <w:rFonts w:ascii="宋体" w:eastAsia="宋体" w:hAnsi="宋体" w:cs="宋体"/>
          <w:b/>
          <w:bCs/>
          <w:sz w:val="30"/>
          <w:szCs w:val="30"/>
        </w:rPr>
        <w:lastRenderedPageBreak/>
        <w:t>3.2 优势总结</w:t>
      </w:r>
    </w:p>
    <w:p w14:paraId="52705FF1" w14:textId="77777777" w:rsidR="008C1B36" w:rsidRPr="00B13D3A" w:rsidRDefault="008C1B36" w:rsidP="008C1B36">
      <w:pPr>
        <w:widowControl/>
        <w:spacing w:before="100" w:beforeAutospacing="1" w:after="100" w:afterAutospacing="1"/>
        <w:ind w:firstLineChars="200" w:firstLine="560"/>
        <w:rPr>
          <w:rFonts w:ascii="宋体" w:eastAsia="宋体" w:hAnsi="宋体" w:cs="宋体"/>
          <w:sz w:val="28"/>
          <w:szCs w:val="28"/>
        </w:rPr>
      </w:pPr>
      <w:r w:rsidRPr="00B13D3A">
        <w:rPr>
          <w:rFonts w:ascii="宋体" w:eastAsia="宋体" w:hAnsi="宋体" w:cs="宋体"/>
          <w:sz w:val="28"/>
          <w:szCs w:val="28"/>
        </w:rPr>
        <w:t>通过横向对比分析，本项目的技术优势主要体现在三个方面。首先，相比于 RealCamI2V，我们的核心优势在于图像质量与 ID 一致性。RealCamI2V 虽然具备一定的运动生成能力，但其画质模糊且人脸容易崩坏，而我们通过基于 Wan2.1 的高分辨率底座配合 Frame Selection 策略，确保了交付级别的画质和人物特征的精确还原。</w:t>
      </w:r>
    </w:p>
    <w:p w14:paraId="3C1D8973" w14:textId="54DCF68C" w:rsidR="008C1B36" w:rsidRPr="00B13D3A" w:rsidRDefault="008C1B36" w:rsidP="008C1B36">
      <w:pPr>
        <w:widowControl/>
        <w:spacing w:before="100" w:beforeAutospacing="1" w:after="100" w:afterAutospacing="1"/>
        <w:ind w:firstLineChars="200" w:firstLine="560"/>
        <w:rPr>
          <w:rFonts w:ascii="宋体" w:eastAsia="宋体" w:hAnsi="宋体" w:cs="宋体"/>
          <w:sz w:val="28"/>
          <w:szCs w:val="28"/>
        </w:rPr>
      </w:pPr>
      <w:r w:rsidRPr="00B13D3A">
        <w:rPr>
          <w:rFonts w:ascii="宋体" w:eastAsia="宋体" w:hAnsi="宋体" w:cs="宋体"/>
          <w:sz w:val="28"/>
          <w:szCs w:val="28"/>
        </w:rPr>
        <w:t>其次，与 Wan2.1相比，我们的优势在于显著的可控性与解耦能力。基础模型往往倾向于生成“动”的物体，而我们的特化 LoRA 强迫模型学习“静止物体+运动相机”的模式，有效解决了基础模型常出现的“人物乱动”问题。</w:t>
      </w:r>
    </w:p>
    <w:p w14:paraId="542EE601" w14:textId="77777777" w:rsidR="008C1B36" w:rsidRPr="00B13D3A" w:rsidRDefault="008C1B36" w:rsidP="008C1B36">
      <w:pPr>
        <w:widowControl/>
        <w:spacing w:before="100" w:beforeAutospacing="1" w:after="100" w:afterAutospacing="1"/>
        <w:ind w:firstLineChars="200" w:firstLine="560"/>
        <w:rPr>
          <w:rFonts w:ascii="宋体" w:eastAsia="宋体" w:hAnsi="宋体" w:cs="宋体"/>
          <w:sz w:val="28"/>
          <w:szCs w:val="28"/>
        </w:rPr>
      </w:pPr>
      <w:r w:rsidRPr="00B13D3A">
        <w:rPr>
          <w:rFonts w:ascii="宋体" w:eastAsia="宋体" w:hAnsi="宋体" w:cs="宋体"/>
          <w:sz w:val="28"/>
          <w:szCs w:val="28"/>
        </w:rPr>
        <w:t>最后，相比于传统的图像编辑模型，我们的方案在 3D 几何一致性上具有本质区别。图像编辑模型通常在 2D 平面上操作，难以处理希区柯克变焦这种涉及复杂 FOV 变化的物理光学现象，而我们的方法基于视频生成模型的 3D VAE 空间，天然具备物理合理性，从而避免了大幅度运镜下的人脸结构扭曲。</w:t>
      </w:r>
    </w:p>
    <w:p w14:paraId="263A9D6A" w14:textId="6A98103E" w:rsidR="008C1B36" w:rsidRPr="00B13D3A" w:rsidRDefault="008C1B36" w:rsidP="008C1B36">
      <w:pPr>
        <w:widowControl/>
        <w:spacing w:before="100" w:beforeAutospacing="1" w:after="100" w:afterAutospacing="1"/>
        <w:outlineLvl w:val="1"/>
        <w:rPr>
          <w:rFonts w:ascii="宋体" w:eastAsia="宋体" w:hAnsi="宋体" w:cs="宋体"/>
          <w:b/>
          <w:bCs/>
          <w:sz w:val="36"/>
          <w:szCs w:val="36"/>
        </w:rPr>
      </w:pPr>
      <w:r>
        <w:rPr>
          <w:rFonts w:ascii="宋体" w:eastAsia="宋体" w:hAnsi="宋体" w:cs="宋体" w:hint="eastAsia"/>
          <w:b/>
          <w:bCs/>
          <w:sz w:val="36"/>
          <w:szCs w:val="36"/>
        </w:rPr>
        <w:t>4</w:t>
      </w:r>
      <w:r>
        <w:rPr>
          <w:rFonts w:ascii="宋体" w:eastAsia="宋体" w:hAnsi="宋体" w:cs="宋体"/>
          <w:b/>
          <w:bCs/>
          <w:sz w:val="36"/>
          <w:szCs w:val="36"/>
        </w:rPr>
        <w:t>.</w:t>
      </w:r>
      <w:r w:rsidRPr="00B13D3A">
        <w:rPr>
          <w:rFonts w:ascii="宋体" w:eastAsia="宋体" w:hAnsi="宋体" w:cs="宋体"/>
          <w:b/>
          <w:bCs/>
          <w:sz w:val="36"/>
          <w:szCs w:val="36"/>
        </w:rPr>
        <w:t>消融实验</w:t>
      </w:r>
    </w:p>
    <w:p w14:paraId="31B5B84F" w14:textId="77777777" w:rsidR="008C1B36" w:rsidRPr="00B13D3A" w:rsidRDefault="008C1B36" w:rsidP="008C1B36">
      <w:pPr>
        <w:widowControl/>
        <w:spacing w:before="100" w:beforeAutospacing="1" w:after="100" w:afterAutospacing="1"/>
        <w:ind w:firstLineChars="200" w:firstLine="560"/>
        <w:rPr>
          <w:rFonts w:ascii="宋体" w:eastAsia="宋体" w:hAnsi="宋体" w:cs="宋体"/>
          <w:sz w:val="28"/>
          <w:szCs w:val="28"/>
        </w:rPr>
      </w:pPr>
      <w:r w:rsidRPr="00B13D3A">
        <w:rPr>
          <w:rFonts w:ascii="宋体" w:eastAsia="宋体" w:hAnsi="宋体" w:cs="宋体"/>
          <w:sz w:val="28"/>
          <w:szCs w:val="28"/>
        </w:rPr>
        <w:lastRenderedPageBreak/>
        <w:t>为了探究 CineWan-MoE 架构中关键组件和训练策略的有效性，我们进行了深入的消融研究。主要关注两个核心因素：训练数据的混合配比与 LoRA 的秩（Rank）设置。</w:t>
      </w:r>
    </w:p>
    <w:p w14:paraId="236C8F82" w14:textId="77777777" w:rsidR="008C1B36" w:rsidRPr="000C72F1" w:rsidRDefault="008C1B36" w:rsidP="008C1B36">
      <w:pPr>
        <w:widowControl/>
        <w:spacing w:before="100" w:beforeAutospacing="1" w:after="100" w:afterAutospacing="1"/>
        <w:outlineLvl w:val="2"/>
        <w:rPr>
          <w:rFonts w:ascii="宋体" w:eastAsia="宋体" w:hAnsi="宋体" w:cs="宋体"/>
          <w:b/>
          <w:bCs/>
          <w:sz w:val="30"/>
          <w:szCs w:val="30"/>
        </w:rPr>
      </w:pPr>
      <w:r w:rsidRPr="00B13D3A">
        <w:rPr>
          <w:rFonts w:ascii="宋体" w:eastAsia="宋体" w:hAnsi="宋体" w:cs="宋体"/>
          <w:b/>
          <w:bCs/>
          <w:sz w:val="30"/>
          <w:szCs w:val="30"/>
        </w:rPr>
        <w:t>4.1 数据配比的影响 (Impact of Data Mixture Strategy)</w:t>
      </w:r>
    </w:p>
    <w:p w14:paraId="16CA3BC8" w14:textId="77777777" w:rsidR="008C1B36" w:rsidRPr="00B13D3A" w:rsidRDefault="008C1B36" w:rsidP="008C1B36">
      <w:pPr>
        <w:widowControl/>
        <w:spacing w:before="100" w:beforeAutospacing="1" w:after="100" w:afterAutospacing="1"/>
        <w:ind w:firstLineChars="200" w:firstLine="560"/>
        <w:rPr>
          <w:rFonts w:ascii="宋体" w:eastAsia="宋体" w:hAnsi="宋体" w:cs="宋体"/>
          <w:sz w:val="28"/>
          <w:szCs w:val="28"/>
        </w:rPr>
      </w:pPr>
      <w:r w:rsidRPr="00B13D3A">
        <w:rPr>
          <w:rFonts w:ascii="宋体" w:eastAsia="宋体" w:hAnsi="宋体" w:cs="宋体"/>
          <w:sz w:val="28"/>
          <w:szCs w:val="28"/>
        </w:rPr>
        <w:t>由于运镜任务的多样性，不同类型的运镜数据（如平移、缩放、旋转）在训练时的混合比例至关重要。我们设计并测试了三种策略：导致数据分布不均的“随机采样 (Random Sampling)”、主要使用缩放数据而仅包含少量平移数据的“不平衡采样 (Imbalanced Focus on Zoom)”、以及严格控制各运镜类别数据量 1:1 的“平衡采样 (Balanced)”。</w:t>
      </w:r>
    </w:p>
    <w:p w14:paraId="67641B0E" w14:textId="043BE290" w:rsidR="008C1B36" w:rsidRPr="00B13D3A" w:rsidRDefault="008C1B36" w:rsidP="008C1B36">
      <w:pPr>
        <w:widowControl/>
        <w:spacing w:before="100" w:beforeAutospacing="1" w:after="100" w:afterAutospacing="1"/>
        <w:ind w:firstLineChars="200" w:firstLine="560"/>
        <w:rPr>
          <w:rFonts w:ascii="宋体" w:eastAsia="宋体" w:hAnsi="宋体" w:cs="宋体"/>
          <w:sz w:val="28"/>
          <w:szCs w:val="28"/>
        </w:rPr>
      </w:pPr>
      <w:r w:rsidRPr="00B13D3A">
        <w:rPr>
          <w:rFonts w:ascii="宋体" w:eastAsia="宋体" w:hAnsi="宋体" w:cs="宋体"/>
          <w:sz w:val="28"/>
          <w:szCs w:val="28"/>
        </w:rPr>
        <w:t>实验结果（见表 2）显示，在随机或不平衡的设置下，模型出现了显著的“控制模式坍塌 (Control Mode Collapse)”现象。例如，在不平衡设置下，即便输入“向左平移”指令，模型仍有高概率</w:t>
      </w:r>
      <w:r w:rsidR="00121C10">
        <w:rPr>
          <w:rFonts w:ascii="宋体" w:eastAsia="宋体" w:hAnsi="宋体" w:cs="宋体" w:hint="eastAsia"/>
          <w:sz w:val="28"/>
          <w:szCs w:val="28"/>
        </w:rPr>
        <w:t>无法实现</w:t>
      </w:r>
      <w:r w:rsidR="00290923">
        <w:rPr>
          <w:rFonts w:ascii="宋体" w:eastAsia="宋体" w:hAnsi="宋体" w:cs="宋体" w:hint="eastAsia"/>
          <w:sz w:val="28"/>
          <w:szCs w:val="28"/>
        </w:rPr>
        <w:t>平移</w:t>
      </w:r>
      <w:r w:rsidRPr="00B13D3A">
        <w:rPr>
          <w:rFonts w:ascii="宋体" w:eastAsia="宋体" w:hAnsi="宋体" w:cs="宋体"/>
          <w:sz w:val="28"/>
          <w:szCs w:val="28"/>
        </w:rPr>
        <w:t>效果，这表明模型过拟合了主导数据类别。相比之下，只有在平衡采样 (1:1) 策略下，模型才能准确区分并响应所有类型的运镜指令，综合成片率达到了最佳水平。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767"/>
        <w:gridCol w:w="1400"/>
        <w:gridCol w:w="1400"/>
        <w:gridCol w:w="1664"/>
      </w:tblGrid>
      <w:tr w:rsidR="008C1B36" w:rsidRPr="00B13D3A" w14:paraId="503AA56A" w14:textId="77777777" w:rsidTr="007A3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ED928" w14:textId="77777777" w:rsidR="008C1B36" w:rsidRPr="00B13D3A" w:rsidRDefault="008C1B36" w:rsidP="003B1BC1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 w:rsidRPr="00B13D3A">
              <w:rPr>
                <w:rFonts w:ascii="宋体" w:eastAsia="宋体" w:hAnsi="宋体" w:cs="宋体"/>
                <w:b/>
                <w:bCs/>
                <w:sz w:val="24"/>
              </w:rPr>
              <w:t>数据配比策略</w:t>
            </w:r>
          </w:p>
        </w:tc>
        <w:tc>
          <w:tcPr>
            <w:tcW w:w="0" w:type="auto"/>
            <w:vAlign w:val="center"/>
            <w:hideMark/>
          </w:tcPr>
          <w:p w14:paraId="658D8AAD" w14:textId="77777777" w:rsidR="008C1B36" w:rsidRPr="00B13D3A" w:rsidRDefault="008C1B36" w:rsidP="003B1BC1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 w:rsidRPr="00B13D3A">
              <w:rPr>
                <w:rFonts w:ascii="宋体" w:eastAsia="宋体" w:hAnsi="宋体" w:cs="宋体"/>
                <w:b/>
                <w:bCs/>
                <w:sz w:val="24"/>
              </w:rPr>
              <w:t>希区柯克成功率</w:t>
            </w:r>
          </w:p>
        </w:tc>
        <w:tc>
          <w:tcPr>
            <w:tcW w:w="0" w:type="auto"/>
            <w:vAlign w:val="center"/>
            <w:hideMark/>
          </w:tcPr>
          <w:p w14:paraId="020E0311" w14:textId="77777777" w:rsidR="008C1B36" w:rsidRPr="00B13D3A" w:rsidRDefault="008C1B36" w:rsidP="003B1BC1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 w:rsidRPr="00B13D3A">
              <w:rPr>
                <w:rFonts w:ascii="宋体" w:eastAsia="宋体" w:hAnsi="宋体" w:cs="宋体"/>
                <w:b/>
                <w:bCs/>
                <w:sz w:val="24"/>
              </w:rPr>
              <w:t>平移成功率</w:t>
            </w:r>
          </w:p>
        </w:tc>
        <w:tc>
          <w:tcPr>
            <w:tcW w:w="0" w:type="auto"/>
            <w:vAlign w:val="center"/>
            <w:hideMark/>
          </w:tcPr>
          <w:p w14:paraId="6E984C16" w14:textId="77777777" w:rsidR="008C1B36" w:rsidRPr="00B13D3A" w:rsidRDefault="008C1B36" w:rsidP="003B1BC1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 w:rsidRPr="00B13D3A">
              <w:rPr>
                <w:rFonts w:ascii="宋体" w:eastAsia="宋体" w:hAnsi="宋体" w:cs="宋体"/>
                <w:b/>
                <w:bCs/>
                <w:sz w:val="24"/>
              </w:rPr>
              <w:t>旋转成功率</w:t>
            </w:r>
          </w:p>
        </w:tc>
        <w:tc>
          <w:tcPr>
            <w:tcW w:w="0" w:type="auto"/>
            <w:vAlign w:val="center"/>
            <w:hideMark/>
          </w:tcPr>
          <w:p w14:paraId="63ABC893" w14:textId="77777777" w:rsidR="008C1B36" w:rsidRPr="00B13D3A" w:rsidRDefault="008C1B36" w:rsidP="003B1BC1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sz w:val="24"/>
              </w:rPr>
            </w:pPr>
            <w:r w:rsidRPr="00B13D3A">
              <w:rPr>
                <w:rFonts w:ascii="宋体" w:eastAsia="宋体" w:hAnsi="宋体" w:cs="宋体"/>
                <w:b/>
                <w:bCs/>
                <w:sz w:val="24"/>
              </w:rPr>
              <w:t>综合成片率</w:t>
            </w:r>
          </w:p>
        </w:tc>
      </w:tr>
      <w:tr w:rsidR="008C1B36" w:rsidRPr="00B13D3A" w14:paraId="10096515" w14:textId="77777777" w:rsidTr="007A3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8B091" w14:textId="77777777" w:rsidR="008C1B36" w:rsidRPr="00B13D3A" w:rsidRDefault="008C1B36" w:rsidP="003B1BC1">
            <w:pPr>
              <w:widowControl/>
              <w:spacing w:before="100" w:beforeAutospacing="1" w:after="100" w:afterAutospacing="1"/>
              <w:rPr>
                <w:rFonts w:ascii="宋体" w:eastAsia="宋体" w:hAnsi="宋体" w:cs="宋体"/>
                <w:sz w:val="24"/>
              </w:rPr>
            </w:pPr>
            <w:r w:rsidRPr="00B13D3A">
              <w:rPr>
                <w:rFonts w:ascii="宋体" w:eastAsia="宋体" w:hAnsi="宋体" w:cs="宋体"/>
                <w:sz w:val="24"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14:paraId="1DCA9B72" w14:textId="77777777" w:rsidR="008C1B36" w:rsidRPr="00B13D3A" w:rsidRDefault="008C1B36" w:rsidP="003B1BC1">
            <w:pPr>
              <w:widowControl/>
              <w:spacing w:before="100" w:beforeAutospacing="1" w:after="100" w:afterAutospacing="1"/>
              <w:rPr>
                <w:rFonts w:ascii="宋体" w:eastAsia="宋体" w:hAnsi="宋体" w:cs="宋体"/>
                <w:sz w:val="24"/>
              </w:rPr>
            </w:pPr>
            <w:r w:rsidRPr="00B13D3A">
              <w:rPr>
                <w:rFonts w:ascii="宋体" w:eastAsia="宋体" w:hAnsi="宋体" w:cs="宋体"/>
                <w:sz w:val="24"/>
              </w:rPr>
              <w:t>[数值]</w:t>
            </w:r>
          </w:p>
        </w:tc>
        <w:tc>
          <w:tcPr>
            <w:tcW w:w="0" w:type="auto"/>
            <w:vAlign w:val="center"/>
            <w:hideMark/>
          </w:tcPr>
          <w:p w14:paraId="00BA2621" w14:textId="77777777" w:rsidR="008C1B36" w:rsidRPr="00B13D3A" w:rsidRDefault="008C1B36" w:rsidP="003B1BC1">
            <w:pPr>
              <w:widowControl/>
              <w:spacing w:before="100" w:beforeAutospacing="1" w:after="100" w:afterAutospacing="1"/>
              <w:rPr>
                <w:rFonts w:ascii="宋体" w:eastAsia="宋体" w:hAnsi="宋体" w:cs="宋体"/>
                <w:sz w:val="24"/>
              </w:rPr>
            </w:pPr>
            <w:r w:rsidRPr="00B13D3A">
              <w:rPr>
                <w:rFonts w:ascii="宋体" w:eastAsia="宋体" w:hAnsi="宋体" w:cs="宋体"/>
                <w:sz w:val="24"/>
              </w:rPr>
              <w:t>[数值]</w:t>
            </w:r>
          </w:p>
        </w:tc>
        <w:tc>
          <w:tcPr>
            <w:tcW w:w="0" w:type="auto"/>
            <w:vAlign w:val="center"/>
            <w:hideMark/>
          </w:tcPr>
          <w:p w14:paraId="00557EEF" w14:textId="77777777" w:rsidR="008C1B36" w:rsidRPr="00B13D3A" w:rsidRDefault="008C1B36" w:rsidP="003B1BC1">
            <w:pPr>
              <w:widowControl/>
              <w:spacing w:before="100" w:beforeAutospacing="1" w:after="100" w:afterAutospacing="1"/>
              <w:rPr>
                <w:rFonts w:ascii="宋体" w:eastAsia="宋体" w:hAnsi="宋体" w:cs="宋体"/>
                <w:sz w:val="24"/>
              </w:rPr>
            </w:pPr>
            <w:r w:rsidRPr="00B13D3A">
              <w:rPr>
                <w:rFonts w:ascii="宋体" w:eastAsia="宋体" w:hAnsi="宋体" w:cs="宋体"/>
                <w:sz w:val="24"/>
              </w:rPr>
              <w:t>[数值]</w:t>
            </w:r>
          </w:p>
        </w:tc>
        <w:tc>
          <w:tcPr>
            <w:tcW w:w="0" w:type="auto"/>
            <w:vAlign w:val="center"/>
            <w:hideMark/>
          </w:tcPr>
          <w:p w14:paraId="6AF33A1D" w14:textId="77777777" w:rsidR="008C1B36" w:rsidRPr="00B13D3A" w:rsidRDefault="008C1B36" w:rsidP="003B1BC1">
            <w:pPr>
              <w:widowControl/>
              <w:spacing w:before="100" w:beforeAutospacing="1" w:after="100" w:afterAutospacing="1"/>
              <w:rPr>
                <w:rFonts w:ascii="宋体" w:eastAsia="宋体" w:hAnsi="宋体" w:cs="宋体"/>
                <w:sz w:val="24"/>
              </w:rPr>
            </w:pPr>
            <w:r w:rsidRPr="00B13D3A">
              <w:rPr>
                <w:rFonts w:ascii="宋体" w:eastAsia="宋体" w:hAnsi="宋体" w:cs="宋体"/>
                <w:sz w:val="24"/>
              </w:rPr>
              <w:t>[数值]</w:t>
            </w:r>
          </w:p>
        </w:tc>
      </w:tr>
      <w:tr w:rsidR="008C1B36" w:rsidRPr="00B13D3A" w14:paraId="002F6F93" w14:textId="77777777" w:rsidTr="007A3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78C0D" w14:textId="77777777" w:rsidR="008C1B36" w:rsidRPr="00B13D3A" w:rsidRDefault="008C1B36" w:rsidP="003B1BC1">
            <w:pPr>
              <w:widowControl/>
              <w:spacing w:before="100" w:beforeAutospacing="1" w:after="100" w:afterAutospacing="1"/>
              <w:rPr>
                <w:rFonts w:ascii="宋体" w:eastAsia="宋体" w:hAnsi="宋体" w:cs="宋体"/>
                <w:sz w:val="24"/>
              </w:rPr>
            </w:pPr>
            <w:r w:rsidRPr="00B13D3A">
              <w:rPr>
                <w:rFonts w:ascii="宋体" w:eastAsia="宋体" w:hAnsi="宋体" w:cs="宋体"/>
                <w:sz w:val="24"/>
              </w:rPr>
              <w:t>Imbalanced</w:t>
            </w:r>
          </w:p>
        </w:tc>
        <w:tc>
          <w:tcPr>
            <w:tcW w:w="0" w:type="auto"/>
            <w:vAlign w:val="center"/>
            <w:hideMark/>
          </w:tcPr>
          <w:p w14:paraId="2C44BC1F" w14:textId="77777777" w:rsidR="008C1B36" w:rsidRPr="00B13D3A" w:rsidRDefault="008C1B36" w:rsidP="003B1BC1">
            <w:pPr>
              <w:widowControl/>
              <w:spacing w:before="100" w:beforeAutospacing="1" w:after="100" w:afterAutospacing="1"/>
              <w:rPr>
                <w:rFonts w:ascii="宋体" w:eastAsia="宋体" w:hAnsi="宋体" w:cs="宋体"/>
                <w:sz w:val="24"/>
              </w:rPr>
            </w:pPr>
            <w:r w:rsidRPr="00B13D3A">
              <w:rPr>
                <w:rFonts w:ascii="宋体" w:eastAsia="宋体" w:hAnsi="宋体" w:cs="宋体"/>
                <w:sz w:val="24"/>
              </w:rPr>
              <w:t>[数值]</w:t>
            </w:r>
          </w:p>
        </w:tc>
        <w:tc>
          <w:tcPr>
            <w:tcW w:w="0" w:type="auto"/>
            <w:vAlign w:val="center"/>
            <w:hideMark/>
          </w:tcPr>
          <w:p w14:paraId="63F1AC3A" w14:textId="77777777" w:rsidR="008C1B36" w:rsidRPr="00B13D3A" w:rsidRDefault="008C1B36" w:rsidP="003B1BC1">
            <w:pPr>
              <w:widowControl/>
              <w:spacing w:before="100" w:beforeAutospacing="1" w:after="100" w:afterAutospacing="1"/>
              <w:rPr>
                <w:rFonts w:ascii="宋体" w:eastAsia="宋体" w:hAnsi="宋体" w:cs="宋体"/>
                <w:sz w:val="24"/>
              </w:rPr>
            </w:pPr>
            <w:r w:rsidRPr="00B13D3A">
              <w:rPr>
                <w:rFonts w:ascii="宋体" w:eastAsia="宋体" w:hAnsi="宋体" w:cs="宋体"/>
                <w:sz w:val="24"/>
              </w:rPr>
              <w:t>[数值] (低)</w:t>
            </w:r>
          </w:p>
        </w:tc>
        <w:tc>
          <w:tcPr>
            <w:tcW w:w="0" w:type="auto"/>
            <w:vAlign w:val="center"/>
            <w:hideMark/>
          </w:tcPr>
          <w:p w14:paraId="49692B66" w14:textId="77777777" w:rsidR="008C1B36" w:rsidRPr="00B13D3A" w:rsidRDefault="008C1B36" w:rsidP="003B1BC1">
            <w:pPr>
              <w:widowControl/>
              <w:spacing w:before="100" w:beforeAutospacing="1" w:after="100" w:afterAutospacing="1"/>
              <w:rPr>
                <w:rFonts w:ascii="宋体" w:eastAsia="宋体" w:hAnsi="宋体" w:cs="宋体"/>
                <w:sz w:val="24"/>
              </w:rPr>
            </w:pPr>
            <w:r w:rsidRPr="00B13D3A">
              <w:rPr>
                <w:rFonts w:ascii="宋体" w:eastAsia="宋体" w:hAnsi="宋体" w:cs="宋体"/>
                <w:sz w:val="24"/>
              </w:rPr>
              <w:t>[数值] (低)</w:t>
            </w:r>
          </w:p>
        </w:tc>
        <w:tc>
          <w:tcPr>
            <w:tcW w:w="0" w:type="auto"/>
            <w:vAlign w:val="center"/>
            <w:hideMark/>
          </w:tcPr>
          <w:p w14:paraId="62B2CB55" w14:textId="77777777" w:rsidR="008C1B36" w:rsidRPr="00B13D3A" w:rsidRDefault="008C1B36" w:rsidP="003B1BC1">
            <w:pPr>
              <w:widowControl/>
              <w:spacing w:before="100" w:beforeAutospacing="1" w:after="100" w:afterAutospacing="1"/>
              <w:rPr>
                <w:rFonts w:ascii="宋体" w:eastAsia="宋体" w:hAnsi="宋体" w:cs="宋体"/>
                <w:sz w:val="24"/>
              </w:rPr>
            </w:pPr>
            <w:r w:rsidRPr="00B13D3A">
              <w:rPr>
                <w:rFonts w:ascii="宋体" w:eastAsia="宋体" w:hAnsi="宋体" w:cs="宋体"/>
                <w:sz w:val="24"/>
              </w:rPr>
              <w:t>[数值]</w:t>
            </w:r>
          </w:p>
        </w:tc>
      </w:tr>
      <w:tr w:rsidR="008C1B36" w:rsidRPr="00B13D3A" w14:paraId="26E3036F" w14:textId="77777777" w:rsidTr="007A3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7F8E6" w14:textId="77777777" w:rsidR="008C1B36" w:rsidRPr="00B13D3A" w:rsidRDefault="008C1B36" w:rsidP="003B1BC1">
            <w:pPr>
              <w:widowControl/>
              <w:spacing w:before="100" w:beforeAutospacing="1" w:after="100" w:afterAutospacing="1"/>
              <w:rPr>
                <w:rFonts w:ascii="宋体" w:eastAsia="宋体" w:hAnsi="宋体" w:cs="宋体"/>
                <w:sz w:val="24"/>
              </w:rPr>
            </w:pPr>
            <w:r w:rsidRPr="00B13D3A">
              <w:rPr>
                <w:rFonts w:ascii="宋体" w:eastAsia="宋体" w:hAnsi="宋体" w:cs="宋体"/>
                <w:b/>
                <w:bCs/>
                <w:sz w:val="24"/>
              </w:rPr>
              <w:t>Balanced (1:1)</w:t>
            </w:r>
          </w:p>
        </w:tc>
        <w:tc>
          <w:tcPr>
            <w:tcW w:w="0" w:type="auto"/>
            <w:vAlign w:val="center"/>
            <w:hideMark/>
          </w:tcPr>
          <w:p w14:paraId="167466A0" w14:textId="77777777" w:rsidR="008C1B36" w:rsidRPr="00B13D3A" w:rsidRDefault="008C1B36" w:rsidP="003B1BC1">
            <w:pPr>
              <w:widowControl/>
              <w:spacing w:before="100" w:beforeAutospacing="1" w:after="100" w:afterAutospacing="1"/>
              <w:rPr>
                <w:rFonts w:ascii="宋体" w:eastAsia="宋体" w:hAnsi="宋体" w:cs="宋体"/>
                <w:sz w:val="24"/>
              </w:rPr>
            </w:pPr>
            <w:r w:rsidRPr="00B13D3A">
              <w:rPr>
                <w:rFonts w:ascii="宋体" w:eastAsia="宋体" w:hAnsi="宋体" w:cs="宋体"/>
                <w:b/>
                <w:bCs/>
                <w:sz w:val="24"/>
              </w:rPr>
              <w:t>[数值]</w:t>
            </w:r>
          </w:p>
        </w:tc>
        <w:tc>
          <w:tcPr>
            <w:tcW w:w="0" w:type="auto"/>
            <w:vAlign w:val="center"/>
            <w:hideMark/>
          </w:tcPr>
          <w:p w14:paraId="0A91CC8A" w14:textId="77777777" w:rsidR="008C1B36" w:rsidRPr="00B13D3A" w:rsidRDefault="008C1B36" w:rsidP="003B1BC1">
            <w:pPr>
              <w:widowControl/>
              <w:spacing w:before="100" w:beforeAutospacing="1" w:after="100" w:afterAutospacing="1"/>
              <w:rPr>
                <w:rFonts w:ascii="宋体" w:eastAsia="宋体" w:hAnsi="宋体" w:cs="宋体"/>
                <w:sz w:val="24"/>
              </w:rPr>
            </w:pPr>
            <w:r w:rsidRPr="00B13D3A">
              <w:rPr>
                <w:rFonts w:ascii="宋体" w:eastAsia="宋体" w:hAnsi="宋体" w:cs="宋体"/>
                <w:b/>
                <w:bCs/>
                <w:sz w:val="24"/>
              </w:rPr>
              <w:t>[数值]</w:t>
            </w:r>
          </w:p>
        </w:tc>
        <w:tc>
          <w:tcPr>
            <w:tcW w:w="0" w:type="auto"/>
            <w:vAlign w:val="center"/>
            <w:hideMark/>
          </w:tcPr>
          <w:p w14:paraId="16607764" w14:textId="77777777" w:rsidR="008C1B36" w:rsidRPr="00B13D3A" w:rsidRDefault="008C1B36" w:rsidP="003B1BC1">
            <w:pPr>
              <w:widowControl/>
              <w:spacing w:before="100" w:beforeAutospacing="1" w:after="100" w:afterAutospacing="1"/>
              <w:rPr>
                <w:rFonts w:ascii="宋体" w:eastAsia="宋体" w:hAnsi="宋体" w:cs="宋体"/>
                <w:sz w:val="24"/>
              </w:rPr>
            </w:pPr>
            <w:r w:rsidRPr="00B13D3A">
              <w:rPr>
                <w:rFonts w:ascii="宋体" w:eastAsia="宋体" w:hAnsi="宋体" w:cs="宋体"/>
                <w:b/>
                <w:bCs/>
                <w:sz w:val="24"/>
              </w:rPr>
              <w:t>[数值]</w:t>
            </w:r>
          </w:p>
        </w:tc>
        <w:tc>
          <w:tcPr>
            <w:tcW w:w="0" w:type="auto"/>
            <w:vAlign w:val="center"/>
            <w:hideMark/>
          </w:tcPr>
          <w:p w14:paraId="0DD10615" w14:textId="77777777" w:rsidR="008C1B36" w:rsidRPr="00B13D3A" w:rsidRDefault="008C1B36" w:rsidP="003B1BC1">
            <w:pPr>
              <w:widowControl/>
              <w:spacing w:before="100" w:beforeAutospacing="1" w:after="100" w:afterAutospacing="1"/>
              <w:rPr>
                <w:rFonts w:ascii="宋体" w:eastAsia="宋体" w:hAnsi="宋体" w:cs="宋体"/>
                <w:sz w:val="24"/>
              </w:rPr>
            </w:pPr>
            <w:r w:rsidRPr="00B13D3A">
              <w:rPr>
                <w:rFonts w:ascii="宋体" w:eastAsia="宋体" w:hAnsi="宋体" w:cs="宋体"/>
                <w:b/>
                <w:bCs/>
                <w:sz w:val="24"/>
              </w:rPr>
              <w:t>[数值] (最佳)</w:t>
            </w:r>
          </w:p>
        </w:tc>
      </w:tr>
    </w:tbl>
    <w:p w14:paraId="6E078ED1" w14:textId="77777777" w:rsidR="008C1B36" w:rsidRPr="000C72F1" w:rsidRDefault="008C1B36" w:rsidP="008C1B36">
      <w:pPr>
        <w:widowControl/>
        <w:spacing w:before="100" w:beforeAutospacing="1" w:after="100" w:afterAutospacing="1"/>
        <w:outlineLvl w:val="2"/>
        <w:rPr>
          <w:rFonts w:ascii="宋体" w:eastAsia="宋体" w:hAnsi="宋体" w:cs="宋体"/>
          <w:b/>
          <w:bCs/>
          <w:sz w:val="30"/>
          <w:szCs w:val="30"/>
        </w:rPr>
      </w:pPr>
      <w:r w:rsidRPr="00B13D3A">
        <w:rPr>
          <w:rFonts w:ascii="宋体" w:eastAsia="宋体" w:hAnsi="宋体" w:cs="宋体"/>
          <w:b/>
          <w:bCs/>
          <w:sz w:val="30"/>
          <w:szCs w:val="30"/>
        </w:rPr>
        <w:t>4.2 LoRA Rank 设置的影响 (Impact of LoRA Rank)</w:t>
      </w:r>
    </w:p>
    <w:p w14:paraId="32FECB6F" w14:textId="77777777" w:rsidR="008C1B36" w:rsidRPr="00B13D3A" w:rsidRDefault="008C1B36" w:rsidP="008C1B36">
      <w:pPr>
        <w:widowControl/>
        <w:spacing w:before="100" w:beforeAutospacing="1" w:after="100" w:afterAutospacing="1"/>
        <w:ind w:firstLineChars="200" w:firstLine="560"/>
        <w:rPr>
          <w:rFonts w:ascii="宋体" w:eastAsia="宋体" w:hAnsi="宋体" w:cs="宋体"/>
          <w:sz w:val="28"/>
          <w:szCs w:val="28"/>
        </w:rPr>
      </w:pPr>
      <w:r w:rsidRPr="00B13D3A">
        <w:rPr>
          <w:rFonts w:ascii="宋体" w:eastAsia="宋体" w:hAnsi="宋体" w:cs="宋体"/>
          <w:sz w:val="28"/>
          <w:szCs w:val="28"/>
        </w:rPr>
        <w:lastRenderedPageBreak/>
        <w:t>LoRA 的 Rank 大小决定了可训练参数量，直接影响模型的学习能力和对底座知识的保留程度。我们对比了 Rank=128 和 Rank=16 两种设置。实验发现，当 Rank 设置为 128 时，虽然模型在训练集上的 Loss 下降很快，但在测试时出现了严重的“灾难性遗忘”。生成的视频虽然运镜幅度很大，但画质严重退化，出现了明显的色斑和伪影，且人像 ID 与参考图相去甚远，这表明过大的 Rank 破坏了 Wan2.1 底座原本的纹理生成先验。</w:t>
      </w:r>
    </w:p>
    <w:p w14:paraId="73CF1D30" w14:textId="77777777" w:rsidR="008C1B36" w:rsidRPr="00B13D3A" w:rsidRDefault="008C1B36" w:rsidP="008C1B36">
      <w:pPr>
        <w:widowControl/>
        <w:spacing w:before="100" w:beforeAutospacing="1" w:after="100" w:afterAutospacing="1"/>
        <w:ind w:firstLineChars="200" w:firstLine="560"/>
        <w:rPr>
          <w:rFonts w:ascii="宋体" w:eastAsia="宋体" w:hAnsi="宋体" w:cs="宋体"/>
          <w:sz w:val="28"/>
          <w:szCs w:val="28"/>
        </w:rPr>
      </w:pPr>
      <w:r w:rsidRPr="00B13D3A">
        <w:rPr>
          <w:rFonts w:ascii="宋体" w:eastAsia="宋体" w:hAnsi="宋体" w:cs="宋体"/>
          <w:sz w:val="28"/>
          <w:szCs w:val="28"/>
        </w:rPr>
        <w:t>相反，将 Rank 降低至 16 后，我们观察到了最佳的权衡点。模型不仅保留了底座的高保真画质（VBench-Imaging Quality 保持在较高水平），同时能够精准地执行运镜控制。这证明了特定运镜模式的学习并不需要大量的参数空间，低秩适应反而有助于聚焦于动作本身而非纹理变化，从而实现了画质与控制力的双赢。</w:t>
      </w:r>
    </w:p>
    <w:p w14:paraId="6B9FBFA8" w14:textId="77777777" w:rsidR="008C1B36" w:rsidRPr="00B13D3A" w:rsidRDefault="008C1B36" w:rsidP="008C1B36">
      <w:pPr>
        <w:widowControl/>
        <w:spacing w:before="100" w:beforeAutospacing="1" w:after="100" w:afterAutospacing="1"/>
        <w:rPr>
          <w:rFonts w:ascii="宋体" w:eastAsia="宋体" w:hAnsi="宋体" w:cs="宋体"/>
          <w:sz w:val="24"/>
        </w:rPr>
      </w:pPr>
      <w:r w:rsidRPr="00B13D3A">
        <w:rPr>
          <w:rFonts w:ascii="宋体" w:eastAsia="宋体" w:hAnsi="宋体" w:cs="宋体"/>
          <w:sz w:val="24"/>
        </w:rPr>
        <w:t>[在此处插入图 4：消融实验对比图。展示 Rank=128 时的画面崩坏/ID丢失 vs Rank=16 时的清晰可控。]</w:t>
      </w:r>
    </w:p>
    <w:p w14:paraId="6A888EBC" w14:textId="66B41AE0" w:rsidR="008C1B36" w:rsidRPr="00B13D3A" w:rsidRDefault="008C1B36" w:rsidP="008C1B36">
      <w:pPr>
        <w:widowControl/>
        <w:spacing w:before="100" w:beforeAutospacing="1" w:after="100" w:afterAutospacing="1"/>
        <w:outlineLvl w:val="1"/>
        <w:rPr>
          <w:rFonts w:ascii="宋体" w:eastAsia="宋体" w:hAnsi="宋体" w:cs="宋体"/>
          <w:b/>
          <w:bCs/>
          <w:sz w:val="36"/>
          <w:szCs w:val="36"/>
        </w:rPr>
      </w:pPr>
      <w:r w:rsidRPr="000C72F1">
        <w:rPr>
          <w:rFonts w:ascii="宋体" w:eastAsia="宋体" w:hAnsi="宋体" w:cs="宋体" w:hint="eastAsia"/>
          <w:b/>
          <w:bCs/>
          <w:sz w:val="36"/>
          <w:szCs w:val="36"/>
        </w:rPr>
        <w:t>5</w:t>
      </w:r>
      <w:r w:rsidRPr="000C72F1">
        <w:rPr>
          <w:rFonts w:ascii="宋体" w:eastAsia="宋体" w:hAnsi="宋体" w:cs="宋体"/>
          <w:b/>
          <w:bCs/>
          <w:sz w:val="36"/>
          <w:szCs w:val="36"/>
        </w:rPr>
        <w:t>.</w:t>
      </w:r>
      <w:r w:rsidRPr="00B13D3A">
        <w:rPr>
          <w:rFonts w:ascii="宋体" w:eastAsia="宋体" w:hAnsi="宋体" w:cs="宋体"/>
          <w:b/>
          <w:bCs/>
          <w:sz w:val="36"/>
          <w:szCs w:val="36"/>
        </w:rPr>
        <w:t xml:space="preserve">结论 </w:t>
      </w:r>
    </w:p>
    <w:p w14:paraId="2FD912CB" w14:textId="16A8CE83" w:rsidR="008C1B36" w:rsidRPr="008D78DA" w:rsidRDefault="008C1B36" w:rsidP="008D78DA">
      <w:pPr>
        <w:widowControl/>
        <w:spacing w:before="100" w:beforeAutospacing="1" w:after="100" w:afterAutospacing="1"/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  <w:r w:rsidRPr="00B13D3A">
        <w:rPr>
          <w:rFonts w:ascii="宋体" w:eastAsia="宋体" w:hAnsi="宋体" w:cs="宋体"/>
          <w:sz w:val="28"/>
          <w:szCs w:val="28"/>
        </w:rPr>
        <w:t>本实验报告通过详实的定性展示与定量对比，验证了 CineWan-MoE 架构在二阶段验收中的有效性。实验结果表明，相比于 2025 年 4 月的主流 SOTA 方法，我们的方案在保证 1K 高分辨率交付的同时，显著解决了人像 ID 保持难和运镜控制不稳的问题。同时，消融实验证实，1:1 的平衡数据配比和 Rank=16 的低秩 LoRA 设置</w:t>
      </w:r>
      <w:r w:rsidRPr="00B13D3A">
        <w:rPr>
          <w:rFonts w:ascii="宋体" w:eastAsia="宋体" w:hAnsi="宋体" w:cs="宋体"/>
          <w:sz w:val="28"/>
          <w:szCs w:val="28"/>
        </w:rPr>
        <w:lastRenderedPageBreak/>
        <w:t>是实现高成片率（≥40%）的关键超参。综上所述，该算法模块已达到项目二阶段验收标准，具备在实际生产环境中部署的能力。</w:t>
      </w:r>
    </w:p>
    <w:sectPr w:rsidR="008C1B36" w:rsidRPr="008D78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D829E" w14:textId="77777777" w:rsidR="00EF6457" w:rsidRDefault="00EF6457" w:rsidP="00AF5696">
      <w:pPr>
        <w:spacing w:after="0" w:line="240" w:lineRule="auto"/>
      </w:pPr>
      <w:r>
        <w:separator/>
      </w:r>
    </w:p>
  </w:endnote>
  <w:endnote w:type="continuationSeparator" w:id="0">
    <w:p w14:paraId="35B85D62" w14:textId="77777777" w:rsidR="00EF6457" w:rsidRDefault="00EF6457" w:rsidP="00AF5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485C25" w14:textId="77777777" w:rsidR="00EF6457" w:rsidRDefault="00EF6457" w:rsidP="00AF5696">
      <w:pPr>
        <w:spacing w:after="0" w:line="240" w:lineRule="auto"/>
      </w:pPr>
      <w:r>
        <w:separator/>
      </w:r>
    </w:p>
  </w:footnote>
  <w:footnote w:type="continuationSeparator" w:id="0">
    <w:p w14:paraId="24892871" w14:textId="77777777" w:rsidR="00EF6457" w:rsidRDefault="00EF6457" w:rsidP="00AF56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40743"/>
    <w:multiLevelType w:val="multilevel"/>
    <w:tmpl w:val="812A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A1C14"/>
    <w:multiLevelType w:val="multilevel"/>
    <w:tmpl w:val="B4A2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96A98"/>
    <w:multiLevelType w:val="multilevel"/>
    <w:tmpl w:val="3202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A568F"/>
    <w:multiLevelType w:val="multilevel"/>
    <w:tmpl w:val="F6EC7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0B32AF"/>
    <w:multiLevelType w:val="multilevel"/>
    <w:tmpl w:val="4A14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C4B56"/>
    <w:multiLevelType w:val="multilevel"/>
    <w:tmpl w:val="C112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A69DA"/>
    <w:multiLevelType w:val="multilevel"/>
    <w:tmpl w:val="6088D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DB615D"/>
    <w:multiLevelType w:val="multilevel"/>
    <w:tmpl w:val="CDD0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B7605"/>
    <w:multiLevelType w:val="multilevel"/>
    <w:tmpl w:val="B94E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D0E0C"/>
    <w:multiLevelType w:val="multilevel"/>
    <w:tmpl w:val="2E061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F222C7"/>
    <w:multiLevelType w:val="multilevel"/>
    <w:tmpl w:val="B5F6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66A24"/>
    <w:multiLevelType w:val="multilevel"/>
    <w:tmpl w:val="852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490428"/>
    <w:multiLevelType w:val="multilevel"/>
    <w:tmpl w:val="5672E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B41D73"/>
    <w:multiLevelType w:val="multilevel"/>
    <w:tmpl w:val="FE828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3D7986"/>
    <w:multiLevelType w:val="multilevel"/>
    <w:tmpl w:val="D91A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5A5884"/>
    <w:multiLevelType w:val="multilevel"/>
    <w:tmpl w:val="0564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20335D"/>
    <w:multiLevelType w:val="multilevel"/>
    <w:tmpl w:val="8B2A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152B41"/>
    <w:multiLevelType w:val="multilevel"/>
    <w:tmpl w:val="094E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24078D"/>
    <w:multiLevelType w:val="multilevel"/>
    <w:tmpl w:val="DE04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6"/>
  </w:num>
  <w:num w:numId="4">
    <w:abstractNumId w:val="11"/>
  </w:num>
  <w:num w:numId="5">
    <w:abstractNumId w:val="8"/>
  </w:num>
  <w:num w:numId="6">
    <w:abstractNumId w:val="17"/>
  </w:num>
  <w:num w:numId="7">
    <w:abstractNumId w:val="18"/>
  </w:num>
  <w:num w:numId="8">
    <w:abstractNumId w:val="5"/>
  </w:num>
  <w:num w:numId="9">
    <w:abstractNumId w:val="9"/>
  </w:num>
  <w:num w:numId="10">
    <w:abstractNumId w:val="3"/>
  </w:num>
  <w:num w:numId="11">
    <w:abstractNumId w:val="0"/>
  </w:num>
  <w:num w:numId="12">
    <w:abstractNumId w:val="13"/>
  </w:num>
  <w:num w:numId="13">
    <w:abstractNumId w:val="15"/>
  </w:num>
  <w:num w:numId="14">
    <w:abstractNumId w:val="4"/>
  </w:num>
  <w:num w:numId="15">
    <w:abstractNumId w:val="16"/>
  </w:num>
  <w:num w:numId="16">
    <w:abstractNumId w:val="14"/>
  </w:num>
  <w:num w:numId="17">
    <w:abstractNumId w:val="12"/>
  </w:num>
  <w:num w:numId="18">
    <w:abstractNumId w:val="1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5DB"/>
    <w:rsid w:val="00026422"/>
    <w:rsid w:val="000276BF"/>
    <w:rsid w:val="0005704C"/>
    <w:rsid w:val="0006599B"/>
    <w:rsid w:val="00070BB3"/>
    <w:rsid w:val="00074A80"/>
    <w:rsid w:val="00075691"/>
    <w:rsid w:val="0009284E"/>
    <w:rsid w:val="000A0140"/>
    <w:rsid w:val="000B3066"/>
    <w:rsid w:val="000C1524"/>
    <w:rsid w:val="000C6551"/>
    <w:rsid w:val="000F3E75"/>
    <w:rsid w:val="00115A69"/>
    <w:rsid w:val="00121C10"/>
    <w:rsid w:val="00133E5C"/>
    <w:rsid w:val="001370D9"/>
    <w:rsid w:val="00141CBF"/>
    <w:rsid w:val="00157CE3"/>
    <w:rsid w:val="001672D5"/>
    <w:rsid w:val="0017050D"/>
    <w:rsid w:val="001A0519"/>
    <w:rsid w:val="001A10A4"/>
    <w:rsid w:val="001C495B"/>
    <w:rsid w:val="001D38C9"/>
    <w:rsid w:val="0021290D"/>
    <w:rsid w:val="00216DB7"/>
    <w:rsid w:val="00231334"/>
    <w:rsid w:val="00240AF2"/>
    <w:rsid w:val="00272F50"/>
    <w:rsid w:val="00290923"/>
    <w:rsid w:val="00293A11"/>
    <w:rsid w:val="002972F5"/>
    <w:rsid w:val="002A5B9B"/>
    <w:rsid w:val="002B0707"/>
    <w:rsid w:val="002B2EF3"/>
    <w:rsid w:val="002D72AF"/>
    <w:rsid w:val="002F4534"/>
    <w:rsid w:val="002F5AEB"/>
    <w:rsid w:val="002F69C7"/>
    <w:rsid w:val="00361258"/>
    <w:rsid w:val="00364C77"/>
    <w:rsid w:val="003A1698"/>
    <w:rsid w:val="003C0E83"/>
    <w:rsid w:val="003F45AE"/>
    <w:rsid w:val="00403299"/>
    <w:rsid w:val="00406718"/>
    <w:rsid w:val="00415813"/>
    <w:rsid w:val="004230C3"/>
    <w:rsid w:val="00435FC5"/>
    <w:rsid w:val="004476AA"/>
    <w:rsid w:val="004C0078"/>
    <w:rsid w:val="004C5858"/>
    <w:rsid w:val="004E3232"/>
    <w:rsid w:val="00521F61"/>
    <w:rsid w:val="005221F0"/>
    <w:rsid w:val="00524626"/>
    <w:rsid w:val="005248F4"/>
    <w:rsid w:val="00535B87"/>
    <w:rsid w:val="00540FE5"/>
    <w:rsid w:val="00567239"/>
    <w:rsid w:val="005C75C5"/>
    <w:rsid w:val="005D5177"/>
    <w:rsid w:val="00604F72"/>
    <w:rsid w:val="00692A65"/>
    <w:rsid w:val="006B5C27"/>
    <w:rsid w:val="006C708F"/>
    <w:rsid w:val="0072646C"/>
    <w:rsid w:val="00737EE5"/>
    <w:rsid w:val="0074650C"/>
    <w:rsid w:val="00762A78"/>
    <w:rsid w:val="0079027B"/>
    <w:rsid w:val="007905F6"/>
    <w:rsid w:val="00792F2E"/>
    <w:rsid w:val="007A3238"/>
    <w:rsid w:val="007A65DB"/>
    <w:rsid w:val="007A7B72"/>
    <w:rsid w:val="007B6159"/>
    <w:rsid w:val="007C31F1"/>
    <w:rsid w:val="007C7D4A"/>
    <w:rsid w:val="007D0F23"/>
    <w:rsid w:val="007D5C31"/>
    <w:rsid w:val="007E4114"/>
    <w:rsid w:val="00810206"/>
    <w:rsid w:val="008168E6"/>
    <w:rsid w:val="00847A17"/>
    <w:rsid w:val="0085466A"/>
    <w:rsid w:val="008558BF"/>
    <w:rsid w:val="00865886"/>
    <w:rsid w:val="00871C47"/>
    <w:rsid w:val="00875E77"/>
    <w:rsid w:val="00892339"/>
    <w:rsid w:val="00893FEA"/>
    <w:rsid w:val="008C1B36"/>
    <w:rsid w:val="008D4D80"/>
    <w:rsid w:val="008D78DA"/>
    <w:rsid w:val="0090673C"/>
    <w:rsid w:val="00906BB5"/>
    <w:rsid w:val="009228FB"/>
    <w:rsid w:val="009239F7"/>
    <w:rsid w:val="0095756B"/>
    <w:rsid w:val="0098024B"/>
    <w:rsid w:val="0098222D"/>
    <w:rsid w:val="009955D9"/>
    <w:rsid w:val="009C745B"/>
    <w:rsid w:val="009E2C84"/>
    <w:rsid w:val="009E558E"/>
    <w:rsid w:val="009F5249"/>
    <w:rsid w:val="00A21C09"/>
    <w:rsid w:val="00A305B3"/>
    <w:rsid w:val="00A65959"/>
    <w:rsid w:val="00A71B36"/>
    <w:rsid w:val="00A77FCE"/>
    <w:rsid w:val="00A84767"/>
    <w:rsid w:val="00A954BA"/>
    <w:rsid w:val="00AA5910"/>
    <w:rsid w:val="00AB680E"/>
    <w:rsid w:val="00AC4092"/>
    <w:rsid w:val="00AC5ED8"/>
    <w:rsid w:val="00AD69EE"/>
    <w:rsid w:val="00AE2D41"/>
    <w:rsid w:val="00AF3DA0"/>
    <w:rsid w:val="00AF5696"/>
    <w:rsid w:val="00B21916"/>
    <w:rsid w:val="00B22EB3"/>
    <w:rsid w:val="00B352B9"/>
    <w:rsid w:val="00B416B3"/>
    <w:rsid w:val="00B47A8A"/>
    <w:rsid w:val="00B7755B"/>
    <w:rsid w:val="00B8736F"/>
    <w:rsid w:val="00BA2ED0"/>
    <w:rsid w:val="00BA5CDF"/>
    <w:rsid w:val="00BE6CC5"/>
    <w:rsid w:val="00C1208D"/>
    <w:rsid w:val="00C1324E"/>
    <w:rsid w:val="00C21194"/>
    <w:rsid w:val="00C35D39"/>
    <w:rsid w:val="00C541C2"/>
    <w:rsid w:val="00C54EFC"/>
    <w:rsid w:val="00C55C99"/>
    <w:rsid w:val="00C954E0"/>
    <w:rsid w:val="00CA2D9B"/>
    <w:rsid w:val="00CB1F4B"/>
    <w:rsid w:val="00CD0D44"/>
    <w:rsid w:val="00CE2ED1"/>
    <w:rsid w:val="00D07C93"/>
    <w:rsid w:val="00D276C3"/>
    <w:rsid w:val="00D33271"/>
    <w:rsid w:val="00D3579D"/>
    <w:rsid w:val="00D50B7E"/>
    <w:rsid w:val="00D6063F"/>
    <w:rsid w:val="00D6277F"/>
    <w:rsid w:val="00D81153"/>
    <w:rsid w:val="00D91B11"/>
    <w:rsid w:val="00D924A9"/>
    <w:rsid w:val="00D964A6"/>
    <w:rsid w:val="00DA43C7"/>
    <w:rsid w:val="00DC709E"/>
    <w:rsid w:val="00DE71C2"/>
    <w:rsid w:val="00DF730E"/>
    <w:rsid w:val="00E00B32"/>
    <w:rsid w:val="00E137BE"/>
    <w:rsid w:val="00E167AE"/>
    <w:rsid w:val="00E55710"/>
    <w:rsid w:val="00E61C64"/>
    <w:rsid w:val="00E73AA2"/>
    <w:rsid w:val="00E834A3"/>
    <w:rsid w:val="00E835D8"/>
    <w:rsid w:val="00EA2E0B"/>
    <w:rsid w:val="00EA602B"/>
    <w:rsid w:val="00ED5F54"/>
    <w:rsid w:val="00EE4466"/>
    <w:rsid w:val="00EF6457"/>
    <w:rsid w:val="00F10F23"/>
    <w:rsid w:val="00F224CB"/>
    <w:rsid w:val="00F42335"/>
    <w:rsid w:val="00F46B42"/>
    <w:rsid w:val="00F47078"/>
    <w:rsid w:val="00F60D6D"/>
    <w:rsid w:val="00F64A95"/>
    <w:rsid w:val="00F74EF4"/>
    <w:rsid w:val="00F76787"/>
    <w:rsid w:val="00F76B02"/>
    <w:rsid w:val="00F905E3"/>
    <w:rsid w:val="00FB6379"/>
    <w:rsid w:val="00FC3A8F"/>
    <w:rsid w:val="00FE15A0"/>
    <w:rsid w:val="00FE2ADC"/>
    <w:rsid w:val="00FE4B5E"/>
    <w:rsid w:val="00FF5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3C0151"/>
  <w15:chartTrackingRefBased/>
  <w15:docId w15:val="{53D9C741-85AB-4FA7-8356-34564F49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7A65DB"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7A65DB"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7A65DB"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styleId="4">
    <w:name w:val="heading 4"/>
    <w:basedOn w:val="a"/>
    <w:link w:val="40"/>
    <w:uiPriority w:val="9"/>
    <w:qFormat/>
    <w:rsid w:val="007A65DB"/>
    <w:pPr>
      <w:widowControl/>
      <w:spacing w:before="100" w:beforeAutospacing="1" w:after="100" w:afterAutospacing="1" w:line="240" w:lineRule="auto"/>
      <w:outlineLvl w:val="3"/>
    </w:pPr>
    <w:rPr>
      <w:rFonts w:ascii="宋体" w:eastAsia="宋体" w:hAnsi="宋体" w:cs="宋体"/>
      <w:b/>
      <w:bCs/>
      <w:kern w:val="0"/>
      <w:sz w:val="24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637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65DB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7A65DB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0"/>
    <w:link w:val="3"/>
    <w:uiPriority w:val="9"/>
    <w:rsid w:val="007A65DB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customStyle="1" w:styleId="40">
    <w:name w:val="标题 4 字符"/>
    <w:basedOn w:val="a0"/>
    <w:link w:val="4"/>
    <w:uiPriority w:val="9"/>
    <w:rsid w:val="007A65DB"/>
    <w:rPr>
      <w:rFonts w:ascii="宋体" w:eastAsia="宋体" w:hAnsi="宋体" w:cs="宋体"/>
      <w:b/>
      <w:bCs/>
      <w:kern w:val="0"/>
      <w:sz w:val="24"/>
      <w14:ligatures w14:val="none"/>
    </w:rPr>
  </w:style>
  <w:style w:type="paragraph" w:styleId="a3">
    <w:name w:val="Normal (Web)"/>
    <w:basedOn w:val="a"/>
    <w:uiPriority w:val="99"/>
    <w:semiHidden/>
    <w:unhideWhenUsed/>
    <w:rsid w:val="007A65D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4">
    <w:name w:val="Strong"/>
    <w:basedOn w:val="a0"/>
    <w:uiPriority w:val="22"/>
    <w:qFormat/>
    <w:rsid w:val="007A65DB"/>
    <w:rPr>
      <w:b/>
      <w:bCs/>
    </w:rPr>
  </w:style>
  <w:style w:type="character" w:customStyle="1" w:styleId="math-inline">
    <w:name w:val="math-inline"/>
    <w:basedOn w:val="a0"/>
    <w:rsid w:val="007A65DB"/>
  </w:style>
  <w:style w:type="character" w:customStyle="1" w:styleId="50">
    <w:name w:val="标题 5 字符"/>
    <w:basedOn w:val="a0"/>
    <w:link w:val="5"/>
    <w:uiPriority w:val="9"/>
    <w:semiHidden/>
    <w:rsid w:val="00FB6379"/>
    <w:rPr>
      <w:b/>
      <w:bCs/>
      <w:sz w:val="28"/>
      <w:szCs w:val="28"/>
    </w:rPr>
  </w:style>
  <w:style w:type="character" w:customStyle="1" w:styleId="citation-8">
    <w:name w:val="citation-8"/>
    <w:basedOn w:val="a0"/>
    <w:rsid w:val="00FB6379"/>
  </w:style>
  <w:style w:type="character" w:customStyle="1" w:styleId="citation-7">
    <w:name w:val="citation-7"/>
    <w:basedOn w:val="a0"/>
    <w:rsid w:val="00FB6379"/>
  </w:style>
  <w:style w:type="character" w:customStyle="1" w:styleId="citation-6">
    <w:name w:val="citation-6"/>
    <w:basedOn w:val="a0"/>
    <w:rsid w:val="00FB6379"/>
  </w:style>
  <w:style w:type="character" w:styleId="HTML">
    <w:name w:val="HTML Code"/>
    <w:basedOn w:val="a0"/>
    <w:uiPriority w:val="99"/>
    <w:semiHidden/>
    <w:unhideWhenUsed/>
    <w:rsid w:val="00FB6379"/>
    <w:rPr>
      <w:rFonts w:ascii="宋体" w:eastAsia="宋体" w:hAnsi="宋体" w:cs="宋体"/>
      <w:sz w:val="24"/>
      <w:szCs w:val="24"/>
    </w:rPr>
  </w:style>
  <w:style w:type="character" w:styleId="a5">
    <w:name w:val="Placeholder Text"/>
    <w:basedOn w:val="a0"/>
    <w:uiPriority w:val="99"/>
    <w:semiHidden/>
    <w:rsid w:val="0095756B"/>
    <w:rPr>
      <w:color w:val="808080"/>
    </w:rPr>
  </w:style>
  <w:style w:type="character" w:customStyle="1" w:styleId="citation-126">
    <w:name w:val="citation-126"/>
    <w:basedOn w:val="a0"/>
    <w:rsid w:val="00AC5ED8"/>
  </w:style>
  <w:style w:type="character" w:customStyle="1" w:styleId="citation-125">
    <w:name w:val="citation-125"/>
    <w:basedOn w:val="a0"/>
    <w:rsid w:val="00AC5ED8"/>
  </w:style>
  <w:style w:type="character" w:customStyle="1" w:styleId="citation-124">
    <w:name w:val="citation-124"/>
    <w:basedOn w:val="a0"/>
    <w:rsid w:val="00AC5ED8"/>
  </w:style>
  <w:style w:type="character" w:customStyle="1" w:styleId="citation-123">
    <w:name w:val="citation-123"/>
    <w:basedOn w:val="a0"/>
    <w:rsid w:val="008168E6"/>
  </w:style>
  <w:style w:type="character" w:customStyle="1" w:styleId="citation-122">
    <w:name w:val="citation-122"/>
    <w:basedOn w:val="a0"/>
    <w:rsid w:val="008168E6"/>
  </w:style>
  <w:style w:type="character" w:customStyle="1" w:styleId="citation-121">
    <w:name w:val="citation-121"/>
    <w:basedOn w:val="a0"/>
    <w:rsid w:val="008168E6"/>
  </w:style>
  <w:style w:type="character" w:customStyle="1" w:styleId="citation-120">
    <w:name w:val="citation-120"/>
    <w:basedOn w:val="a0"/>
    <w:rsid w:val="00F76787"/>
  </w:style>
  <w:style w:type="character" w:customStyle="1" w:styleId="citation-119">
    <w:name w:val="citation-119"/>
    <w:basedOn w:val="a0"/>
    <w:rsid w:val="00F76787"/>
  </w:style>
  <w:style w:type="character" w:customStyle="1" w:styleId="citation-118">
    <w:name w:val="citation-118"/>
    <w:basedOn w:val="a0"/>
    <w:rsid w:val="00F76787"/>
  </w:style>
  <w:style w:type="character" w:customStyle="1" w:styleId="citation-117">
    <w:name w:val="citation-117"/>
    <w:basedOn w:val="a0"/>
    <w:rsid w:val="00BA2ED0"/>
  </w:style>
  <w:style w:type="character" w:customStyle="1" w:styleId="citation-116">
    <w:name w:val="citation-116"/>
    <w:basedOn w:val="a0"/>
    <w:rsid w:val="00BA2ED0"/>
  </w:style>
  <w:style w:type="character" w:customStyle="1" w:styleId="citation-115">
    <w:name w:val="citation-115"/>
    <w:basedOn w:val="a0"/>
    <w:rsid w:val="00BA2ED0"/>
  </w:style>
  <w:style w:type="character" w:customStyle="1" w:styleId="citation-114">
    <w:name w:val="citation-114"/>
    <w:basedOn w:val="a0"/>
    <w:rsid w:val="000276BF"/>
  </w:style>
  <w:style w:type="character" w:customStyle="1" w:styleId="citation-113">
    <w:name w:val="citation-113"/>
    <w:basedOn w:val="a0"/>
    <w:rsid w:val="000276BF"/>
  </w:style>
  <w:style w:type="character" w:customStyle="1" w:styleId="citation-112">
    <w:name w:val="citation-112"/>
    <w:basedOn w:val="a0"/>
    <w:rsid w:val="000276BF"/>
  </w:style>
  <w:style w:type="character" w:customStyle="1" w:styleId="citation-111">
    <w:name w:val="citation-111"/>
    <w:basedOn w:val="a0"/>
    <w:rsid w:val="00692A65"/>
  </w:style>
  <w:style w:type="character" w:customStyle="1" w:styleId="citation-110">
    <w:name w:val="citation-110"/>
    <w:basedOn w:val="a0"/>
    <w:rsid w:val="00692A65"/>
  </w:style>
  <w:style w:type="character" w:customStyle="1" w:styleId="citation-109">
    <w:name w:val="citation-109"/>
    <w:basedOn w:val="a0"/>
    <w:rsid w:val="00692A65"/>
  </w:style>
  <w:style w:type="paragraph" w:styleId="a6">
    <w:name w:val="List Paragraph"/>
    <w:basedOn w:val="a"/>
    <w:uiPriority w:val="34"/>
    <w:qFormat/>
    <w:rsid w:val="00692A65"/>
    <w:pPr>
      <w:ind w:firstLineChars="200" w:firstLine="420"/>
    </w:pPr>
  </w:style>
  <w:style w:type="character" w:customStyle="1" w:styleId="citation-108">
    <w:name w:val="citation-108"/>
    <w:basedOn w:val="a0"/>
    <w:rsid w:val="009E558E"/>
  </w:style>
  <w:style w:type="character" w:customStyle="1" w:styleId="citation-107">
    <w:name w:val="citation-107"/>
    <w:basedOn w:val="a0"/>
    <w:rsid w:val="009E558E"/>
  </w:style>
  <w:style w:type="character" w:customStyle="1" w:styleId="citation-106">
    <w:name w:val="citation-106"/>
    <w:basedOn w:val="a0"/>
    <w:rsid w:val="009E558E"/>
  </w:style>
  <w:style w:type="character" w:customStyle="1" w:styleId="citation-105">
    <w:name w:val="citation-105"/>
    <w:basedOn w:val="a0"/>
    <w:rsid w:val="009E558E"/>
  </w:style>
  <w:style w:type="character" w:customStyle="1" w:styleId="citation-104">
    <w:name w:val="citation-104"/>
    <w:basedOn w:val="a0"/>
    <w:rsid w:val="009E558E"/>
  </w:style>
  <w:style w:type="paragraph" w:styleId="a7">
    <w:name w:val="header"/>
    <w:basedOn w:val="a"/>
    <w:link w:val="a8"/>
    <w:uiPriority w:val="99"/>
    <w:unhideWhenUsed/>
    <w:rsid w:val="00AF56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AF5696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AF569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AF569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18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0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9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5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0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4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4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8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5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3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47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57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1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7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5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2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6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4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3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4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9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0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1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97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5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2122</TotalTime>
  <Pages>8</Pages>
  <Words>624</Words>
  <Characters>3559</Characters>
  <Application>Microsoft Office Word</Application>
  <DocSecurity>0</DocSecurity>
  <Lines>29</Lines>
  <Paragraphs>8</Paragraphs>
  <ScaleCrop>false</ScaleCrop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博豪 王</dc:creator>
  <cp:keywords/>
  <dc:description/>
  <cp:lastModifiedBy>博豪 王</cp:lastModifiedBy>
  <cp:revision>183</cp:revision>
  <dcterms:created xsi:type="dcterms:W3CDTF">2025-11-21T12:49:00Z</dcterms:created>
  <dcterms:modified xsi:type="dcterms:W3CDTF">2025-11-23T01:48:00Z</dcterms:modified>
</cp:coreProperties>
</file>