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Software Requirements Specification - Summary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A86E8"/>
          <w:sz w:val="64"/>
          <w:szCs w:val="64"/>
        </w:rPr>
        <w:t xml:space="preserve">OpsPilot</w:t>
      </w:r>
    </w:p>
    <w:p>
      <w:pPr>
        <w:spacing w:after="180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AI Operations Manager for Independent Restaurants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OPSPILOT-SRS-001 · Summary v1.0 · 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by Gelila Tefera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 Brain3.ai - AI Automation Assignment (Full Stack AI Web Developer)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Full detail: OpsPilot Software Requirements Specification v1.1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Role &amp; Industry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manager for independent and small multi-site restaurants (hospitality).</w:t>
      </w:r>
      <w:r>
        <w:rPr>
          <w:rFonts w:ascii="Calibri" w:cs="Calibri" w:eastAsia="Calibri" w:hAnsi="Calibri"/>
          <w:sz w:val="20"/>
          <w:szCs w:val="20"/>
        </w:rPr>
        <w:t xml:space="preserve"> OpsPilot does the daily analysis and follow-up work of an operations manager: it reviews yesterday's trading, finds what went wrong, explains why, assigns an investigation and chases it until it is resolved. It also plans tomorrow's staffing and prep.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Why this role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Thin margins:</w:t>
      </w:r>
      <w:r>
        <w:rPr>
          <w:rFonts w:ascii="Calibri" w:cs="Calibri" w:eastAsia="Calibri" w:hAnsi="Calibri"/>
          <w:sz w:val="20"/>
          <w:szCs w:val="20"/>
        </w:rPr>
        <w:t xml:space="preserve"> independent restaurants typically run on 3-6% net margin, so labour creep, a manager over-discounting or a till that is regularly short can erase a month's profit.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Problems are found too late:</w:t>
      </w:r>
      <w:r>
        <w:rPr>
          <w:rFonts w:ascii="Calibri" w:cs="Calibri" w:eastAsia="Calibri" w:hAnsi="Calibri"/>
          <w:sz w:val="20"/>
          <w:szCs w:val="20"/>
        </w:rPr>
        <w:t xml:space="preserve"> owners and GMs rarely have the time (or budget for an operations manager) to check the numbers daily, so leakage is discovered at month-end, if at all.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Dashboards are not enough:</w:t>
      </w:r>
      <w:r>
        <w:rPr>
          <w:rFonts w:ascii="Calibri" w:cs="Calibri" w:eastAsia="Calibri" w:hAnsi="Calibri"/>
          <w:sz w:val="20"/>
          <w:szCs w:val="20"/>
        </w:rPr>
        <w:t xml:space="preserve"> POS reports show numbers but do not explain, prioritise or follow up. The valuable work is the judgement-and-follow-up loop, which is repetitive, data-heavy and time-critical - ideal for an AI agent.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Grounded in real experience:</w:t>
      </w:r>
      <w:r>
        <w:rPr>
          <w:rFonts w:ascii="Calibri" w:cs="Calibri" w:eastAsia="Calibri" w:hAnsi="Calibri"/>
          <w:sz w:val="20"/>
          <w:szCs w:val="20"/>
        </w:rPr>
        <w:t xml:space="preserve"> the design draws on the author's work building finance and trading analytics for multi-site hospitality operators.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Tasks Automated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The role was broken down into sub-functions and prioritised by impact and feasibility with free APIs: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6707"/>
        <w:gridCol w:w="987"/>
      </w:tblGrid>
      <w:tr>
        <w:trPr>
          <w:tblHeader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task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OpsPilot does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Morning trading review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Computes revenue, covers, spend per cover, GP %, labour %, prime cost, discounts, voids and cash-up variance vs last week, the 4-week median and targets. Gemini writes a short Daily Operations Brief.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Spot leakage and cost creep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 deterministic anomaly rules (discount and void spikes, labour over target, daypart and product drops, cash variance, COGS drift), each attributed to a manager, daypart, product or till.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Report before service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Emails the verified brief to the owner at 07:00, without anyone opening the app.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 and chase investigations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warning or critical anomaly becomes a task (Open → Acknowledged → Resolved / Dismissed). Critical tasks still open after 8 hours trigger a 16:00 nudge.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 tomorrow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Weather forecast + same-weekday history → expected revenue and covers range, a labour-hours cap for the target labour %, and prep hints for weather-sensitive items.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Answer ad-hoc questions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"Ask OpsPilot" chat using Gemini function calling over whitelisted analytics tools; it can propose a task, which runs only after the user confirms.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Weekly recap</w:t>
            </w:r>
          </w:p>
        </w:tc>
        <w:tc>
          <w:tcPr>
            <w:tcW w:type="dxa" w:w="670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Monday 08:00 email: week vs previous week, anomalies opened and resolved, top and bottom products.</w:t>
            </w:r>
          </w:p>
        </w:tc>
        <w:tc>
          <w:tcPr>
            <w:tcW w:type="dxa" w:w="9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 of scope for v1:</w:t>
      </w:r>
      <w:r>
        <w:rPr>
          <w:rFonts w:ascii="Calibri" w:cs="Calibri" w:eastAsia="Calibri" w:hAnsi="Calibri"/>
          <w:sz w:val="20"/>
          <w:szCs w:val="20"/>
        </w:rPr>
        <w:t xml:space="preserve"> rota building, supplier ordering, payroll and live POS integrations (a POS simulator and CSV import stand in for the till).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Implementation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OpsPilot is a single Next.js application on Google Cloud Run. The key design decision is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backend owns the numbers and Gemini owns the explanation</w:t>
      </w:r>
      <w:r>
        <w:rPr>
          <w:rFonts w:ascii="Calibri" w:cs="Calibri" w:eastAsia="Calibri" w:hAnsi="Calibri"/>
          <w:sz w:val="20"/>
          <w:szCs w:val="20"/>
        </w:rPr>
        <w:t xml:space="preserve">: every figure is computed by code, and the AI only turns verified facts into plain English.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8286"/>
      </w:tblGrid>
      <w:tr>
        <w:trPr>
          <w:tblHeader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15 (App Router), React, TypeScript, Tailwind CSS, Recharts; responsive and mobile-first.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route handlers with Zod validation, Prisma ORM, Neon PostgreSQL; Better Auth (email/password, Owner and Manager roles).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 2.5 Flash: structured JSON output for briefs, function calling for chat.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Automation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Scheduler (3 jobs) calling secured Cloud Run endpoints; GitHub Actions cron as a fallback trigger.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828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Deterministic POS simulator (~120 days: 40-item menu, orders, staff shifts, discounts, voids, cash-ups) using real Open-Meteo weather history, with five planted scenarios so every rule can be demonstrated; CSV import for real POS exports.</w:t>
            </w:r>
          </w:p>
        </w:tc>
      </w:tr>
    </w:tbl>
    <w:p>
      <w:pPr>
        <w:spacing w:after="80"/>
      </w:pPr>
    </w:p>
    <w:p>
      <w:pPr>
        <w:keepNext/>
        <w:spacing w:before="60"/>
        <w:jc w:val="center"/>
      </w:pPr>
      <w:r>
        <w:drawing>
          <wp:inline distT="0" distB="0" distL="0" distR="0">
            <wp:extent cx="6191250" cy="2019300"/>
            <wp:effectExtent t="0" r="0" b="0" l="0"/>
            <wp:docPr id="1" name="fig_pipeline.png" descr="Figure 1: How OpsPilot works" title="Figure 1: How OpsPilo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86E8"/>
          <w:sz w:val="18"/>
          <w:szCs w:val="18"/>
        </w:rPr>
        <w:t xml:space="preserve">Figure 1: How OpsPilot works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Third-party APIs (all free, no credit card)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4"/>
        <w:gridCol w:w="3551"/>
        <w:gridCol w:w="3749"/>
      </w:tblGrid>
      <w:tr>
        <w:trPr>
          <w:tblHeader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Free-tier limit / expected use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Gemini API (Google AI Studio)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 narrative; chat with tool calling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tier; budgeted at ≤ 60 requests/day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Open-Meteo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Weather forecast and history for the outlook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API key; &lt; 10,000 calls/day (uses ~10)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SendGrid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brief, follow-up nudges, weekly recap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Free allowance; ~40 emails/month (Resend is a drop-in alternative)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 Run + Cloud Scheduler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Hosting and proactive jobs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180,000 vCPU-seconds/month; 3 scheduler jobs (exactly what is used)</w:t>
            </w:r>
          </w:p>
        </w:tc>
      </w:tr>
      <w:tr>
        <w:trPr>
          <w:cantSplit/>
        </w:trPr>
        <w:tc>
          <w:tcPr>
            <w:tcW w:type="dxa" w:w="256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Neon PostgreSQL</w:t>
            </w:r>
          </w:p>
        </w:tc>
        <w:tc>
          <w:tcPr>
            <w:tcW w:type="dxa" w:w="35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7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~0.5 GB free (demo uses ~40 MB)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Trustworthy AI: no made-up numbers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sz w:val="20"/>
          <w:szCs w:val="20"/>
        </w:rPr>
        <w:t xml:space="preserve">The backend computes every metric and anomaly, then builds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FactSheet</w:t>
      </w:r>
      <w:r>
        <w:rPr>
          <w:rFonts w:ascii="Calibri" w:cs="Calibri" w:eastAsia="Calibri" w:hAnsi="Calibri"/>
          <w:sz w:val="20"/>
          <w:szCs w:val="20"/>
        </w:rPr>
        <w:t xml:space="preserve"> of id-tagged facts with display strings (e.g. lab.pct = "31.2%"). Raw transactions and staff surnames are never sent to the AI.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sz w:val="20"/>
          <w:szCs w:val="20"/>
        </w:rPr>
        <w:t xml:space="preserve">Gemini receives only the FactSheet and must return schema-valid JSON (headline, sections, actions) that cites fact ids.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Number Guard</w:t>
      </w:r>
      <w:r>
        <w:rPr>
          <w:rFonts w:ascii="Calibri" w:cs="Calibri" w:eastAsia="Calibri" w:hAnsi="Calibri"/>
          <w:sz w:val="20"/>
          <w:szCs w:val="20"/>
        </w:rPr>
        <w:t xml:space="preserve"> checks every number in the text against the FactSheet. On failure it retries once, then falls back to a deterministic template brief. Chat answers are checked against the tool results they used.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Automation &amp; User Interaction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1578"/>
        <w:gridCol w:w="6511"/>
      </w:tblGrid>
      <w:tr>
        <w:trPr>
          <w:tblHeader/>
        </w:trPr>
        <w:tc>
          <w:tcPr>
            <w:tcW w:type="dxa" w:w="17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51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agent does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daily-brief</w:t>
            </w:r>
          </w:p>
        </w:tc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07:00</w:t>
            </w:r>
          </w:p>
        </w:tc>
        <w:tc>
          <w:tcPr>
            <w:tcW w:type="dxa" w:w="651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Recompute metrics → detect anomalies → open tasks → build outlook → write and verify brief → email the owner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task-follow-up</w:t>
            </w:r>
          </w:p>
        </w:tc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16:00</w:t>
            </w:r>
          </w:p>
        </w:tc>
        <w:tc>
          <w:tcPr>
            <w:tcW w:type="dxa" w:w="651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a nudge for critical tasks still open after 8 hours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weekly-recap</w:t>
            </w:r>
          </w:p>
        </w:tc>
        <w:tc>
          <w:tcPr>
            <w:tcW w:type="dxa" w:w="15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Monday 08:00</w:t>
            </w:r>
          </w:p>
        </w:tc>
        <w:tc>
          <w:tcPr>
            <w:tcW w:type="dxa" w:w="651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the weekly performance recap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Jobs are idempotent (one run per site and date), authenticated with an OIDC token and logged for audit, so a retry never sends a duplicate email.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User interface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Morning Dashboard:</w:t>
      </w:r>
      <w:r>
        <w:rPr>
          <w:rFonts w:ascii="Calibri" w:cs="Calibri" w:eastAsia="Calibri" w:hAnsi="Calibri"/>
          <w:sz w:val="20"/>
          <w:szCs w:val="20"/>
        </w:rPr>
        <w:t xml:space="preserve"> KPI cards with deltas (arrow and sign, not colour alone), the AI brief clearly labelled with its cited facts, a "Needs attention" list and tomorrow's outlook.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Anomaly Detail:</w:t>
      </w:r>
      <w:r>
        <w:rPr>
          <w:rFonts w:ascii="Calibri" w:cs="Calibri" w:eastAsia="Calibri" w:hAnsi="Calibri"/>
          <w:sz w:val="20"/>
          <w:szCs w:val="20"/>
        </w:rPr>
        <w:t xml:space="preserve"> observed vs expected, a 28-day chart with the baseline band, the contributor breakdown and the linked task.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Investigations board:</w:t>
      </w:r>
      <w:r>
        <w:rPr>
          <w:rFonts w:ascii="Calibri" w:cs="Calibri" w:eastAsia="Calibri" w:hAnsi="Calibri"/>
          <w:sz w:val="20"/>
          <w:szCs w:val="20"/>
        </w:rPr>
        <w:t xml:space="preserve"> Kanban of tasks with notes; acknowledge, resolve or dismiss (dismissing as "expected" mutes that rule for 7 days).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Ask OpsPilot:</w:t>
      </w:r>
      <w:r>
        <w:rPr>
          <w:rFonts w:ascii="Calibri" w:cs="Calibri" w:eastAsia="Calibri" w:hAnsi="Calibri"/>
          <w:sz w:val="20"/>
          <w:szCs w:val="20"/>
        </w:rPr>
        <w:t xml:space="preserve"> streaming chat on every screen that shows which tools it used; actions need confirmation.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Settings &amp; Data:</w:t>
      </w:r>
      <w:r>
        <w:rPr>
          <w:rFonts w:ascii="Calibri" w:cs="Calibri" w:eastAsia="Calibri" w:hAnsi="Calibri"/>
          <w:sz w:val="20"/>
          <w:szCs w:val="20"/>
        </w:rPr>
        <w:t xml:space="preserve"> targets, thresholds and recipients; "Simulate next day" and "Run job now" drive the live demo.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Why It Works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Measurable outcomes:</w:t>
      </w:r>
      <w:r>
        <w:rPr>
          <w:rFonts w:ascii="Calibri" w:cs="Calibri" w:eastAsia="Calibri" w:hAnsi="Calibri"/>
          <w:sz w:val="20"/>
          <w:szCs w:val="20"/>
        </w:rPr>
        <w:t xml:space="preserve"> the daily numbers review drops from 30-60 minutes to under 5, and leakage or labour creep surfaces within 24 hours instead of at month-end.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Acts, not just reports:</w:t>
      </w:r>
      <w:r>
        <w:rPr>
          <w:rFonts w:ascii="Calibri" w:cs="Calibri" w:eastAsia="Calibri" w:hAnsi="Calibri"/>
          <w:sz w:val="20"/>
          <w:szCs w:val="20"/>
        </w:rPr>
        <w:t xml:space="preserve"> each problem is attributed to a cause, turned into a task and chased until it is closed.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Trustworthy by construction:</w:t>
      </w:r>
      <w:r>
        <w:rPr>
          <w:rFonts w:ascii="Calibri" w:cs="Calibri" w:eastAsia="Calibri" w:hAnsi="Calibri"/>
          <w:sz w:val="20"/>
          <w:szCs w:val="20"/>
        </w:rPr>
        <w:t xml:space="preserve"> figures come from code and are verified in the AI text, so a manager can act without re-checking a spreadsheet.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Proactive:</w:t>
      </w:r>
      <w:r>
        <w:rPr>
          <w:rFonts w:ascii="Calibri" w:cs="Calibri" w:eastAsia="Calibri" w:hAnsi="Calibri"/>
          <w:sz w:val="20"/>
          <w:szCs w:val="20"/>
        </w:rPr>
        <w:t xml:space="preserve"> the owner has the brief before service without opening the app.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 to run and resilient:</w:t>
      </w:r>
      <w:r>
        <w:rPr>
          <w:rFonts w:ascii="Calibri" w:cs="Calibri" w:eastAsia="Calibri" w:hAnsi="Calibri"/>
          <w:sz w:val="20"/>
          <w:szCs w:val="20"/>
        </w:rPr>
        <w:t xml:space="preserve"> everything fits free tiers. If GCP requires billing, GitHub Actions triggers the same endpoints; if Gemini is unavailable, a template brief is sent; if SendGrid's trial ends, Resend replaces it in one class.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Balanced full stack:</w:t>
      </w:r>
      <w:r>
        <w:rPr>
          <w:rFonts w:ascii="Calibri" w:cs="Calibri" w:eastAsia="Calibri" w:hAnsi="Calibri"/>
          <w:sz w:val="20"/>
          <w:szCs w:val="20"/>
        </w:rPr>
        <w:t xml:space="preserve"> a real backend (metrics engine, rule engine, AI guardrails, scheduled jobs) behind a responsive, mobile-first UI.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Delivery Plan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7694"/>
      </w:tblGrid>
      <w:tr>
        <w:trPr>
          <w:tblHeader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Data &amp; metrics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Prisma schema on Neon, seeded POS simulator with planted scenarios, weather back-fill, KPI engine with unit tests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Anomalies &amp; tasks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 registry (AR-01 to AR-09), attribution, automatic tasks and the task workflow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AI layer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FactSheet, Gemini brief with structured output, Number Guard and template fallback, Ask OpsPilot tools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Automation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Secured cron endpoints, SendGrid emails, Cloud Scheduler jobs on Cloud Run (GitHub Actions fallback)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Frontend &amp; demo</w:t>
            </w:r>
          </w:p>
        </w:tc>
        <w:tc>
          <w:tcPr>
            <w:tcW w:type="dxa" w:w="769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Dashboard, anomaly detail, investigations, chat and settings; README, source code and a recorded walkthrough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full requirements (73 traced requirements), class design and diagrams are in the OpsPilot Software Requirements Specification v1.1.</w:t>
      </w:r>
    </w:p>
    <w:sectPr>
      <w:footerReference w:type="default" r:id="rId6"/>
      <w:footerReference w:type="first" r:id="rId7"/>
      <w:pgSz w:w="11906" w:h="16838" w:orient="portrait"/>
      <w:pgMar w:top="1021" w:right="1021" w:bottom="1021" w:left="1021" w:header="708" w:footer="500" w:gutter="0"/>
      <w:pgNumType w:start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Calibri" w:cs="Calibri" w:eastAsia="Calibri" w:hAnsi="Calibri"/>
      <w:color w:val="4A86E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4A86E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f0bb6ed33aacd99f95572b9131a3a47db6cec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- SRS Summary</dc:title>
  <dc:creator>Gelila Tefera</dc:creator>
  <cp:lastModifiedBy>Un-named</cp:lastModifiedBy>
  <cp:revision>1</cp:revision>
  <dcterms:created xsi:type="dcterms:W3CDTF">2026-09-30T17:13:29.589Z</dcterms:created>
  <dcterms:modified xsi:type="dcterms:W3CDTF">2026-09-30T17:13:29.590Z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