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Exponential</w:t>
      </w:r>
      <w:r>
        <w:t xml:space="preserve"> </w:t>
      </w:r>
      <w:r>
        <w:t xml:space="preserve">Distribution</w:t>
      </w:r>
      <w:r>
        <w:t xml:space="preserve"> </w:t>
      </w:r>
      <w:r>
        <w:t xml:space="preserve">and</w:t>
      </w:r>
      <w:r>
        <w:t xml:space="preserve"> </w:t>
      </w:r>
      <w:r>
        <w:t xml:space="preserve">the</w:t>
      </w:r>
      <w:r>
        <w:t xml:space="preserve"> </w:t>
      </w:r>
      <w:r>
        <w:t xml:space="preserve">Central</w:t>
      </w:r>
      <w:r>
        <w:t xml:space="preserve"> </w:t>
      </w:r>
      <w:r>
        <w:t xml:space="preserve">Limit</w:t>
      </w:r>
      <w:r>
        <w:t xml:space="preserve"> </w:t>
      </w:r>
      <w:r>
        <w:t xml:space="preserve">Theorem,</w:t>
      </w:r>
      <w:r>
        <w:t xml:space="preserve"> </w:t>
      </w:r>
      <w:r>
        <w:t xml:space="preserve">a</w:t>
      </w:r>
      <w:r>
        <w:t xml:space="preserve"> </w:t>
      </w:r>
      <w:r>
        <w:t xml:space="preserve">first</w:t>
      </w:r>
      <w:r>
        <w:t xml:space="preserve"> </w:t>
      </w:r>
      <w:r>
        <w:t xml:space="preserve">approach</w:t>
      </w:r>
    </w:p>
    <w:p>
      <w:pPr>
        <w:pStyle w:val="Heading1"/>
      </w:pPr>
      <w:bookmarkStart w:id="21" w:name="overview"/>
      <w:bookmarkEnd w:id="21"/>
      <w:r>
        <w:t xml:space="preserve">Overview</w:t>
      </w:r>
    </w:p>
    <w:p>
      <w:r>
        <w:t xml:space="preserve">This project aims to explore the exponential distribution using the functionalities of R, and afterwards verifies its relation with the Central Limit Theorem (CLT). To do so, distributions of averages of 40 exponentials will be produced, and afterwards repeated a thousand times to obtain a large enough sample for the demonstration.</w:t>
      </w:r>
    </w:p>
    <w:p>
      <w:r>
        <w:t xml:space="preserve">For this simulation, λ, the rate parameter, will be set at 0.2.</w:t>
      </w:r>
    </w:p>
    <w:p>
      <w:pPr>
        <w:pStyle w:val="Heading1"/>
      </w:pPr>
      <w:bookmarkStart w:id="22" w:name="simulations"/>
      <w:bookmarkEnd w:id="22"/>
      <w:r>
        <w:t xml:space="preserve">Simulations</w:t>
      </w:r>
    </w:p>
    <w:p>
      <w:r>
        <w:t xml:space="preserve">The simulation consists of generating a sample of 40 random observations respecting the exponential function. The previous simulation will be ran a thousand times to obtain a large enough number of mean observations to test the Central Limit Theorem.</w:t>
      </w:r>
    </w:p>
    <w:p>
      <w:pPr>
        <w:pStyle w:val="Heading3"/>
      </w:pPr>
      <w:bookmarkStart w:id="23" w:name="functions-used"/>
      <w:bookmarkEnd w:id="23"/>
      <w:r>
        <w:t xml:space="preserve">Functions used</w:t>
      </w:r>
    </w:p>
    <w:p>
      <w:r>
        <w:t xml:space="preserve">Two functions will be used to generate the exponential function observations, and subsequently repeating it a thousand times.</w:t>
      </w:r>
    </w:p>
    <w:p>
      <w:pPr>
        <w:pStyle w:val="Compact"/>
        <w:numPr>
          <w:numId w:val="1001"/>
          <w:ilvl w:val="0"/>
        </w:numPr>
      </w:pPr>
      <w:r>
        <w:rPr>
          <w:b/>
        </w:rPr>
        <w:t xml:space="preserve">rexp</w:t>
      </w:r>
      <w:r>
        <w:t xml:space="preserve"> </w:t>
      </w:r>
      <w:r>
        <w:t xml:space="preserve">will generate</w:t>
      </w:r>
      <w:r>
        <w:t xml:space="preserve"> </w:t>
      </w:r>
      <w:r>
        <w:rPr>
          <w:i/>
        </w:rPr>
        <w:t xml:space="preserve">n</w:t>
      </w:r>
      <w:r>
        <w:t xml:space="preserve"> </w:t>
      </w:r>
      <w:r>
        <w:t xml:space="preserve">random observations of the exponential function with</w:t>
      </w:r>
      <w:r>
        <w:t xml:space="preserve"> </w:t>
      </w:r>
      <w:r>
        <w:rPr>
          <w:i/>
        </w:rPr>
        <w:t xml:space="preserve">λ</w:t>
      </w:r>
      <w:r>
        <w:t xml:space="preserve"> </w:t>
      </w:r>
      <w:r>
        <w:t xml:space="preserve">as rate parameter</w:t>
      </w:r>
    </w:p>
    <w:p>
      <w:pPr>
        <w:pStyle w:val="Compact"/>
        <w:numPr>
          <w:numId w:val="1001"/>
          <w:ilvl w:val="0"/>
        </w:numPr>
      </w:pPr>
      <w:r>
        <w:rPr>
          <w:b/>
        </w:rPr>
        <w:t xml:space="preserve">replicate</w:t>
      </w:r>
      <w:r>
        <w:t xml:space="preserve"> </w:t>
      </w:r>
      <w:r>
        <w:t xml:space="preserve">will reproduce the provided code the specified number of times (one thousand in the present scenario).</w:t>
      </w:r>
    </w:p>
    <w:p>
      <w:r>
        <w:t xml:space="preserve">By definition, the exponential distribution generates the following parameters, with the subsequent results once applied to this case:</w:t>
      </w:r>
    </w:p>
    <w:p>
      <w:pPr>
        <w:pStyle w:val="Compact"/>
        <w:numPr>
          <w:numId w:val="1002"/>
          <w:ilvl w:val="0"/>
        </w:numPr>
      </w:pPr>
      <w:r>
        <w:t xml:space="preserve">Mean =</w:t>
      </w:r>
      <w:r>
        <w:t xml:space="preserve"> </w:t>
      </w:r>
      <m:oMath>
        <m:sSup>
          <m:e>
            <m:r>
              <m:rPr>
                <m:sty m:val="p"/>
              </m:rPr>
              <m:t>λ</m:t>
            </m:r>
          </m:e>
          <m:sup>
            <m:r>
              <m:rPr>
                <m:sty m:val="p"/>
              </m:rPr>
              <m:t>−</m:t>
            </m:r>
            <m:r>
              <m:rPr>
                <m:sty m:val="p"/>
              </m:rPr>
              <m:t>1</m:t>
            </m:r>
          </m:sup>
        </m:sSup>
        <m:r>
          <m:rPr>
            <m:sty m:val="p"/>
          </m:rPr>
          <m:t>=</m:t>
        </m:r>
        <m:r>
          <m:rPr>
            <m:sty m:val="p"/>
          </m:rPr>
          <m:t>0</m:t>
        </m:r>
        <m:r>
          <m:rPr>
            <m:sty m:val="p"/>
          </m:rPr>
          <m:t>.</m:t>
        </m:r>
        <m:sSup>
          <m:e>
            <m:r>
              <m:rPr>
                <m:sty m:val="p"/>
              </m:rPr>
              <m:t>2</m:t>
            </m:r>
          </m:e>
          <m:sup>
            <m:r>
              <m:rPr>
                <m:sty m:val="p"/>
              </m:rPr>
              <m:t>−</m:t>
            </m:r>
            <m:r>
              <m:rPr>
                <m:sty m:val="p"/>
              </m:rPr>
              <m:t>1</m:t>
            </m:r>
          </m:sup>
        </m:sSup>
        <m:r>
          <m:rPr>
            <m:sty m:val="p"/>
          </m:rPr>
          <m:t>=</m:t>
        </m:r>
        <m:r>
          <m:rPr>
            <m:sty m:val="p"/>
          </m:rPr>
          <m:t>5</m:t>
        </m:r>
      </m:oMath>
    </w:p>
    <w:p>
      <w:pPr>
        <w:pStyle w:val="Compact"/>
        <w:numPr>
          <w:numId w:val="1002"/>
          <w:ilvl w:val="0"/>
        </w:numPr>
      </w:pPr>
      <w:r>
        <w:t xml:space="preserve">Standard deviation =</w:t>
      </w:r>
      <w:r>
        <w:t xml:space="preserve"> </w:t>
      </w:r>
      <m:oMath>
        <m:sSup>
          <m:e>
            <m:r>
              <m:rPr>
                <m:sty m:val="p"/>
              </m:rPr>
              <m:t>λ</m:t>
            </m:r>
          </m:e>
          <m:sup>
            <m:r>
              <m:rPr>
                <m:sty m:val="p"/>
              </m:rPr>
              <m:t>−</m:t>
            </m:r>
            <m:r>
              <m:rPr>
                <m:sty m:val="p"/>
              </m:rPr>
              <m:t>1</m:t>
            </m:r>
          </m:sup>
        </m:sSup>
        <m:r>
          <m:rPr>
            <m:sty m:val="p"/>
          </m:rPr>
          <m:t>=</m:t>
        </m:r>
        <m:r>
          <m:rPr>
            <m:sty m:val="p"/>
          </m:rPr>
          <m:t>0</m:t>
        </m:r>
        <m:r>
          <m:rPr>
            <m:sty m:val="p"/>
          </m:rPr>
          <m:t>.</m:t>
        </m:r>
        <m:sSup>
          <m:e>
            <m:r>
              <m:rPr>
                <m:sty m:val="p"/>
              </m:rPr>
              <m:t>2</m:t>
            </m:r>
          </m:e>
          <m:sup>
            <m:r>
              <m:rPr>
                <m:sty m:val="p"/>
              </m:rPr>
              <m:t>−</m:t>
            </m:r>
            <m:r>
              <m:rPr>
                <m:sty m:val="p"/>
              </m:rPr>
              <m:t>1</m:t>
            </m:r>
          </m:sup>
        </m:sSup>
        <m:r>
          <m:rPr>
            <m:sty m:val="p"/>
          </m:rPr>
          <m:t>=</m:t>
        </m:r>
        <m:r>
          <m:rPr>
            <m:sty m:val="p"/>
          </m:rPr>
          <m:t>5</m:t>
        </m:r>
      </m:oMath>
    </w:p>
    <w:p>
      <w:pPr>
        <w:pStyle w:val="Compact"/>
        <w:numPr>
          <w:numId w:val="1002"/>
          <w:ilvl w:val="0"/>
        </w:numPr>
      </w:pPr>
      <w:r>
        <w:t xml:space="preserve">Variance = (</w:t>
      </w:r>
      <m:oMath>
        <m:sSup>
          <m:e>
            <m:r>
              <m:rPr>
                <m:sty m:val="p"/>
              </m:rPr>
              <m:t>λ</m:t>
            </m:r>
          </m:e>
          <m:sup>
            <m:r>
              <m:rPr>
                <m:sty m:val="p"/>
              </m:rPr>
              <m:t>−</m:t>
            </m:r>
            <m:r>
              <m:rPr>
                <m:sty m:val="p"/>
              </m:rPr>
              <m:t>1</m:t>
            </m:r>
          </m:sup>
        </m:sSup>
        <m:r>
          <m:rPr>
            <m:sty m:val="p"/>
          </m:rPr>
          <m:t>)</m:t>
        </m:r>
        <m:sSup>
          <m:e>
            <m:r>
              <m:rPr>
                <m:sty m:val="p"/>
              </m:rPr>
              <m:t/>
            </m:r>
          </m:e>
          <m:sup>
            <m:r>
              <m:rPr>
                <m:sty m:val="p"/>
              </m:rPr>
              <m:t>2</m:t>
            </m:r>
          </m:sup>
        </m:sSup>
        <m:r>
          <m:rPr>
            <m:sty m:val="p"/>
          </m:rPr>
          <m:t>=</m:t>
        </m:r>
        <m:sSup>
          <m:e>
            <m:r>
              <m:rPr>
                <m:sty m:val="p"/>
              </m:rPr>
              <m:t>λ</m:t>
            </m:r>
          </m:e>
          <m:sup>
            <m:r>
              <m:rPr>
                <m:sty m:val="p"/>
              </m:rPr>
              <m:t>−</m:t>
            </m:r>
            <m:r>
              <m:rPr>
                <m:sty m:val="p"/>
              </m:rPr>
              <m:t>2</m:t>
            </m:r>
          </m:sup>
        </m:sSup>
        <m:r>
          <m:rPr>
            <m:sty m:val="p"/>
          </m:rPr>
          <m:t>=</m:t>
        </m:r>
        <m:r>
          <m:rPr>
            <m:sty m:val="p"/>
          </m:rPr>
          <m:t>0</m:t>
        </m:r>
        <m:r>
          <m:rPr>
            <m:sty m:val="p"/>
          </m:rPr>
          <m:t>.</m:t>
        </m:r>
        <m:sSup>
          <m:e>
            <m:r>
              <m:rPr>
                <m:sty m:val="p"/>
              </m:rPr>
              <m:t>2</m:t>
            </m:r>
          </m:e>
          <m:sup>
            <m:r>
              <m:rPr>
                <m:sty m:val="p"/>
              </m:rPr>
              <m:t>−</m:t>
            </m:r>
            <m:r>
              <m:rPr>
                <m:sty m:val="p"/>
              </m:rPr>
              <m:t>2</m:t>
            </m:r>
          </m:sup>
        </m:sSup>
        <m:r>
          <m:rPr>
            <m:sty m:val="p"/>
          </m:rPr>
          <m:t>=</m:t>
        </m:r>
        <m:r>
          <m:rPr>
            <m:sty m:val="p"/>
          </m:rPr>
          <m:t>25</m:t>
        </m:r>
      </m:oMath>
    </w:p>
    <w:p>
      <w:pPr>
        <w:pStyle w:val="Heading1"/>
      </w:pPr>
      <w:bookmarkStart w:id="24" w:name="sample-mean-versus-theoretical-mean"/>
      <w:bookmarkEnd w:id="24"/>
      <w:r>
        <w:t xml:space="preserve">Sample Mean versus Theoretical Mean</w:t>
      </w:r>
    </w:p>
    <w:p>
      <w:r>
        <w:t xml:space="preserve">The measured mean provided by the thousand simulations is 5.052105 while the theoretical mean, as stated earlier, is 5. The absolute spread between the results and the theoretical value is therefore of 0.052105.</w:t>
      </w:r>
    </w:p>
    <w:p>
      <w:r>
        <w:rPr>
          <w:b/>
        </w:rPr>
        <w:t xml:space="preserve">Graph 1</w:t>
      </w:r>
      <w:r>
        <w:t xml:space="preserve">, of</w:t>
      </w:r>
      <w:r>
        <w:t xml:space="preserve"> </w:t>
      </w:r>
      <w:r>
        <w:rPr>
          <w:b/>
        </w:rPr>
        <w:t xml:space="preserve">Annex B</w:t>
      </w:r>
      <w:r>
        <w:t xml:space="preserve"> </w:t>
      </w:r>
      <w:r>
        <w:t xml:space="preserve">shows the density distribution of the experiment. It therefore presents the thousand averages coming from the thousand samples of 40 random observations of the exponential function.</w:t>
      </w:r>
    </w:p>
    <w:p>
      <w:r>
        <w:t xml:space="preserve">Centred around the theoretical mean (</w:t>
      </w:r>
      <w:r>
        <w:rPr>
          <w:b/>
        </w:rPr>
        <w:t xml:space="preserve">red line</w:t>
      </w:r>
      <w:r>
        <w:t xml:space="preserve">), a normal distribution (</w:t>
      </w:r>
      <w:r>
        <w:rPr>
          <w:b/>
        </w:rPr>
        <w:t xml:space="preserve">blue line</w:t>
      </w:r>
      <w:r>
        <w:t xml:space="preserve">) as been overlaid above the distribution to demonstrate the CLT. The actual mean of this distribution (</w:t>
      </w:r>
      <w:r>
        <w:rPr>
          <w:b/>
        </w:rPr>
        <w:t xml:space="preserve">black line</w:t>
      </w:r>
      <w:r>
        <w:t xml:space="preserve">) is shown as a comparison to expose the proximity to the theoretical one. The standard deviation of this overlaid normal distribution (0.7905694) is the theoretical one, in order to expose the proximity of the data with the theory, thus the normality of this distribution. As a matter of fact, the one measured from the data (0.8148614) proves to be different by 0.024292.</w:t>
      </w:r>
    </w:p>
    <w:p>
      <w:r>
        <w:t xml:space="preserve">With both observed mean and standard deviation so close to their theoretical values, this experiment tends to validate the Central Limit Theorem.</w:t>
      </w:r>
    </w:p>
    <w:p>
      <w:pPr>
        <w:pStyle w:val="Heading1"/>
      </w:pPr>
      <w:bookmarkStart w:id="25" w:name="sample-variance-versus-theoretical-variance"/>
      <w:bookmarkEnd w:id="25"/>
      <w:r>
        <w:t xml:space="preserve">Sample Variance versus Theoretical Variance</w:t>
      </w:r>
    </w:p>
    <w:p>
      <w:r>
        <w:t xml:space="preserve">The theoretical variance of the distribution of the mean can be computed using the following formula</w:t>
      </w:r>
    </w:p>
    <w:p>
      <w:pPr>
        <w:pStyle w:val="Compact"/>
        <w:numPr>
          <w:numId w:val="1003"/>
          <w:ilvl w:val="0"/>
        </w:numPr>
      </w:pPr>
      <m:oMath>
        <m:sSup>
          <m:e>
            <m:r>
              <m:rPr>
                <m:sty m:val="p"/>
              </m:rPr>
              <m:t>σ</m:t>
            </m:r>
          </m:e>
          <m:sup>
            <m:r>
              <m:rPr>
                <m:sty m:val="p"/>
              </m:rPr>
              <m:t>2</m:t>
            </m:r>
          </m:sup>
        </m:sSup>
        <m:r>
          <m:rPr>
            <m:sty m:val="p"/>
          </m:rPr>
          <m:t>=</m:t>
        </m:r>
        <m:r>
          <m:rPr>
            <m:sty m:val="p"/>
          </m:rPr>
          <m:t>(</m:t>
        </m:r>
        <m:f>
          <m:fPr>
            <m:type m:val="bar"/>
          </m:fPr>
          <m:num>
            <m:f>
              <m:fPr>
                <m:type m:val="bar"/>
              </m:fPr>
              <m:num>
                <m:r>
                  <m:rPr>
                    <m:sty m:val="p"/>
                  </m:rPr>
                  <m:t>1</m:t>
                </m:r>
              </m:num>
              <m:den>
                <m:r>
                  <m:rPr>
                    <m:sty m:val="p"/>
                  </m:rPr>
                  <m:t>λ</m:t>
                </m:r>
              </m:den>
            </m:f>
          </m:num>
          <m:den>
            <m:rad>
              <m:radPr>
                <m:degHide m:val="on"/>
              </m:radPr>
              <m:deg/>
              <m:e>
                <m:r>
                  <m:rPr>
                    <m:sty m:val="p"/>
                  </m:rPr>
                  <m:t>n</m:t>
                </m:r>
              </m:e>
            </m:rad>
          </m:den>
        </m:f>
        <m:sSup>
          <m:e>
            <m:r>
              <m:rPr>
                <m:sty m:val="p"/>
              </m:rPr>
              <m:t>)</m:t>
            </m:r>
          </m:e>
          <m:sup>
            <m:r>
              <m:rPr>
                <m:sty m:val="p"/>
              </m:rPr>
              <m:t>2</m:t>
            </m:r>
          </m:sup>
        </m:sSup>
        <m:r>
          <m:rPr>
            <m:sty m:val="p"/>
          </m:rPr>
          <m:t>=</m:t>
        </m:r>
        <m:r>
          <m:rPr>
            <m:sty m:val="p"/>
          </m:rPr>
          <m:t>0</m:t>
        </m:r>
        <m:r>
          <m:rPr>
            <m:sty m:val="p"/>
          </m:rPr>
          <m:t>.</m:t>
        </m:r>
        <m:r>
          <m:rPr>
            <m:sty m:val="p"/>
          </m:rPr>
          <m:t>625</m:t>
        </m:r>
      </m:oMath>
    </w:p>
    <w:p>
      <w:r>
        <w:t xml:space="preserve">The measured variance provided by the thousand simulations is 0.6639991 while the theoretical variance, as provided by the previous calculation, is 0.625. The spread between the results and the theoretical value is therefore of 0.0389991, the experimental value proving to be quite close to the theoretical one.</w:t>
      </w:r>
    </w:p>
    <w:p>
      <w:pPr>
        <w:pStyle w:val="Heading1"/>
      </w:pPr>
      <w:bookmarkStart w:id="26" w:name="distribution"/>
      <w:bookmarkEnd w:id="26"/>
      <w:r>
        <w:t xml:space="preserve">Distribution</w:t>
      </w:r>
    </w:p>
    <w:p>
      <w:r>
        <w:t xml:space="preserve">Despite the graphical apparence of normality by the distribution shown in Annex B, further tests should be conducted to validate it is normal, or very close to be.</w:t>
      </w:r>
    </w:p>
    <w:p>
      <w:r>
        <w:t xml:space="preserve">Two such tests will be done:</w:t>
      </w:r>
    </w:p>
    <w:p>
      <w:pPr>
        <w:pStyle w:val="Compact"/>
        <w:numPr>
          <w:numId w:val="1004"/>
          <w:ilvl w:val="0"/>
        </w:numPr>
      </w:pPr>
      <w:r>
        <w:t xml:space="preserve">Is the median similar to the observed and theoretical mean?</w:t>
      </w:r>
    </w:p>
    <w:p>
      <w:pPr>
        <w:pStyle w:val="Compact"/>
        <w:numPr>
          <w:numId w:val="1004"/>
          <w:ilvl w:val="0"/>
        </w:numPr>
      </w:pPr>
      <w:r>
        <w:t xml:space="preserve">Are about 95% of the observations within 2 standard deviations (σ) from the mean?</w:t>
      </w:r>
    </w:p>
    <w:p>
      <w:pPr>
        <w:pStyle w:val="Heading3"/>
      </w:pPr>
      <w:bookmarkStart w:id="27" w:name="median-tests"/>
      <w:bookmarkEnd w:id="27"/>
      <w:r>
        <w:t xml:space="preserve">Median tests</w:t>
      </w:r>
    </w:p>
    <w:p>
      <w:r>
        <w:t xml:space="preserve">The median of the means distribution is 5.018556, for a spread of 0.018556 and 0.033549 with the theoretical and observed means respectively.</w:t>
      </w:r>
    </w:p>
    <w:p>
      <w:r>
        <w:t xml:space="preserve">The median is very similar to the mean reinforcing the argument for a normal distribution.</w:t>
      </w:r>
    </w:p>
    <w:p>
      <w:pPr>
        <w:pStyle w:val="Heading3"/>
      </w:pPr>
      <w:bookmarkStart w:id="28" w:name="standard-deviation-tests"/>
      <w:bookmarkEnd w:id="28"/>
      <w:r>
        <w:t xml:space="preserve">Standard Deviation Tests</w:t>
      </w:r>
    </w:p>
    <w:p>
      <w:r>
        <w:t xml:space="preserve">To be a normally distributed function 95.4% must be between 2σ from the mean.</w:t>
      </w:r>
    </w:p>
    <w:p>
      <w:r>
        <w:t xml:space="preserve">To obtain this measure with the experimental data, the quantiles located at 2σ (3.576, 6.935) serve as boundaries to count the number of observations between them. Out of the 1000 observations, 954 happen to in this spectrum. This represents 95.4% of the observations within 2σ, respecting the theoretical behaviour of a normal distribution.</w:t>
      </w:r>
    </w:p>
    <w:p>
      <w:pPr>
        <w:pStyle w:val="Heading1"/>
      </w:pPr>
      <w:bookmarkStart w:id="29" w:name="conclusion"/>
      <w:bookmarkEnd w:id="29"/>
      <w:r>
        <w:t xml:space="preserve">Conclusion</w:t>
      </w:r>
    </w:p>
    <w:p>
      <w:r>
        <w:t xml:space="preserve">In the light of the previous experiment, evidence tends to demonstrate that despite an underlying distribution that is nowhere close to to a normal distribution, the distribution of its metrics, when observed over a large number of samples, will tend towards normality.</w:t>
      </w:r>
    </w:p>
    <w:p>
      <w:r>
        <w:pict>
          <v:rect style="width:0;height:1.5pt" o:hralign="center" o:hrstd="t" o:hr="t"/>
        </w:pict>
      </w:r>
    </w:p>
    <w:p>
      <w:pPr>
        <w:pStyle w:val="Heading1"/>
      </w:pPr>
      <w:bookmarkStart w:id="30" w:name="annex-a---the-code"/>
      <w:bookmarkEnd w:id="30"/>
      <w:r>
        <w:t xml:space="preserve">Annex A - The Code</w:t>
      </w:r>
    </w:p>
    <w:p>
      <w:pPr>
        <w:pStyle w:val="SourceCode"/>
      </w:pPr>
      <w:r>
        <w:rPr>
          <w:rStyle w:val="CommentTok"/>
        </w:rPr>
        <w:t xml:space="preserve"># Setting up the initial parameters of the simulation</w:t>
      </w:r>
      <w:r>
        <w:br w:type="textWrapping"/>
      </w: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(scales)</w:t>
      </w:r>
      <w:r>
        <w:br w:type="textWrapping"/>
      </w:r>
      <w:r>
        <w:rPr>
          <w:rStyle w:val="NormalTok"/>
        </w:rPr>
        <w:t xml:space="preserve">λ &lt;-</w:t>
      </w:r>
      <w:r>
        <w:rPr>
          <w:rStyle w:val="StringTok"/>
        </w:rPr>
        <w:t xml:space="preserve"> </w:t>
      </w:r>
      <w:r>
        <w:rPr>
          <w:rStyle w:val="FloatTok"/>
        </w:rPr>
        <w:t xml:space="preserve">0.2</w:t>
      </w:r>
      <w:r>
        <w:br w:type="textWrapping"/>
      </w:r>
      <w:r>
        <w:rPr>
          <w:rStyle w:val="NormalTok"/>
        </w:rPr>
        <w:t xml:space="preserve">simul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40</w:t>
      </w:r>
    </w:p>
    <w:p>
      <w:pPr>
        <w:pStyle w:val="SourceCode"/>
      </w:pPr>
      <w:r>
        <w:rPr>
          <w:rStyle w:val="CommentTok"/>
        </w:rPr>
        <w:t xml:space="preserve"># Running a thousand simulations of 40 observations from the exponential distribution of λ = 0.2</w:t>
      </w:r>
      <w:r>
        <w:br w:type="textWrapping"/>
      </w:r>
      <w:r>
        <w:rPr>
          <w:rStyle w:val="NormalTok"/>
        </w:rPr>
        <w:t xml:space="preserve">Sim &lt;-</w:t>
      </w:r>
      <w:r>
        <w:rPr>
          <w:rStyle w:val="StringTok"/>
        </w:rPr>
        <w:t xml:space="preserve"> </w:t>
      </w:r>
      <w:r>
        <w:rPr>
          <w:rStyle w:val="KeywordTok"/>
        </w:rPr>
        <w:t xml:space="preserve">replicate</w:t>
      </w:r>
      <w:r>
        <w:rPr>
          <w:rStyle w:val="NormalTok"/>
        </w:rPr>
        <w:t xml:space="preserve">(simul,</w:t>
      </w:r>
      <w:r>
        <w:rPr>
          <w:rStyle w:val="KeywordTok"/>
        </w:rPr>
        <w:t xml:space="preserve">rexp</w:t>
      </w:r>
      <w:r>
        <w:rPr>
          <w:rStyle w:val="NormalTok"/>
        </w:rPr>
        <w:t xml:space="preserve">(n,λ))</w:t>
      </w:r>
    </w:p>
    <w:p>
      <w:pPr>
        <w:pStyle w:val="SourceCode"/>
      </w:pPr>
      <w:r>
        <w:rPr>
          <w:rStyle w:val="NormalTok"/>
        </w:rPr>
        <w:t xml:space="preserve">## Calculating and storing theoretical values of the exponential function</w:t>
      </w:r>
      <w:r>
        <w:br w:type="textWrapping"/>
      </w:r>
      <w:r>
        <w:rPr>
          <w:rStyle w:val="CommentTok"/>
        </w:rPr>
        <w:t xml:space="preserve"># Theoretical mean</w:t>
      </w:r>
      <w:r>
        <w:br w:type="textWrapping"/>
      </w:r>
      <w:r>
        <w:rPr>
          <w:rStyle w:val="NormalTok"/>
        </w:rPr>
        <w:t xml:space="preserve">µ &lt;-</w:t>
      </w:r>
      <w:r>
        <w:rPr>
          <w:rStyle w:val="StringTok"/>
        </w:rPr>
        <w:t xml:space="preserve"> </w:t>
      </w:r>
      <w:r>
        <w:rPr>
          <w:rStyle w:val="NormalTok"/>
        </w:rPr>
        <w:t xml:space="preserve">λ^-</w:t>
      </w:r>
      <w:r>
        <w:rPr>
          <w:rStyle w:val="DecValTok"/>
        </w:rPr>
        <w:t xml:space="preserve">1</w:t>
      </w:r>
      <w:r>
        <w:br w:type="textWrapping"/>
      </w:r>
      <w:r>
        <w:rPr>
          <w:rStyle w:val="CommentTok"/>
        </w:rPr>
        <w:t xml:space="preserve"># Theoretical standard deviation</w:t>
      </w:r>
      <w:r>
        <w:br w:type="textWrapping"/>
      </w:r>
      <w:r>
        <w:rPr>
          <w:rStyle w:val="NormalTok"/>
        </w:rPr>
        <w:t xml:space="preserve">thStdDev &lt;-</w:t>
      </w:r>
      <w:r>
        <w:rPr>
          <w:rStyle w:val="StringTok"/>
        </w:rPr>
        <w:t xml:space="preserve"> </w:t>
      </w:r>
      <w:r>
        <w:rPr>
          <w:rStyle w:val="NormalTok"/>
        </w:rPr>
        <w:t xml:space="preserve">λ^-</w:t>
      </w:r>
      <w:r>
        <w:rPr>
          <w:rStyle w:val="DecValTok"/>
        </w:rPr>
        <w:t xml:space="preserve">1</w:t>
      </w:r>
      <w:r>
        <w:br w:type="textWrapping"/>
      </w:r>
      <w:r>
        <w:rPr>
          <w:rStyle w:val="CommentTok"/>
        </w:rPr>
        <w:t xml:space="preserve"># Theoretical variance</w:t>
      </w:r>
      <w:r>
        <w:br w:type="textWrapping"/>
      </w:r>
      <w:r>
        <w:rPr>
          <w:rStyle w:val="NormalTok"/>
        </w:rPr>
        <w:t xml:space="preserve">thVar &lt;-</w:t>
      </w:r>
      <w:r>
        <w:rPr>
          <w:rStyle w:val="StringTok"/>
        </w:rPr>
        <w:t xml:space="preserve"> </w:t>
      </w:r>
      <w:r>
        <w:rPr>
          <w:rStyle w:val="NormalTok"/>
        </w:rPr>
        <w:t xml:space="preserve">thStdDev^</w:t>
      </w:r>
      <w:r>
        <w:rPr>
          <w:rStyle w:val="DecValTok"/>
        </w:rPr>
        <w:t xml:space="preserve">2</w:t>
      </w:r>
    </w:p>
    <w:p>
      <w:pPr>
        <w:pStyle w:val="SourceCode"/>
      </w:pPr>
      <w:r>
        <w:rPr>
          <w:rStyle w:val="CommentTok"/>
        </w:rPr>
        <w:t xml:space="preserve"># Reformating the object to data frame, because ggplot2 prefers data frames</w:t>
      </w:r>
      <w:r>
        <w:br w:type="textWrapping"/>
      </w:r>
      <w:r>
        <w:rPr>
          <w:rStyle w:val="NormalTok"/>
        </w:rPr>
        <w:t xml:space="preserve">SimMeans &lt;-</w:t>
      </w:r>
      <w:r>
        <w:rPr>
          <w:rStyle w:val="StringTok"/>
        </w:rPr>
        <w:t xml:space="preserve"> </w:t>
      </w:r>
      <w:r>
        <w:rPr>
          <w:rStyle w:val="KeywordTok"/>
        </w:rPr>
        <w:t xml:space="preserve">data.frame</w:t>
      </w:r>
      <w:r>
        <w:rPr>
          <w:rStyle w:val="NormalTok"/>
        </w:rPr>
        <w:t xml:space="preserve">(</w:t>
      </w:r>
      <w:r>
        <w:rPr>
          <w:rStyle w:val="KeywordTok"/>
        </w:rPr>
        <w:t xml:space="preserve">colMeans</w:t>
      </w:r>
      <w:r>
        <w:rPr>
          <w:rStyle w:val="NormalTok"/>
        </w:rPr>
        <w:t xml:space="preserve">(Sim))</w:t>
      </w:r>
      <w:r>
        <w:br w:type="textWrapping"/>
      </w:r>
      <w:r>
        <w:rPr>
          <w:rStyle w:val="KeywordTok"/>
        </w:rPr>
        <w:t xml:space="preserve">names</w:t>
      </w:r>
      <w:r>
        <w:rPr>
          <w:rStyle w:val="NormalTok"/>
        </w:rPr>
        <w:t xml:space="preserve">(SimMeans) &lt;-</w:t>
      </w:r>
      <w:r>
        <w:rPr>
          <w:rStyle w:val="StringTok"/>
        </w:rPr>
        <w:t xml:space="preserve"> </w:t>
      </w:r>
      <w:r>
        <w:rPr>
          <w:rStyle w:val="KeywordTok"/>
        </w:rPr>
        <w:t xml:space="preserve">c</w:t>
      </w:r>
      <w:r>
        <w:rPr>
          <w:rStyle w:val="NormalTok"/>
        </w:rPr>
        <w:t xml:space="preserve">(</w:t>
      </w:r>
      <w:r>
        <w:rPr>
          <w:rStyle w:val="StringTok"/>
        </w:rPr>
        <w:t xml:space="preserve">"Observations"</w:t>
      </w:r>
      <w:r>
        <w:rPr>
          <w:rStyle w:val="NormalTok"/>
        </w:rPr>
        <w:t xml:space="preserve">)</w:t>
      </w:r>
      <w:r>
        <w:br w:type="textWrapping"/>
      </w:r>
      <w:r>
        <w:rPr>
          <w:rStyle w:val="KeywordTok"/>
        </w:rPr>
        <w:t xml:space="preserve">mean</w:t>
      </w:r>
      <w:r>
        <w:rPr>
          <w:rStyle w:val="NormalTok"/>
        </w:rPr>
        <w:t xml:space="preserve">(SimMeans$Observations)</w:t>
      </w:r>
    </w:p>
    <w:p>
      <w:pPr>
        <w:pStyle w:val="SourceCode"/>
      </w:pPr>
      <w:r>
        <w:rPr>
          <w:rStyle w:val="NormalTok"/>
        </w:rPr>
        <w:t xml:space="preserve">measuredVariance &lt;-</w:t>
      </w:r>
      <w:r>
        <w:rPr>
          <w:rStyle w:val="StringTok"/>
        </w:rPr>
        <w:t xml:space="preserve"> </w:t>
      </w:r>
      <w:r>
        <w:rPr>
          <w:rStyle w:val="KeywordTok"/>
        </w:rPr>
        <w:t xml:space="preserve">var</w:t>
      </w:r>
      <w:r>
        <w:rPr>
          <w:rStyle w:val="NormalTok"/>
        </w:rPr>
        <w:t xml:space="preserve">(SimMeans$Observations)</w:t>
      </w:r>
      <w:r>
        <w:br w:type="textWrapping"/>
      </w:r>
      <w:r>
        <w:rPr>
          <w:rStyle w:val="NormalTok"/>
        </w:rPr>
        <w:t xml:space="preserve">thSampSD &lt;-</w:t>
      </w:r>
      <w:r>
        <w:rPr>
          <w:rStyle w:val="StringTok"/>
        </w:rPr>
        <w:t xml:space="preserve"> </w:t>
      </w:r>
      <w:r>
        <w:rPr>
          <w:rStyle w:val="NormalTok"/>
        </w:rPr>
        <w:t xml:space="preserve">(</w:t>
      </w:r>
      <w:r>
        <w:rPr>
          <w:rStyle w:val="DecValTok"/>
        </w:rPr>
        <w:t xml:space="preserve">1</w:t>
      </w:r>
      <w:r>
        <w:rPr>
          <w:rStyle w:val="NormalTok"/>
        </w:rPr>
        <w:t xml:space="preserve">/λ)/</w:t>
      </w:r>
      <w:r>
        <w:rPr>
          <w:rStyle w:val="KeywordTok"/>
        </w:rPr>
        <w:t xml:space="preserve">sqrt</w:t>
      </w:r>
      <w:r>
        <w:rPr>
          <w:rStyle w:val="NormalTok"/>
        </w:rPr>
        <w:t xml:space="preserve">(n)</w:t>
      </w:r>
      <w:r>
        <w:br w:type="textWrapping"/>
      </w:r>
      <w:r>
        <w:rPr>
          <w:rStyle w:val="NormalTok"/>
        </w:rPr>
        <w:t xml:space="preserve">thSampVar &lt;-</w:t>
      </w:r>
      <w:r>
        <w:rPr>
          <w:rStyle w:val="StringTok"/>
        </w:rPr>
        <w:t xml:space="preserve"> </w:t>
      </w:r>
      <w:r>
        <w:rPr>
          <w:rStyle w:val="NormalTok"/>
        </w:rPr>
        <w:t xml:space="preserve">((</w:t>
      </w:r>
      <w:r>
        <w:rPr>
          <w:rStyle w:val="DecValTok"/>
        </w:rPr>
        <w:t xml:space="preserve">1</w:t>
      </w:r>
      <w:r>
        <w:rPr>
          <w:rStyle w:val="NormalTok"/>
        </w:rPr>
        <w:t xml:space="preserve">/λ)/</w:t>
      </w:r>
      <w:r>
        <w:rPr>
          <w:rStyle w:val="KeywordTok"/>
        </w:rPr>
        <w:t xml:space="preserve">sqrt</w:t>
      </w:r>
      <w:r>
        <w:rPr>
          <w:rStyle w:val="NormalTok"/>
        </w:rPr>
        <w:t xml:space="preserve">(n))^</w:t>
      </w:r>
      <w:r>
        <w:rPr>
          <w:rStyle w:val="DecValTok"/>
        </w:rPr>
        <w:t xml:space="preserve">2</w:t>
      </w:r>
    </w:p>
    <w:p>
      <w:pPr>
        <w:pStyle w:val="SourceCode"/>
      </w:pPr>
      <w:r>
        <w:rPr>
          <w:rStyle w:val="CommentTok"/>
        </w:rPr>
        <w:t xml:space="preserve">#Storing the percentage of both tails to respect the 2σ rule</w:t>
      </w:r>
      <w:r>
        <w:br w:type="textWrapping"/>
      </w:r>
      <w:r>
        <w:rPr>
          <w:rStyle w:val="NormalTok"/>
        </w:rPr>
        <w:t xml:space="preserve">tail &lt;-</w:t>
      </w:r>
      <w:r>
        <w:rPr>
          <w:rStyle w:val="StringTok"/>
        </w:rPr>
        <w:t xml:space="preserve"> </w:t>
      </w:r>
      <w:r>
        <w:rPr>
          <w:rStyle w:val="DecValTok"/>
        </w:rPr>
        <w:t xml:space="preserve">1</w:t>
      </w:r>
      <w:r>
        <w:rPr>
          <w:rStyle w:val="FloatTok"/>
        </w:rPr>
        <w:t xml:space="preserve">-.977249858</w:t>
      </w:r>
      <w:r>
        <w:br w:type="textWrapping"/>
      </w:r>
      <w:r>
        <w:rPr>
          <w:rStyle w:val="CommentTok"/>
        </w:rPr>
        <w:t xml:space="preserve">#Storing the respective quantiles</w:t>
      </w:r>
      <w:r>
        <w:br w:type="textWrapping"/>
      </w:r>
      <w:r>
        <w:rPr>
          <w:rStyle w:val="NormalTok"/>
        </w:rPr>
        <w:t xml:space="preserve">quantsMean &lt;-</w:t>
      </w:r>
      <w:r>
        <w:rPr>
          <w:rStyle w:val="KeywordTok"/>
        </w:rPr>
        <w:t xml:space="preserve">quantile</w:t>
      </w:r>
      <w:r>
        <w:rPr>
          <w:rStyle w:val="NormalTok"/>
        </w:rPr>
        <w:t xml:space="preserve">(SimMeans$Observations, </w:t>
      </w:r>
      <w:r>
        <w:rPr>
          <w:rStyle w:val="KeywordTok"/>
        </w:rPr>
        <w:t xml:space="preserve">c</w:t>
      </w:r>
      <w:r>
        <w:rPr>
          <w:rStyle w:val="NormalTok"/>
        </w:rPr>
        <w:t xml:space="preserve">(tail,</w:t>
      </w:r>
      <w:r>
        <w:rPr>
          <w:rStyle w:val="DecValTok"/>
        </w:rPr>
        <w:t xml:space="preserve">1</w:t>
      </w:r>
      <w:r>
        <w:rPr>
          <w:rStyle w:val="NormalTok"/>
        </w:rPr>
        <w:t xml:space="preserve">-tail))</w:t>
      </w:r>
      <w:r>
        <w:br w:type="textWrapping"/>
      </w:r>
      <w:r>
        <w:rPr>
          <w:rStyle w:val="CommentTok"/>
        </w:rPr>
        <w:t xml:space="preserve">#Evaluating the percentage of observations between those quantiles</w:t>
      </w:r>
      <w:r>
        <w:br w:type="textWrapping"/>
      </w:r>
      <w:r>
        <w:rPr>
          <w:rStyle w:val="NormalTok"/>
        </w:rPr>
        <w:t xml:space="preserve">normalityMean &lt;-</w:t>
      </w:r>
      <w:r>
        <w:rPr>
          <w:rStyle w:val="StringTok"/>
        </w:rPr>
        <w:t xml:space="preserve"> </w:t>
      </w:r>
      <w:r>
        <w:rPr>
          <w:rStyle w:val="KeywordTok"/>
        </w:rPr>
        <w:t xml:space="preserve">nrow</w:t>
      </w:r>
      <w:r>
        <w:rPr>
          <w:rStyle w:val="NormalTok"/>
        </w:rPr>
        <w:t xml:space="preserve">(</w:t>
      </w:r>
      <w:r>
        <w:rPr>
          <w:rStyle w:val="KeywordTok"/>
        </w:rPr>
        <w:t xml:space="preserve">subset</w:t>
      </w:r>
      <w:r>
        <w:rPr>
          <w:rStyle w:val="NormalTok"/>
        </w:rPr>
        <w:t xml:space="preserve">(SimMeans,SimMeans$Observations&gt;=quantsMean[</w:t>
      </w:r>
      <w:r>
        <w:rPr>
          <w:rStyle w:val="DecValTok"/>
        </w:rPr>
        <w:t xml:space="preserve">1</w:t>
      </w:r>
      <w:r>
        <w:rPr>
          <w:rStyle w:val="NormalTok"/>
        </w:rPr>
        <w:t xml:space="preserve">] &amp;</w:t>
      </w:r>
      <w:r>
        <w:rPr>
          <w:rStyle w:val="StringTok"/>
        </w:rPr>
        <w:t xml:space="preserve"> </w:t>
      </w:r>
      <w:r>
        <w:rPr>
          <w:rStyle w:val="NormalTok"/>
        </w:rPr>
        <w:t xml:space="preserve">SimMeans$Observations&lt;=quantsMean[</w:t>
      </w:r>
      <w:r>
        <w:rPr>
          <w:rStyle w:val="DecValTok"/>
        </w:rPr>
        <w:t xml:space="preserve">2</w:t>
      </w:r>
      <w:r>
        <w:rPr>
          <w:rStyle w:val="NormalTok"/>
        </w:rPr>
        <w:t xml:space="preserve">]))/</w:t>
      </w:r>
      <w:r>
        <w:rPr>
          <w:rStyle w:val="KeywordTok"/>
        </w:rPr>
        <w:t xml:space="preserve">nrow</w:t>
      </w:r>
      <w:r>
        <w:rPr>
          <w:rStyle w:val="NormalTok"/>
        </w:rPr>
        <w:t xml:space="preserve">(SimMeans)</w:t>
      </w:r>
    </w:p>
    <w:p>
      <w:pPr>
        <w:pStyle w:val="SourceCode"/>
      </w:pPr>
      <w:r>
        <w:rPr>
          <w:rStyle w:val="NormalTok"/>
        </w:rPr>
        <w:t xml:space="preserve">## Graph 1 - Distribution of Means</w:t>
      </w:r>
      <w:r>
        <w:br w:type="textWrapping"/>
      </w:r>
      <w:r>
        <w:rPr>
          <w:rStyle w:val="KeywordTok"/>
        </w:rPr>
        <w:t xml:space="preserve">ggplot</w:t>
      </w:r>
      <w:r>
        <w:rPr>
          <w:rStyle w:val="NormalTok"/>
        </w:rPr>
        <w:t xml:space="preserve">(SimMeans, </w:t>
      </w:r>
      <w:r>
        <w:rPr>
          <w:rStyle w:val="KeywordTok"/>
        </w:rPr>
        <w:t xml:space="preserve">aes</w:t>
      </w:r>
      <w:r>
        <w:rPr>
          <w:rStyle w:val="NormalTok"/>
        </w:rPr>
        <w:t xml:space="preserve">(</w:t>
      </w:r>
      <w:r>
        <w:rPr>
          <w:rStyle w:val="DataTypeTok"/>
        </w:rPr>
        <w:t xml:space="preserve">x=</w:t>
      </w:r>
      <w:r>
        <w:rPr>
          <w:rStyle w:val="NormalTok"/>
        </w:rPr>
        <w:t xml:space="preserve">SimMeans$Observations))+</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fill=</w:t>
      </w:r>
      <w:r>
        <w:rPr>
          <w:rStyle w:val="NormalTok"/>
        </w:rPr>
        <w:t xml:space="preserve">..count..),</w:t>
      </w:r>
      <w:r>
        <w:rPr>
          <w:rStyle w:val="DataTypeTok"/>
        </w:rPr>
        <w:t xml:space="preserve">binwidth=</w:t>
      </w:r>
      <w:r>
        <w:rPr>
          <w:rStyle w:val="NormalTok"/>
        </w:rPr>
        <w:t xml:space="preserve">.</w:t>
      </w:r>
      <w:r>
        <w:rPr>
          <w:rStyle w:val="DecValTok"/>
        </w:rPr>
        <w:t xml:space="preserve">06</w:t>
      </w:r>
      <w:r>
        <w:rPr>
          <w:rStyle w:val="NormalTok"/>
        </w:rPr>
        <w:t xml:space="preserve">) +</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rPr>
          <w:rStyle w:val="DataTypeTok"/>
        </w:rPr>
        <w:t xml:space="preserve">colour=</w:t>
      </w:r>
      <w:r>
        <w:rPr>
          <w:rStyle w:val="StringTok"/>
        </w:rPr>
        <w:t xml:space="preserve">"blue"</w:t>
      </w:r>
      <w:r>
        <w:rPr>
          <w:rStyle w:val="NormalTok"/>
        </w:rPr>
        <w:t xml:space="preserve">, </w:t>
      </w:r>
      <w:r>
        <w:rPr>
          <w:rStyle w:val="DataTypeTok"/>
        </w:rPr>
        <w:t xml:space="preserve">arg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NormalTok"/>
        </w:rPr>
        <w:t xml:space="preserve">µ,</w:t>
      </w:r>
      <w:r>
        <w:rPr>
          <w:rStyle w:val="DataTypeTok"/>
        </w:rPr>
        <w:t xml:space="preserve">sd=</w:t>
      </w:r>
      <w:r>
        <w:rPr>
          <w:rStyle w:val="NormalTok"/>
        </w:rPr>
        <w:t xml:space="preserve">thSampSD), </w:t>
      </w:r>
      <w:r>
        <w:rPr>
          <w:rStyle w:val="DataTypeTok"/>
        </w:rPr>
        <w:t xml:space="preserve">geom=</w:t>
      </w:r>
      <w:r>
        <w:rPr>
          <w:rStyle w:val="StringTok"/>
        </w:rPr>
        <w:t xml:space="preserve">"line"</w:t>
      </w:r>
      <w:r>
        <w:rPr>
          <w:rStyle w:val="NormalTok"/>
        </w:rPr>
        <w:t xml:space="preserve">, </w:t>
      </w:r>
      <w:r>
        <w:rPr>
          <w:rStyle w:val="DataTypeTok"/>
        </w:rPr>
        <w:t xml:space="preserve">size=</w:t>
      </w:r>
      <w:r>
        <w:rPr>
          <w:rStyle w:val="DecValTok"/>
        </w:rPr>
        <w:t xml:space="preserve">2</w:t>
      </w:r>
      <w:r>
        <w:rPr>
          <w:rStyle w:val="NormalTok"/>
        </w:rPr>
        <w:t xml:space="preserve">) +</w:t>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µ, </w:t>
      </w:r>
      <w:r>
        <w:rPr>
          <w:rStyle w:val="DataTypeTok"/>
        </w:rPr>
        <w:t xml:space="preserve">colour=</w:t>
      </w:r>
      <w:r>
        <w:rPr>
          <w:rStyle w:val="StringTok"/>
        </w:rPr>
        <w:t xml:space="preserve">"red"</w:t>
      </w:r>
      <w:r>
        <w:rPr>
          <w:rStyle w:val="NormalTok"/>
        </w:rPr>
        <w:t xml:space="preserve">),</w:t>
      </w:r>
      <w:r>
        <w:rPr>
          <w:rStyle w:val="DataTypeTok"/>
        </w:rPr>
        <w:t xml:space="preserve">size=</w:t>
      </w:r>
      <w:r>
        <w:rPr>
          <w:rStyle w:val="DecValTok"/>
        </w:rPr>
        <w:t xml:space="preserve">1</w:t>
      </w:r>
      <w:r>
        <w:rPr>
          <w:rStyle w:val="NormalTok"/>
        </w:rPr>
        <w:t xml:space="preserve">) +</w:t>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(SimMeans$Observations)),</w:t>
      </w:r>
      <w:r>
        <w:rPr>
          <w:rStyle w:val="DataTypeTok"/>
        </w:rPr>
        <w:t xml:space="preserve">size=</w:t>
      </w:r>
      <w:r>
        <w:rPr>
          <w:rStyle w:val="DecValTok"/>
        </w:rPr>
        <w:t xml:space="preserve">1</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"Average Mean Measurements"</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"Mean Measurement Distribution"</w:t>
      </w:r>
      <w:r>
        <w:rPr>
          <w:rStyle w:val="NormalTok"/>
        </w:rPr>
        <w:t xml:space="preserve">)</w:t>
      </w:r>
    </w:p>
    <w:p>
      <w:r>
        <w:pict>
          <v:rect style="width:0;height:1.5pt" o:hralign="center" o:hrstd="t" o:hr="t"/>
        </w:pict>
      </w:r>
    </w:p>
    <w:p>
      <w:pPr>
        <w:pStyle w:val="Heading1"/>
      </w:pPr>
      <w:bookmarkStart w:id="31" w:name="annex-b---graphic"/>
      <w:bookmarkEnd w:id="31"/>
      <w:r>
        <w:t xml:space="preserve">Annex B - Graphic</w:t>
      </w:r>
    </w:p>
    <w:p>
      <w:pPr>
        <w:pStyle w:val="Heading2"/>
      </w:pPr>
      <w:bookmarkStart w:id="32" w:name="graph-1---distribution-of-means"/>
      <w:bookmarkEnd w:id="32"/>
      <w:r>
        <w:t xml:space="preserve">Graph 1 - Distribution of Means</w:t>
      </w:r>
    </w:p>
    <w:p>
      <w:pPr>
        <w:pStyle w:val="SourceCode"/>
      </w:pPr>
      <w:r>
        <w:rPr>
          <w:rStyle w:val="VerbatimChar"/>
        </w:rPr>
        <w:t xml:space="preserve">## Warning: position_stack requires constant width: output may be incorrect</w:t>
      </w:r>
    </w:p>
    <w:p>
      <w:r>
        <w:drawing>
          <wp:inline>
            <wp:extent cx="5440680" cy="4080510"/>
            <wp:effectExtent b="0" l="0" r="0" t="0"/>
            <wp:docPr descr="" id="1" name="Picture"/>
            <a:graphic>
              <a:graphicData uri="http://schemas.openxmlformats.org/drawingml/2006/picture">
                <pic:pic>
                  <pic:nvPicPr>
                    <pic:cNvPr descr="ExponentialCLT_2.0_files/figure-docx/Graph%201-1.png" id="0" name="Picture"/>
                    <pic:cNvPicPr>
                      <a:picLocks noChangeArrowheads="1" noChangeAspect="1"/>
                    </pic:cNvPicPr>
                  </pic:nvPicPr>
                  <pic:blipFill>
                    <a:blip r:embed="rId33"/>
                    <a:stretch>
                      <a:fillRect/>
                    </a:stretch>
                  </pic:blipFill>
                  <pic:spPr bwMode="auto">
                    <a:xfrm>
                      <a:off x="0" y="0"/>
                      <a:ext cx="5440680" cy="408051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1448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96b7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601ad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Distribution and the Central Limit Theorem, a first approach</dc:title>
  <dc:creator/>
</cp:coreProperties>
</file>