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0" w:lineRule="exact"/>
        <w:ind w:left="160" w:firstLine="0"/>
        <w:rPr>
          <w:rFonts w:ascii="Microsoft JhengHei"/>
          <w:sz w:val="2"/>
        </w:rPr>
      </w:pPr>
      <w:r>
        <w:rPr>
          <w:rFonts w:ascii="Microsoft JhengHei"/>
          <w:sz w:val="2"/>
        </w:rPr>
        <mc:AlternateContent>
          <mc:Choice Requires="wpg">
            <w:drawing>
              <wp:inline distT="0" distB="0" distL="114300" distR="114300">
                <wp:extent cx="5426710" cy="12700"/>
                <wp:effectExtent l="0" t="0" r="0" b="0"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6710" cy="12700"/>
                          <a:chOff x="0" y="0"/>
                          <a:chExt cx="8546" cy="20"/>
                        </a:xfrm>
                      </wpg:grpSpPr>
                      <wps:wsp>
                        <wps:cNvPr id="2" name="直线 3"/>
                        <wps:cNvSpPr/>
                        <wps:spPr>
                          <a:xfrm>
                            <a:off x="0" y="10"/>
                            <a:ext cx="8546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1pt;width:427.3pt;" coordsize="8546,20" o:gfxdata="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ATXNvVAAAAAwEAAA8AAAAAAAAAAQAgAAAA&#10;IgAAAGRycy9kb3ducmV2LnhtbFBLAQIUABQAAAAIAIdO4kBCrlTnRwIAAAEFAAAOAAAAAAAAAAEA&#10;IAAAACQBAABkcnMvZTJvRG9jLnhtbFBLBQYAAAAABgAGAFkBAADdBQAAAAA=&#10;">
                <o:lock v:ext="edit" aspectratio="f"/>
                <v:line id="直线 3" o:spid="_x0000_s1026" o:spt="20" style="position:absolute;left:0;top:10;height:0;width:8546;" filled="f" stroked="t" coordsize="21600,21600" o:gfxdata="UEsDBAoAAAAAAIdO4kAAAAAAAAAAAAAAAAAEAAAAZHJzL1BLAwQUAAAACACHTuJACypc2LwAAADa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MLzSrw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qXN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2"/>
        <w:spacing w:line="410" w:lineRule="exact"/>
      </w:pPr>
      <w:r>
        <w:rPr>
          <w:color w:val="000007"/>
        </w:rPr>
        <w:t>专业技能</w:t>
      </w:r>
    </w:p>
    <w:p>
      <w:pPr>
        <w:pStyle w:val="3"/>
        <w:spacing w:line="20" w:lineRule="exact"/>
        <w:ind w:left="135" w:firstLine="0"/>
        <w:rPr>
          <w:rFonts w:ascii="Microsoft JhengHei"/>
          <w:sz w:val="2"/>
        </w:rPr>
      </w:pPr>
      <w:r>
        <w:rPr>
          <w:rFonts w:ascii="Microsoft JhengHei"/>
          <w:sz w:val="2"/>
        </w:rPr>
        <mc:AlternateContent>
          <mc:Choice Requires="wpg">
            <w:drawing>
              <wp:inline distT="0" distB="0" distL="114300" distR="114300">
                <wp:extent cx="5426710" cy="12700"/>
                <wp:effectExtent l="0" t="0" r="0" b="0"/>
                <wp:docPr id="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6710" cy="12700"/>
                          <a:chOff x="0" y="0"/>
                          <a:chExt cx="8546" cy="20"/>
                        </a:xfrm>
                      </wpg:grpSpPr>
                      <wps:wsp>
                        <wps:cNvPr id="4" name="直线 7"/>
                        <wps:cNvSpPr/>
                        <wps:spPr>
                          <a:xfrm>
                            <a:off x="0" y="10"/>
                            <a:ext cx="8546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" o:spid="_x0000_s1026" o:spt="203" style="height:1pt;width:427.3pt;" coordsize="8546,20" o:gfxdata="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ATXNvVAAAAAwEAAA8AAAAAAAAAAQAgAAAA&#10;IgAAAGRycy9kb3ducmV2LnhtbFBLAQIUABQAAAAIAIdO4kAZW1tqRwIAAAEFAAAOAAAAAAAAAAEA&#10;IAAAACQBAABkcnMvZTJvRG9jLnhtbFBLBQYAAAAABgAGAFkBAADdBQAAAAA=&#10;">
                <o:lock v:ext="edit" aspectratio="f"/>
                <v:line id="直线 7" o:spid="_x0000_s1026" o:spt="20" style="position:absolute;left:0;top:10;height:0;width:8546;" filled="f" stroked="t" coordsize="21600,21600" o:gfxdata="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PYT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7"/>
        <w:numPr>
          <w:ilvl w:val="0"/>
          <w:numId w:val="1"/>
        </w:numPr>
        <w:tabs>
          <w:tab w:val="left" w:pos="390"/>
        </w:tabs>
        <w:spacing w:before="0" w:after="0" w:line="340" w:lineRule="exact"/>
        <w:ind w:left="390" w:right="0" w:hanging="210"/>
        <w:jc w:val="left"/>
        <w:rPr>
          <w:sz w:val="21"/>
        </w:rPr>
      </w:pPr>
      <w:r>
        <w:rPr>
          <w:color w:val="000007"/>
          <w:spacing w:val="-2"/>
          <w:sz w:val="21"/>
        </w:rPr>
        <w:t xml:space="preserve">熟悉 </w:t>
      </w:r>
      <w:r>
        <w:rPr>
          <w:rFonts w:ascii="Times New Roman" w:hAnsi="Times New Roman" w:eastAsia="Times New Roman"/>
          <w:color w:val="000007"/>
          <w:sz w:val="21"/>
        </w:rPr>
        <w:t>Java</w:t>
      </w:r>
      <w:r>
        <w:rPr>
          <w:rFonts w:ascii="Times New Roman" w:hAnsi="Times New Roman" w:eastAsia="Times New Roman"/>
          <w:color w:val="000007"/>
          <w:spacing w:val="2"/>
          <w:sz w:val="21"/>
        </w:rPr>
        <w:t xml:space="preserve"> </w:t>
      </w:r>
      <w:r>
        <w:rPr>
          <w:color w:val="000007"/>
          <w:sz w:val="21"/>
        </w:rPr>
        <w:t>基础，阅读过集合等基础框架源码</w:t>
      </w:r>
    </w:p>
    <w:p>
      <w:pPr>
        <w:pStyle w:val="7"/>
        <w:numPr>
          <w:ilvl w:val="0"/>
          <w:numId w:val="1"/>
        </w:numPr>
        <w:tabs>
          <w:tab w:val="left" w:pos="390"/>
        </w:tabs>
        <w:spacing w:before="13" w:after="0" w:line="240" w:lineRule="auto"/>
        <w:ind w:left="390" w:right="0" w:hanging="210"/>
        <w:jc w:val="left"/>
        <w:rPr>
          <w:sz w:val="21"/>
        </w:rPr>
      </w:pPr>
      <w:r>
        <w:rPr>
          <w:color w:val="000007"/>
          <w:spacing w:val="-2"/>
          <w:sz w:val="21"/>
        </w:rPr>
        <w:t xml:space="preserve">熟悉 </w:t>
      </w:r>
      <w:r>
        <w:rPr>
          <w:rFonts w:ascii="Times New Roman" w:hAnsi="Times New Roman" w:eastAsia="Times New Roman"/>
          <w:color w:val="000007"/>
          <w:sz w:val="21"/>
        </w:rPr>
        <w:t>MySQL</w:t>
      </w:r>
      <w:r>
        <w:rPr>
          <w:color w:val="000007"/>
          <w:spacing w:val="-3"/>
          <w:sz w:val="21"/>
        </w:rPr>
        <w:t>，包括索引机制、事务隔离级别、</w:t>
      </w:r>
      <w:r>
        <w:rPr>
          <w:rFonts w:ascii="Tahoma" w:hAnsi="Tahoma" w:eastAsia="Tahoma"/>
          <w:color w:val="000007"/>
          <w:sz w:val="21"/>
        </w:rPr>
        <w:t>MVCC</w:t>
      </w:r>
      <w:r>
        <w:rPr>
          <w:rFonts w:ascii="Tahoma" w:hAnsi="Tahoma" w:eastAsia="Tahoma"/>
          <w:color w:val="000007"/>
          <w:spacing w:val="-15"/>
          <w:sz w:val="21"/>
        </w:rPr>
        <w:t xml:space="preserve"> </w:t>
      </w:r>
      <w:r>
        <w:rPr>
          <w:color w:val="000007"/>
          <w:spacing w:val="-3"/>
          <w:sz w:val="21"/>
        </w:rPr>
        <w:t>机制、锁、</w:t>
      </w:r>
      <w:r>
        <w:rPr>
          <w:rFonts w:ascii="Times New Roman" w:hAnsi="Times New Roman" w:eastAsia="Times New Roman"/>
          <w:color w:val="000007"/>
          <w:sz w:val="21"/>
        </w:rPr>
        <w:t>SQL</w:t>
      </w:r>
      <w:r>
        <w:rPr>
          <w:rFonts w:ascii="Times New Roman" w:hAnsi="Times New Roman" w:eastAsia="Times New Roman"/>
          <w:color w:val="000007"/>
          <w:spacing w:val="3"/>
          <w:sz w:val="21"/>
        </w:rPr>
        <w:t xml:space="preserve"> </w:t>
      </w:r>
      <w:r>
        <w:rPr>
          <w:color w:val="000007"/>
          <w:sz w:val="21"/>
        </w:rPr>
        <w:t>调优等</w:t>
      </w:r>
    </w:p>
    <w:p>
      <w:pPr>
        <w:pStyle w:val="7"/>
        <w:numPr>
          <w:ilvl w:val="0"/>
          <w:numId w:val="1"/>
        </w:numPr>
        <w:tabs>
          <w:tab w:val="left" w:pos="390"/>
        </w:tabs>
        <w:spacing w:before="7" w:after="0" w:line="240" w:lineRule="auto"/>
        <w:ind w:left="390" w:right="0" w:hanging="210"/>
        <w:jc w:val="left"/>
        <w:rPr>
          <w:sz w:val="21"/>
        </w:rPr>
      </w:pPr>
      <w:r>
        <w:rPr>
          <w:color w:val="000007"/>
          <w:spacing w:val="-3"/>
          <w:w w:val="105"/>
          <w:sz w:val="21"/>
        </w:rPr>
        <w:t>熟悉多线程基础知识，锁、线程池原理、阅读过</w:t>
      </w:r>
      <w:r>
        <w:rPr>
          <w:rFonts w:ascii="Tahoma" w:hAnsi="Tahoma" w:eastAsia="Tahoma"/>
          <w:color w:val="000007"/>
          <w:w w:val="105"/>
          <w:sz w:val="21"/>
        </w:rPr>
        <w:t>J.U.C</w:t>
      </w:r>
      <w:r>
        <w:rPr>
          <w:rFonts w:ascii="Tahoma" w:hAnsi="Tahoma" w:eastAsia="Tahoma"/>
          <w:color w:val="000007"/>
          <w:spacing w:val="-24"/>
          <w:w w:val="105"/>
          <w:sz w:val="21"/>
        </w:rPr>
        <w:t xml:space="preserve"> </w:t>
      </w:r>
      <w:r>
        <w:rPr>
          <w:color w:val="000007"/>
          <w:spacing w:val="-4"/>
          <w:w w:val="105"/>
          <w:sz w:val="21"/>
        </w:rPr>
        <w:t>下常用工具类源码</w:t>
      </w:r>
    </w:p>
    <w:p>
      <w:pPr>
        <w:pStyle w:val="7"/>
        <w:numPr>
          <w:ilvl w:val="0"/>
          <w:numId w:val="1"/>
        </w:numPr>
        <w:tabs>
          <w:tab w:val="left" w:pos="390"/>
        </w:tabs>
        <w:spacing w:before="9" w:after="0" w:line="240" w:lineRule="auto"/>
        <w:ind w:left="390" w:right="0" w:hanging="210"/>
        <w:jc w:val="left"/>
        <w:rPr>
          <w:sz w:val="21"/>
        </w:rPr>
      </w:pPr>
      <w:r>
        <w:rPr>
          <w:color w:val="000007"/>
          <w:spacing w:val="-2"/>
          <w:sz w:val="21"/>
        </w:rPr>
        <w:t xml:space="preserve">熟悉 </w:t>
      </w:r>
      <w:r>
        <w:rPr>
          <w:rFonts w:ascii="Times New Roman" w:hAnsi="Times New Roman" w:eastAsia="Times New Roman"/>
          <w:color w:val="000007"/>
          <w:sz w:val="21"/>
        </w:rPr>
        <w:t>JVM</w:t>
      </w:r>
      <w:r>
        <w:rPr>
          <w:rFonts w:ascii="Times New Roman" w:hAnsi="Times New Roman" w:eastAsia="Times New Roman"/>
          <w:color w:val="000007"/>
          <w:spacing w:val="6"/>
          <w:sz w:val="21"/>
        </w:rPr>
        <w:t xml:space="preserve"> </w:t>
      </w:r>
      <w:r>
        <w:rPr>
          <w:color w:val="000007"/>
          <w:spacing w:val="-1"/>
          <w:sz w:val="21"/>
        </w:rPr>
        <w:t xml:space="preserve">，包括内存布局，类加载、内存分配与垃圾回收等，有 </w:t>
      </w:r>
      <w:r>
        <w:rPr>
          <w:rFonts w:ascii="Tahoma" w:hAnsi="Tahoma" w:eastAsia="Tahoma"/>
          <w:color w:val="000007"/>
          <w:sz w:val="21"/>
        </w:rPr>
        <w:t>JVM</w:t>
      </w:r>
      <w:r>
        <w:rPr>
          <w:rFonts w:ascii="Tahoma" w:hAnsi="Tahoma" w:eastAsia="Tahoma"/>
          <w:color w:val="000007"/>
          <w:spacing w:val="-12"/>
          <w:sz w:val="21"/>
        </w:rPr>
        <w:t xml:space="preserve"> </w:t>
      </w:r>
      <w:r>
        <w:rPr>
          <w:color w:val="000007"/>
          <w:sz w:val="21"/>
        </w:rPr>
        <w:t>调优经验</w:t>
      </w:r>
    </w:p>
    <w:p>
      <w:pPr>
        <w:pStyle w:val="7"/>
        <w:numPr>
          <w:ilvl w:val="0"/>
          <w:numId w:val="1"/>
        </w:numPr>
        <w:tabs>
          <w:tab w:val="left" w:pos="390"/>
        </w:tabs>
        <w:spacing w:before="9" w:after="0" w:line="240" w:lineRule="auto"/>
        <w:ind w:left="390" w:right="0" w:hanging="210"/>
        <w:jc w:val="left"/>
        <w:rPr>
          <w:sz w:val="21"/>
        </w:rPr>
      </w:pPr>
      <w:r>
        <w:rPr>
          <w:color w:val="000007"/>
          <w:spacing w:val="-2"/>
          <w:sz w:val="21"/>
        </w:rPr>
        <w:t xml:space="preserve">熟悉 </w:t>
      </w:r>
      <w:r>
        <w:rPr>
          <w:rFonts w:ascii="Times New Roman" w:hAnsi="Times New Roman" w:eastAsia="Times New Roman"/>
          <w:color w:val="000007"/>
          <w:sz w:val="21"/>
        </w:rPr>
        <w:t>Redis</w:t>
      </w:r>
      <w:r>
        <w:rPr>
          <w:color w:val="000007"/>
          <w:sz w:val="21"/>
        </w:rPr>
        <w:t>，阅读过核心源码。理解其底层数据结构、备份策略、缓存异常场景的解决方案</w:t>
      </w:r>
    </w:p>
    <w:p>
      <w:pPr>
        <w:pStyle w:val="7"/>
        <w:numPr>
          <w:ilvl w:val="0"/>
          <w:numId w:val="1"/>
        </w:numPr>
        <w:tabs>
          <w:tab w:val="left" w:pos="390"/>
        </w:tabs>
        <w:spacing w:before="6" w:after="0" w:line="240" w:lineRule="auto"/>
        <w:ind w:left="390" w:right="0" w:hanging="210"/>
        <w:jc w:val="left"/>
        <w:rPr>
          <w:sz w:val="21"/>
        </w:rPr>
      </w:pPr>
      <w:r>
        <w:rPr>
          <w:color w:val="000007"/>
          <w:spacing w:val="-3"/>
          <w:sz w:val="21"/>
        </w:rPr>
        <w:t xml:space="preserve">熟悉 </w:t>
      </w:r>
      <w:r>
        <w:rPr>
          <w:rFonts w:ascii="Times New Roman" w:hAnsi="Times New Roman" w:eastAsia="Times New Roman"/>
          <w:color w:val="000007"/>
          <w:sz w:val="21"/>
        </w:rPr>
        <w:t>Kafka</w:t>
      </w:r>
      <w:r>
        <w:rPr>
          <w:rFonts w:ascii="Times New Roman" w:hAnsi="Times New Roman" w:eastAsia="Times New Roman"/>
          <w:color w:val="000007"/>
          <w:spacing w:val="-1"/>
          <w:sz w:val="21"/>
        </w:rPr>
        <w:t xml:space="preserve"> </w:t>
      </w:r>
      <w:r>
        <w:rPr>
          <w:color w:val="000007"/>
          <w:spacing w:val="-1"/>
          <w:sz w:val="21"/>
        </w:rPr>
        <w:t xml:space="preserve">消息中间件，理解其设计原理、消息同步、可靠性保证、利用 </w:t>
      </w:r>
      <w:r>
        <w:rPr>
          <w:rFonts w:ascii="Times New Roman" w:hAnsi="Times New Roman" w:eastAsia="Times New Roman"/>
          <w:color w:val="000007"/>
          <w:sz w:val="21"/>
        </w:rPr>
        <w:t>MQ</w:t>
      </w:r>
      <w:r>
        <w:rPr>
          <w:rFonts w:ascii="Times New Roman" w:hAnsi="Times New Roman" w:eastAsia="Times New Roman"/>
          <w:color w:val="000007"/>
          <w:spacing w:val="-1"/>
          <w:sz w:val="21"/>
        </w:rPr>
        <w:t xml:space="preserve"> </w:t>
      </w:r>
      <w:r>
        <w:rPr>
          <w:color w:val="000007"/>
          <w:sz w:val="21"/>
        </w:rPr>
        <w:t>业务解耦、缓冲流量等</w:t>
      </w:r>
    </w:p>
    <w:p>
      <w:pPr>
        <w:pStyle w:val="7"/>
        <w:numPr>
          <w:ilvl w:val="0"/>
          <w:numId w:val="1"/>
        </w:numPr>
        <w:tabs>
          <w:tab w:val="left" w:pos="390"/>
        </w:tabs>
        <w:spacing w:before="14" w:after="0" w:line="240" w:lineRule="auto"/>
        <w:ind w:left="390" w:right="0" w:hanging="210"/>
        <w:jc w:val="left"/>
        <w:rPr>
          <w:sz w:val="21"/>
        </w:rPr>
      </w:pPr>
      <w:r>
        <w:rPr>
          <w:color w:val="000007"/>
          <w:spacing w:val="-1"/>
          <w:sz w:val="21"/>
        </w:rPr>
        <w:t xml:space="preserve">熟练掌握 </w:t>
      </w:r>
      <w:r>
        <w:rPr>
          <w:rFonts w:ascii="Times New Roman" w:hAnsi="Times New Roman" w:eastAsia="Times New Roman"/>
          <w:color w:val="000007"/>
          <w:sz w:val="21"/>
        </w:rPr>
        <w:t>Spring</w:t>
      </w:r>
      <w:r>
        <w:rPr>
          <w:rFonts w:ascii="Times New Roman" w:hAnsi="Times New Roman" w:eastAsia="Times New Roman"/>
          <w:color w:val="000007"/>
          <w:spacing w:val="2"/>
          <w:sz w:val="21"/>
        </w:rPr>
        <w:t xml:space="preserve"> </w:t>
      </w:r>
      <w:r>
        <w:rPr>
          <w:color w:val="000007"/>
          <w:spacing w:val="-1"/>
          <w:sz w:val="21"/>
        </w:rPr>
        <w:t xml:space="preserve">等主流开源框架开发使用，理解 </w:t>
      </w:r>
      <w:r>
        <w:rPr>
          <w:rFonts w:ascii="Tahoma" w:hAnsi="Tahoma" w:eastAsia="Tahoma"/>
          <w:color w:val="000007"/>
          <w:sz w:val="21"/>
        </w:rPr>
        <w:t>IOC</w:t>
      </w:r>
      <w:r>
        <w:rPr>
          <w:color w:val="000007"/>
          <w:sz w:val="21"/>
        </w:rPr>
        <w:t>、</w:t>
      </w:r>
      <w:r>
        <w:rPr>
          <w:rFonts w:ascii="Tahoma" w:hAnsi="Tahoma" w:eastAsia="Tahoma"/>
          <w:color w:val="000007"/>
          <w:sz w:val="21"/>
        </w:rPr>
        <w:t>AOP</w:t>
      </w:r>
      <w:r>
        <w:rPr>
          <w:rFonts w:ascii="Tahoma" w:hAnsi="Tahoma" w:eastAsia="Tahoma"/>
          <w:color w:val="000007"/>
          <w:spacing w:val="-12"/>
          <w:sz w:val="21"/>
        </w:rPr>
        <w:t xml:space="preserve"> </w:t>
      </w:r>
      <w:r>
        <w:rPr>
          <w:color w:val="000007"/>
          <w:sz w:val="21"/>
        </w:rPr>
        <w:t>原理</w:t>
      </w:r>
    </w:p>
    <w:p>
      <w:pPr>
        <w:pStyle w:val="7"/>
        <w:numPr>
          <w:ilvl w:val="0"/>
          <w:numId w:val="1"/>
        </w:numPr>
        <w:tabs>
          <w:tab w:val="left" w:pos="390"/>
        </w:tabs>
        <w:spacing w:before="6" w:after="0" w:line="341" w:lineRule="exact"/>
        <w:ind w:left="390" w:right="0" w:hanging="210"/>
        <w:jc w:val="left"/>
        <w:rPr>
          <w:sz w:val="21"/>
        </w:rPr>
      </w:pPr>
      <w:r>
        <w:rPr>
          <w:color w:val="000007"/>
          <w:sz w:val="21"/>
        </w:rPr>
        <w:t>熟悉基本数据结构和算法，如哈希表、链表、队列、栈、树等数据结构</w:t>
      </w:r>
    </w:p>
    <w:p>
      <w:pPr>
        <w:pStyle w:val="2"/>
      </w:pPr>
      <w:r>
        <w:rPr>
          <w:color w:val="000007"/>
        </w:rPr>
        <w:t>工作经历</w:t>
      </w:r>
    </w:p>
    <w:p>
      <w:pPr>
        <w:pStyle w:val="3"/>
        <w:spacing w:line="20" w:lineRule="exact"/>
        <w:ind w:left="102" w:firstLine="0"/>
        <w:rPr>
          <w:rFonts w:ascii="Microsoft JhengHei"/>
          <w:sz w:val="2"/>
        </w:rPr>
      </w:pPr>
      <w:r>
        <w:rPr>
          <w:rFonts w:ascii="Microsoft JhengHei"/>
          <w:sz w:val="2"/>
        </w:rPr>
        <mc:AlternateContent>
          <mc:Choice Requires="wpg">
            <w:drawing>
              <wp:inline distT="0" distB="0" distL="114300" distR="114300">
                <wp:extent cx="5426710" cy="12700"/>
                <wp:effectExtent l="0" t="0" r="0" b="0"/>
                <wp:docPr id="7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6710" cy="12700"/>
                          <a:chOff x="0" y="0"/>
                          <a:chExt cx="8546" cy="20"/>
                        </a:xfrm>
                      </wpg:grpSpPr>
                      <wps:wsp>
                        <wps:cNvPr id="6" name="直线 9"/>
                        <wps:cNvSpPr/>
                        <wps:spPr>
                          <a:xfrm>
                            <a:off x="0" y="10"/>
                            <a:ext cx="8546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1pt;width:427.3pt;" coordsize="8546,20" o:gfxdata="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ATXNvVAAAAAwEAAA8AAAAAAAAAAQAgAAAA&#10;IgAAAGRycy9kb3ducmV2LnhtbFBLAQIUABQAAAAIAIdO4kC1jRtHRwIAAAEFAAAOAAAAAAAAAAEA&#10;IAAAACQBAABkcnMvZTJvRG9jLnhtbFBLBQYAAAAABgAGAFkBAADdBQAAAAA=&#10;">
                <o:lock v:ext="edit" aspectratio="f"/>
                <v:line id="直线 9" o:spid="_x0000_s1026" o:spt="20" style="position:absolute;left:0;top:10;height:0;width:8546;" filled="f" stroked="t" coordsize="21600,21600" o:gfxdata="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RWtu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tabs>
          <w:tab w:val="left" w:pos="1919"/>
          <w:tab w:val="left" w:pos="4079"/>
          <w:tab w:val="left" w:pos="5551"/>
        </w:tabs>
        <w:spacing w:line="341" w:lineRule="exact"/>
        <w:ind w:left="180" w:firstLine="0"/>
      </w:pPr>
      <w:r>
        <w:rPr>
          <w:rFonts w:ascii="Tahoma" w:eastAsia="Tahoma"/>
          <w:color w:val="000007"/>
        </w:rPr>
        <w:t>2018.06</w:t>
      </w:r>
      <w:r>
        <w:rPr>
          <w:rFonts w:ascii="Tahoma" w:eastAsia="Tahoma"/>
          <w:color w:val="000007"/>
          <w:spacing w:val="-7"/>
        </w:rPr>
        <w:t xml:space="preserve"> </w:t>
      </w:r>
      <w:r>
        <w:rPr>
          <w:rFonts w:ascii="Tahoma" w:eastAsia="Tahoma"/>
          <w:color w:val="000007"/>
        </w:rPr>
        <w:t>-</w:t>
      </w:r>
      <w:r>
        <w:rPr>
          <w:color w:val="000007"/>
        </w:rPr>
        <w:t>至今</w:t>
      </w:r>
      <w:r>
        <w:rPr>
          <w:color w:val="000007"/>
        </w:rPr>
        <w:tab/>
      </w:r>
      <w:r>
        <w:rPr>
          <w:color w:val="000007"/>
        </w:rPr>
        <w:t>中兴通讯（</w:t>
      </w:r>
      <w:r>
        <w:rPr>
          <w:rFonts w:ascii="Tahoma" w:eastAsia="Tahoma"/>
          <w:color w:val="000007"/>
        </w:rPr>
        <w:t>ZTE</w:t>
      </w:r>
      <w:r>
        <w:rPr>
          <w:color w:val="000007"/>
        </w:rPr>
        <w:t>）</w:t>
      </w:r>
      <w:r>
        <w:rPr>
          <w:color w:val="000007"/>
        </w:rPr>
        <w:tab/>
      </w:r>
      <w:r>
        <w:rPr>
          <w:color w:val="000007"/>
        </w:rPr>
        <w:t>系统产品</w:t>
      </w:r>
      <w:r>
        <w:rPr>
          <w:color w:val="000007"/>
        </w:rPr>
        <w:tab/>
      </w:r>
      <w:r>
        <w:rPr>
          <w:color w:val="000007"/>
        </w:rPr>
        <w:t>大数据管理平台</w:t>
      </w:r>
    </w:p>
    <w:p>
      <w:pPr>
        <w:pStyle w:val="3"/>
        <w:spacing w:before="6" w:line="247" w:lineRule="auto"/>
        <w:ind w:left="180" w:right="117" w:firstLine="0"/>
      </w:pPr>
      <w:r>
        <w:rPr>
          <w:color w:val="000007"/>
          <w:w w:val="95"/>
        </w:rPr>
        <w:t xml:space="preserve">项目描述：大数据管理平台(DAP)是中兴通讯公司级别项目，为运营商和公司内部各产品线提供大数据服务     </w:t>
      </w:r>
      <w:r>
        <w:rPr>
          <w:color w:val="000007"/>
        </w:rPr>
        <w:t>组件的安装、部署、启动、配置、监控、告警等功能。</w:t>
      </w:r>
    </w:p>
    <w:p>
      <w:pPr>
        <w:pStyle w:val="3"/>
        <w:spacing w:line="364" w:lineRule="exact"/>
        <w:ind w:left="180" w:firstLine="0"/>
      </w:pPr>
      <w:r>
        <w:rPr>
          <w:color w:val="000007"/>
        </w:rPr>
        <w:t>涉及技术：</w:t>
      </w:r>
    </w:p>
    <w:p>
      <w:pPr>
        <w:pStyle w:val="7"/>
        <w:numPr>
          <w:ilvl w:val="0"/>
          <w:numId w:val="1"/>
        </w:numPr>
        <w:tabs>
          <w:tab w:val="left" w:pos="390"/>
        </w:tabs>
        <w:spacing w:before="9" w:after="0" w:line="244" w:lineRule="auto"/>
        <w:ind w:left="180" w:right="5676" w:firstLine="0"/>
        <w:jc w:val="left"/>
        <w:rPr>
          <w:sz w:val="21"/>
        </w:rPr>
      </w:pPr>
      <w:r>
        <w:rPr>
          <w:color w:val="000007"/>
          <w:spacing w:val="-4"/>
          <w:sz w:val="21"/>
        </w:rPr>
        <w:t xml:space="preserve">基于 </w:t>
      </w:r>
      <w:r>
        <w:rPr>
          <w:rFonts w:ascii="Times New Roman" w:hAnsi="Times New Roman" w:eastAsia="Times New Roman"/>
          <w:color w:val="000007"/>
          <w:sz w:val="21"/>
        </w:rPr>
        <w:t>SpringBoot</w:t>
      </w:r>
      <w:r>
        <w:rPr>
          <w:color w:val="000007"/>
          <w:sz w:val="21"/>
        </w:rPr>
        <w:t>、</w:t>
      </w:r>
      <w:r>
        <w:rPr>
          <w:rFonts w:ascii="Times New Roman" w:hAnsi="Times New Roman" w:eastAsia="Times New Roman"/>
          <w:color w:val="000007"/>
          <w:sz w:val="21"/>
        </w:rPr>
        <w:t>MySQL</w:t>
      </w:r>
      <w:r>
        <w:rPr>
          <w:color w:val="000007"/>
          <w:sz w:val="21"/>
        </w:rPr>
        <w:t>、</w:t>
      </w:r>
      <w:r>
        <w:rPr>
          <w:rFonts w:ascii="Times New Roman" w:hAnsi="Times New Roman" w:eastAsia="Times New Roman"/>
          <w:color w:val="000007"/>
          <w:sz w:val="21"/>
        </w:rPr>
        <w:t>Redis</w:t>
      </w:r>
      <w:r>
        <w:rPr>
          <w:color w:val="000007"/>
          <w:sz w:val="21"/>
        </w:rPr>
        <w:t>、</w:t>
      </w:r>
      <w:r>
        <w:rPr>
          <w:rFonts w:ascii="Times New Roman" w:hAnsi="Times New Roman" w:eastAsia="Times New Roman"/>
          <w:color w:val="000007"/>
          <w:sz w:val="21"/>
        </w:rPr>
        <w:t>Kafka</w:t>
      </w:r>
      <w:r>
        <w:rPr>
          <w:rFonts w:ascii="Times New Roman" w:hAnsi="Times New Roman" w:eastAsia="Times New Roman"/>
          <w:color w:val="000007"/>
          <w:spacing w:val="-7"/>
          <w:sz w:val="21"/>
        </w:rPr>
        <w:t xml:space="preserve"> </w:t>
      </w:r>
      <w:r>
        <w:rPr>
          <w:color w:val="000007"/>
          <w:sz w:val="21"/>
        </w:rPr>
        <w:t>等主要贡献：</w:t>
      </w:r>
      <w:bookmarkStart w:id="0" w:name="_GoBack"/>
      <w:bookmarkEnd w:id="0"/>
    </w:p>
    <w:p>
      <w:pPr>
        <w:pStyle w:val="7"/>
        <w:numPr>
          <w:ilvl w:val="0"/>
          <w:numId w:val="1"/>
        </w:numPr>
        <w:tabs>
          <w:tab w:val="left" w:pos="390"/>
        </w:tabs>
        <w:spacing w:before="0" w:after="0" w:line="371" w:lineRule="exact"/>
        <w:ind w:left="390" w:right="0" w:hanging="210"/>
        <w:jc w:val="left"/>
        <w:rPr>
          <w:sz w:val="21"/>
        </w:rPr>
      </w:pPr>
      <w:r>
        <w:rPr>
          <w:color w:val="000007"/>
          <w:sz w:val="21"/>
        </w:rPr>
        <w:t>负责配置中</w:t>
      </w:r>
      <w:r>
        <w:rPr>
          <w:rFonts w:hint="eastAsia" w:ascii="微软雅黑" w:hAnsi="微软雅黑" w:eastAsia="微软雅黑"/>
          <w:color w:val="000007"/>
          <w:sz w:val="21"/>
        </w:rPr>
        <w:t>⼼</w:t>
      </w:r>
      <w:r>
        <w:rPr>
          <w:color w:val="000007"/>
          <w:sz w:val="21"/>
        </w:rPr>
        <w:t>微服务的开发和维护，为</w:t>
      </w:r>
      <w:r>
        <w:rPr>
          <w:rFonts w:hint="eastAsia" w:ascii="微软雅黑" w:hAnsi="微软雅黑" w:eastAsia="微软雅黑"/>
          <w:color w:val="000007"/>
          <w:sz w:val="21"/>
        </w:rPr>
        <w:t>⼤</w:t>
      </w:r>
      <w:r>
        <w:rPr>
          <w:color w:val="000007"/>
          <w:sz w:val="21"/>
        </w:rPr>
        <w:t>数据组件提供配置查询，配置</w:t>
      </w:r>
      <w:r>
        <w:rPr>
          <w:rFonts w:hint="eastAsia" w:ascii="微软雅黑" w:hAnsi="微软雅黑" w:eastAsia="微软雅黑"/>
          <w:color w:val="000007"/>
          <w:sz w:val="21"/>
        </w:rPr>
        <w:t>⽣</w:t>
      </w:r>
      <w:r>
        <w:rPr>
          <w:color w:val="000007"/>
          <w:sz w:val="21"/>
        </w:rPr>
        <w:t>成等功能</w:t>
      </w:r>
    </w:p>
    <w:p>
      <w:pPr>
        <w:pStyle w:val="7"/>
        <w:numPr>
          <w:ilvl w:val="0"/>
          <w:numId w:val="1"/>
        </w:numPr>
        <w:tabs>
          <w:tab w:val="left" w:pos="390"/>
        </w:tabs>
        <w:spacing w:before="6" w:after="0" w:line="240" w:lineRule="auto"/>
        <w:ind w:left="390" w:right="0" w:hanging="210"/>
        <w:jc w:val="left"/>
        <w:rPr>
          <w:sz w:val="21"/>
        </w:rPr>
      </w:pPr>
      <w:r>
        <w:rPr>
          <w:color w:val="000007"/>
          <w:spacing w:val="-1"/>
          <w:sz w:val="21"/>
        </w:rPr>
        <w:t xml:space="preserve">完成服务端接口开发，使用 </w:t>
      </w:r>
      <w:r>
        <w:rPr>
          <w:color w:val="000007"/>
          <w:sz w:val="21"/>
        </w:rPr>
        <w:t>Redis</w:t>
      </w:r>
      <w:r>
        <w:rPr>
          <w:color w:val="000007"/>
          <w:spacing w:val="-2"/>
          <w:sz w:val="21"/>
        </w:rPr>
        <w:t xml:space="preserve"> 保证接口幂等性</w:t>
      </w:r>
    </w:p>
    <w:p>
      <w:pPr>
        <w:pStyle w:val="7"/>
        <w:numPr>
          <w:ilvl w:val="0"/>
          <w:numId w:val="1"/>
        </w:numPr>
        <w:tabs>
          <w:tab w:val="left" w:pos="390"/>
        </w:tabs>
        <w:spacing w:before="9" w:after="0" w:line="244" w:lineRule="auto"/>
        <w:ind w:left="388" w:right="108" w:hanging="209"/>
        <w:jc w:val="left"/>
        <w:rPr>
          <w:sz w:val="21"/>
        </w:rPr>
      </w:pPr>
      <w:r>
        <w:rPr>
          <w:color w:val="000007"/>
          <w:spacing w:val="6"/>
          <w:w w:val="95"/>
          <w:sz w:val="21"/>
        </w:rPr>
        <w:t xml:space="preserve">解决 </w:t>
      </w:r>
      <w:r>
        <w:rPr>
          <w:color w:val="000007"/>
          <w:w w:val="95"/>
          <w:sz w:val="21"/>
        </w:rPr>
        <w:t>SQL</w:t>
      </w:r>
      <w:r>
        <w:rPr>
          <w:color w:val="000007"/>
          <w:spacing w:val="1"/>
          <w:w w:val="95"/>
          <w:sz w:val="21"/>
        </w:rPr>
        <w:t xml:space="preserve"> 中慢查询问题，并通过 </w:t>
      </w:r>
      <w:r>
        <w:rPr>
          <w:color w:val="000007"/>
          <w:w w:val="95"/>
          <w:sz w:val="21"/>
        </w:rPr>
        <w:t>Redis</w:t>
      </w:r>
      <w:r>
        <w:rPr>
          <w:color w:val="000007"/>
          <w:spacing w:val="3"/>
          <w:w w:val="95"/>
          <w:sz w:val="21"/>
        </w:rPr>
        <w:t xml:space="preserve"> 缓存、</w:t>
      </w:r>
      <w:r>
        <w:rPr>
          <w:color w:val="000007"/>
          <w:w w:val="95"/>
          <w:sz w:val="21"/>
        </w:rPr>
        <w:t>Guava</w:t>
      </w:r>
      <w:r>
        <w:rPr>
          <w:color w:val="000007"/>
          <w:spacing w:val="2"/>
          <w:w w:val="95"/>
          <w:sz w:val="21"/>
        </w:rPr>
        <w:t xml:space="preserve"> 本地缓存，优化接口 </w:t>
      </w:r>
      <w:r>
        <w:rPr>
          <w:color w:val="000007"/>
          <w:w w:val="95"/>
          <w:sz w:val="21"/>
        </w:rPr>
        <w:t>QPS，解决多级缓存数据一致性</w:t>
      </w:r>
      <w:r>
        <w:rPr>
          <w:color w:val="000007"/>
          <w:sz w:val="21"/>
        </w:rPr>
        <w:t>的问题</w:t>
      </w:r>
    </w:p>
    <w:p>
      <w:pPr>
        <w:pStyle w:val="7"/>
        <w:numPr>
          <w:ilvl w:val="0"/>
          <w:numId w:val="1"/>
        </w:numPr>
        <w:tabs>
          <w:tab w:val="left" w:pos="390"/>
        </w:tabs>
        <w:spacing w:before="3" w:after="0" w:line="240" w:lineRule="auto"/>
        <w:ind w:left="390" w:right="0" w:hanging="210"/>
        <w:jc w:val="left"/>
        <w:rPr>
          <w:sz w:val="21"/>
        </w:rPr>
      </w:pPr>
      <w:r>
        <w:rPr>
          <w:color w:val="000007"/>
          <w:spacing w:val="-2"/>
          <w:sz w:val="21"/>
        </w:rPr>
        <w:t xml:space="preserve">使用 </w:t>
      </w:r>
      <w:r>
        <w:rPr>
          <w:color w:val="000007"/>
          <w:sz w:val="21"/>
        </w:rPr>
        <w:t>Kafka</w:t>
      </w:r>
      <w:r>
        <w:rPr>
          <w:color w:val="000007"/>
          <w:spacing w:val="-3"/>
          <w:sz w:val="21"/>
        </w:rPr>
        <w:t xml:space="preserve"> 缓冲高并发的配置写入流程，保证系统稳定性</w:t>
      </w:r>
    </w:p>
    <w:p>
      <w:pPr>
        <w:pStyle w:val="7"/>
        <w:numPr>
          <w:ilvl w:val="0"/>
          <w:numId w:val="1"/>
        </w:numPr>
        <w:tabs>
          <w:tab w:val="left" w:pos="390"/>
        </w:tabs>
        <w:spacing w:before="7" w:after="0" w:line="240" w:lineRule="auto"/>
        <w:ind w:left="390" w:right="0" w:hanging="210"/>
        <w:jc w:val="left"/>
        <w:rPr>
          <w:sz w:val="21"/>
        </w:rPr>
      </w:pPr>
      <w:r>
        <w:rPr>
          <w:color w:val="000007"/>
          <w:spacing w:val="-1"/>
          <w:sz w:val="21"/>
        </w:rPr>
        <w:t xml:space="preserve">发现并解决生产环境 </w:t>
      </w:r>
      <w:r>
        <w:rPr>
          <w:color w:val="000007"/>
          <w:sz w:val="21"/>
        </w:rPr>
        <w:t>Kafka</w:t>
      </w:r>
      <w:r>
        <w:rPr>
          <w:color w:val="000007"/>
          <w:spacing w:val="-3"/>
          <w:sz w:val="21"/>
        </w:rPr>
        <w:t xml:space="preserve"> 消息丢失和重复消费的问题</w:t>
      </w:r>
    </w:p>
    <w:p>
      <w:pPr>
        <w:pStyle w:val="7"/>
        <w:numPr>
          <w:ilvl w:val="0"/>
          <w:numId w:val="1"/>
        </w:numPr>
        <w:tabs>
          <w:tab w:val="left" w:pos="390"/>
        </w:tabs>
        <w:spacing w:before="11" w:after="0" w:line="341" w:lineRule="exact"/>
        <w:ind w:left="390" w:right="0" w:hanging="210"/>
        <w:jc w:val="left"/>
        <w:rPr>
          <w:sz w:val="21"/>
        </w:rPr>
      </w:pPr>
      <w:r>
        <w:rPr>
          <w:color w:val="000007"/>
          <w:spacing w:val="-1"/>
          <w:sz w:val="21"/>
        </w:rPr>
        <w:t xml:space="preserve">解决线上频繁 </w:t>
      </w:r>
      <w:r>
        <w:rPr>
          <w:color w:val="000007"/>
          <w:sz w:val="21"/>
        </w:rPr>
        <w:t>GC</w:t>
      </w:r>
      <w:r>
        <w:rPr>
          <w:color w:val="000007"/>
          <w:spacing w:val="-4"/>
          <w:sz w:val="21"/>
        </w:rPr>
        <w:t xml:space="preserve"> 问题，对 </w:t>
      </w:r>
      <w:r>
        <w:rPr>
          <w:color w:val="000007"/>
          <w:sz w:val="21"/>
        </w:rPr>
        <w:t>JVM</w:t>
      </w:r>
      <w:r>
        <w:rPr>
          <w:color w:val="000007"/>
          <w:spacing w:val="-3"/>
          <w:sz w:val="21"/>
        </w:rPr>
        <w:t xml:space="preserve"> 进行调优，降低 </w:t>
      </w:r>
      <w:r>
        <w:rPr>
          <w:color w:val="000007"/>
          <w:sz w:val="21"/>
        </w:rPr>
        <w:t>GC</w:t>
      </w:r>
      <w:r>
        <w:rPr>
          <w:color w:val="000007"/>
          <w:spacing w:val="-2"/>
          <w:sz w:val="21"/>
        </w:rPr>
        <w:t xml:space="preserve"> 次数</w:t>
      </w:r>
    </w:p>
    <w:p>
      <w:pPr>
        <w:pStyle w:val="2"/>
      </w:pPr>
      <w:r>
        <w:rPr>
          <w:color w:val="000007"/>
        </w:rPr>
        <w:t>自我评价</w:t>
      </w:r>
    </w:p>
    <w:p>
      <w:pPr>
        <w:pStyle w:val="3"/>
        <w:spacing w:line="20" w:lineRule="exact"/>
        <w:ind w:left="102" w:firstLine="0"/>
        <w:rPr>
          <w:rFonts w:ascii="Microsoft JhengHei"/>
          <w:sz w:val="2"/>
        </w:rPr>
      </w:pPr>
      <w:r>
        <w:rPr>
          <w:rFonts w:ascii="Microsoft JhengHei"/>
          <w:sz w:val="2"/>
        </w:rPr>
        <mc:AlternateContent>
          <mc:Choice Requires="wpg">
            <w:drawing>
              <wp:inline distT="0" distB="0" distL="114300" distR="114300">
                <wp:extent cx="5426710" cy="12700"/>
                <wp:effectExtent l="0" t="0" r="0" b="0"/>
                <wp:docPr id="9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6710" cy="12700"/>
                          <a:chOff x="0" y="0"/>
                          <a:chExt cx="8546" cy="20"/>
                        </a:xfrm>
                      </wpg:grpSpPr>
                      <wps:wsp>
                        <wps:cNvPr id="8" name="直线 11"/>
                        <wps:cNvSpPr/>
                        <wps:spPr>
                          <a:xfrm>
                            <a:off x="0" y="10"/>
                            <a:ext cx="8546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0" o:spid="_x0000_s1026" o:spt="203" style="height:1pt;width:427.3pt;" coordsize="8546,20" o:gfxdata="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AE1zb1QAAAAMBAAAPAAAAAAAAAAEA&#10;IAAAACIAAABkcnMvZG93bnJldi54bWxQSwECFAAUAAAACACHTuJATVNC3EsCAAADBQAADgAAAAAA&#10;AAABACAAAAAkAQAAZHJzL2Uyb0RvYy54bWxQSwUGAAAAAAYABgBZAQAA4QUAAAAA&#10;">
                <o:lock v:ext="edit" aspectratio="f"/>
                <v:line id="直线 11" o:spid="_x0000_s1026" o:spt="20" style="position:absolute;left:0;top:10;height:0;width:8546;" filled="f" stroked="t" coordsize="21600,21600" o:gfxdata="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rCazK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7"/>
        <w:numPr>
          <w:ilvl w:val="0"/>
          <w:numId w:val="1"/>
        </w:numPr>
        <w:tabs>
          <w:tab w:val="left" w:pos="390"/>
        </w:tabs>
        <w:spacing w:before="0" w:after="0" w:line="341" w:lineRule="exact"/>
        <w:ind w:left="390" w:right="0" w:hanging="210"/>
        <w:jc w:val="left"/>
        <w:rPr>
          <w:sz w:val="21"/>
        </w:rPr>
      </w:pPr>
      <w:r>
        <w:rPr>
          <w:color w:val="000007"/>
          <w:sz w:val="21"/>
        </w:rPr>
        <w:t>思路清晰严谨，善于倾听和团队合作</w:t>
      </w:r>
    </w:p>
    <w:p>
      <w:pPr>
        <w:pStyle w:val="7"/>
        <w:numPr>
          <w:ilvl w:val="0"/>
          <w:numId w:val="1"/>
        </w:numPr>
        <w:tabs>
          <w:tab w:val="left" w:pos="390"/>
        </w:tabs>
        <w:spacing w:before="9" w:after="0" w:line="240" w:lineRule="auto"/>
        <w:ind w:left="390" w:right="0" w:hanging="210"/>
        <w:jc w:val="left"/>
        <w:rPr>
          <w:sz w:val="21"/>
        </w:rPr>
      </w:pPr>
      <w:r>
        <w:rPr>
          <w:color w:val="000007"/>
          <w:sz w:val="21"/>
        </w:rPr>
        <w:t>有良好的设计和编码品味，热爱写代码</w:t>
      </w:r>
    </w:p>
    <w:sectPr>
      <w:type w:val="continuous"/>
      <w:pgSz w:w="13380" w:h="16790"/>
      <w:pgMar w:top="220" w:right="1680" w:bottom="280" w:left="1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·"/>
      <w:lvlJc w:val="left"/>
      <w:pPr>
        <w:ind w:left="180" w:hanging="210"/>
      </w:pPr>
      <w:rPr>
        <w:rFonts w:hint="default" w:ascii="Arial Unicode MS" w:hAnsi="Arial Unicode MS" w:eastAsia="Arial Unicode MS" w:cs="Arial Unicode MS"/>
        <w:color w:val="000007"/>
        <w:spacing w:val="-1"/>
        <w:w w:val="358"/>
        <w:sz w:val="19"/>
        <w:szCs w:val="19"/>
      </w:rPr>
    </w:lvl>
    <w:lvl w:ilvl="1" w:tentative="0">
      <w:start w:val="0"/>
      <w:numFmt w:val="bullet"/>
      <w:lvlText w:val="•"/>
      <w:lvlJc w:val="left"/>
      <w:pPr>
        <w:ind w:left="1170" w:hanging="21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160" w:hanging="21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150" w:hanging="21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140" w:hanging="21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130" w:hanging="21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120" w:hanging="21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110" w:hanging="21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100" w:hanging="21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61E52"/>
    <w:rsid w:val="4D0627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Unicode MS" w:hAnsi="Arial Unicode MS" w:eastAsia="Arial Unicode MS" w:cs="Arial Unicode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412" w:lineRule="exact"/>
      <w:ind w:left="180"/>
      <w:outlineLvl w:val="1"/>
    </w:pPr>
    <w:rPr>
      <w:rFonts w:ascii="Microsoft JhengHei" w:hAnsi="Microsoft JhengHei" w:eastAsia="Microsoft JhengHei" w:cs="Microsoft JhengHei"/>
      <w:b/>
      <w:bCs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390" w:hanging="210"/>
    </w:pPr>
    <w:rPr>
      <w:rFonts w:ascii="Arial Unicode MS" w:hAnsi="Arial Unicode MS" w:eastAsia="Arial Unicode MS" w:cs="Arial Unicode MS"/>
      <w:sz w:val="21"/>
      <w:szCs w:val="21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9"/>
      <w:ind w:left="390" w:hanging="210"/>
    </w:pPr>
    <w:rPr>
      <w:rFonts w:ascii="Arial Unicode MS" w:hAnsi="Arial Unicode MS" w:eastAsia="Arial Unicode MS" w:cs="Arial Unicode MS"/>
    </w:rPr>
  </w:style>
  <w:style w:type="paragraph" w:customStyle="1" w:styleId="8">
    <w:name w:val="Table Paragraph"/>
    <w:basedOn w:val="1"/>
    <w:qFormat/>
    <w:uiPriority w:val="1"/>
    <w:pPr>
      <w:spacing w:before="10"/>
      <w:ind w:left="68"/>
    </w:pPr>
    <w:rPr>
      <w:rFonts w:ascii="Arial Unicode MS" w:hAnsi="Arial Unicode MS" w:eastAsia="Arial Unicode MS" w:cs="Arial Unicode M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2021-04-11T03:35:00Z</dcterms:created>
  <dc:creator>taiyuejie</dc:creator>
  <cp:lastModifiedBy>北风</cp:lastModifiedBy>
  <dcterms:modified xsi:type="dcterms:W3CDTF">2021-04-11T03:36:54Z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2021-04-11T00:00:00Z</vt:filetime>
  </property>
  <property fmtid="{D5CDD505-2E9C-101B-9397-08002B2CF9AE}" pid="5" name="KSOProductBuildVer">
    <vt:lpwstr>2052-11.1.0.10463</vt:lpwstr>
  </property>
  <property fmtid="{D5CDD505-2E9C-101B-9397-08002B2CF9AE}" pid="6" name="ICV">
    <vt:lpwstr>C5D79414D7B2463198AD183C503F4FA7</vt:lpwstr>
  </property>
</Properties>
</file>