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7F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CS 1632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Software Quality Assurance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Spring 2017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Deliverable 1:</w:t>
      </w: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D949F0" w:rsidRDefault="00D949F0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Test Plan and Traceability Matrix</w:t>
      </w:r>
    </w:p>
    <w:p w:rsidR="00493A09" w:rsidRDefault="00493A09" w:rsidP="00D949F0">
      <w:pPr>
        <w:jc w:val="center"/>
        <w:rPr>
          <w:rFonts w:ascii="Courier New" w:hAnsi="Courier New" w:cs="Courier New"/>
          <w:sz w:val="40"/>
          <w:szCs w:val="24"/>
        </w:rPr>
      </w:pPr>
    </w:p>
    <w:p w:rsidR="00493A09" w:rsidRDefault="00493A09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 xml:space="preserve">Julian </w:t>
      </w:r>
      <w:proofErr w:type="spellStart"/>
      <w:r>
        <w:rPr>
          <w:rFonts w:ascii="Courier New" w:hAnsi="Courier New" w:cs="Courier New"/>
          <w:sz w:val="40"/>
          <w:szCs w:val="24"/>
        </w:rPr>
        <w:t>Monticelli</w:t>
      </w:r>
      <w:proofErr w:type="spellEnd"/>
    </w:p>
    <w:p w:rsidR="004C3DD7" w:rsidRDefault="004C3DD7" w:rsidP="00D949F0">
      <w:pPr>
        <w:jc w:val="center"/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t>JJ Naughton</w:t>
      </w:r>
    </w:p>
    <w:p w:rsidR="004C3DD7" w:rsidRDefault="004C3DD7" w:rsidP="00D949F0">
      <w:pPr>
        <w:jc w:val="center"/>
        <w:rPr>
          <w:rFonts w:ascii="Courier New" w:hAnsi="Courier New" w:cs="Courier New"/>
          <w:sz w:val="40"/>
          <w:szCs w:val="24"/>
        </w:rPr>
      </w:pPr>
      <w:proofErr w:type="spellStart"/>
      <w:r>
        <w:rPr>
          <w:rFonts w:ascii="Courier New" w:hAnsi="Courier New" w:cs="Courier New"/>
          <w:sz w:val="40"/>
          <w:szCs w:val="24"/>
        </w:rPr>
        <w:t>Xinyue</w:t>
      </w:r>
      <w:proofErr w:type="spellEnd"/>
      <w:r>
        <w:rPr>
          <w:rFonts w:ascii="Courier New" w:hAnsi="Courier New" w:cs="Courier New"/>
          <w:sz w:val="40"/>
          <w:szCs w:val="24"/>
        </w:rPr>
        <w:t xml:space="preserve"> Guo</w:t>
      </w:r>
    </w:p>
    <w:p w:rsidR="009D7CEB" w:rsidRDefault="009D7CEB">
      <w:pPr>
        <w:rPr>
          <w:rFonts w:ascii="Courier New" w:hAnsi="Courier New" w:cs="Courier New"/>
          <w:sz w:val="40"/>
          <w:szCs w:val="24"/>
        </w:rPr>
      </w:pPr>
      <w:r>
        <w:rPr>
          <w:rFonts w:ascii="Courier New" w:hAnsi="Courier New" w:cs="Courier New"/>
          <w:sz w:val="40"/>
          <w:szCs w:val="24"/>
        </w:rPr>
        <w:br w:type="page"/>
      </w:r>
    </w:p>
    <w:p w:rsidR="00EC1A01" w:rsidRDefault="00EC1A01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Julian:</w:t>
      </w:r>
    </w:p>
    <w:p w:rsidR="00EC1A01" w:rsidRDefault="00EC1A01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1A01" w:rsidRDefault="00EC1A01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Personally, a problem I encountered is determining </w:t>
      </w:r>
      <w:r w:rsidR="000709D0">
        <w:rPr>
          <w:rFonts w:ascii="Courier New" w:eastAsia="Times New Roman" w:hAnsi="Courier New" w:cs="Courier New"/>
          <w:sz w:val="20"/>
          <w:szCs w:val="20"/>
        </w:rPr>
        <w:t>whether</w:t>
      </w:r>
      <w:r w:rsidR="002303ED">
        <w:rPr>
          <w:rFonts w:ascii="Courier New" w:eastAsia="Times New Roman" w:hAnsi="Courier New" w:cs="Courier New"/>
          <w:sz w:val="20"/>
          <w:szCs w:val="20"/>
        </w:rPr>
        <w:t xml:space="preserve"> something is a defect and </w:t>
      </w:r>
      <w:r w:rsidR="000709D0">
        <w:rPr>
          <w:rFonts w:ascii="Courier New" w:eastAsia="Times New Roman" w:hAnsi="Courier New" w:cs="Courier New"/>
          <w:sz w:val="20"/>
          <w:szCs w:val="20"/>
        </w:rPr>
        <w:t>deciding on</w:t>
      </w:r>
      <w:r w:rsidR="002303ED">
        <w:rPr>
          <w:rFonts w:ascii="Courier New" w:eastAsia="Times New Roman" w:hAnsi="Courier New" w:cs="Courier New"/>
          <w:sz w:val="20"/>
          <w:szCs w:val="20"/>
        </w:rPr>
        <w:t xml:space="preserve"> what to focus on</w:t>
      </w:r>
      <w:r w:rsidR="000709D0">
        <w:rPr>
          <w:rFonts w:ascii="Courier New" w:eastAsia="Times New Roman" w:hAnsi="Courier New" w:cs="Courier New"/>
          <w:sz w:val="20"/>
          <w:szCs w:val="20"/>
        </w:rPr>
        <w:t xml:space="preserve"> (i.e., is reading in “0” if I enter “</w:t>
      </w:r>
      <w:proofErr w:type="spellStart"/>
      <w:r w:rsidR="000709D0">
        <w:rPr>
          <w:rFonts w:ascii="Courier New" w:eastAsia="Times New Roman" w:hAnsi="Courier New" w:cs="Courier New"/>
          <w:sz w:val="20"/>
          <w:szCs w:val="20"/>
        </w:rPr>
        <w:t>lulz</w:t>
      </w:r>
      <w:proofErr w:type="spellEnd"/>
      <w:r w:rsidR="000709D0">
        <w:rPr>
          <w:rFonts w:ascii="Courier New" w:eastAsia="Times New Roman" w:hAnsi="Courier New" w:cs="Courier New"/>
          <w:sz w:val="20"/>
          <w:szCs w:val="20"/>
        </w:rPr>
        <w:t>” for a number of iterations a bad thing)</w:t>
      </w:r>
      <w:r w:rsidR="002303ED">
        <w:rPr>
          <w:rFonts w:ascii="Courier New" w:eastAsia="Times New Roman" w:hAnsi="Courier New" w:cs="Courier New"/>
          <w:sz w:val="20"/>
          <w:szCs w:val="20"/>
        </w:rPr>
        <w:t>. However, I think the part that took the longest was understanding, myself, how this actually worked – not the testing – but the probability part of the Monty Hall Program.</w:t>
      </w:r>
    </w:p>
    <w:p w:rsidR="009A7970" w:rsidRDefault="009A7970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0ED" w:rsidRDefault="002400ED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JJ:</w:t>
      </w:r>
    </w:p>
    <w:p w:rsidR="002400ED" w:rsidRDefault="002400ED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0ED" w:rsidRDefault="002400ED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Xinyue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2400ED" w:rsidRDefault="002400ED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0ED" w:rsidRDefault="002400ED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0ED" w:rsidRDefault="002400ED" w:rsidP="0024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 Plan</w:t>
      </w:r>
    </w:p>
    <w:p w:rsidR="002B3BEC" w:rsidRDefault="002B3BEC" w:rsidP="0024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2B3BEC" w:rsidRDefault="002B3BEC" w:rsidP="0024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(for convenience, </w:t>
      </w:r>
      <w:hyperlink r:id="rId5" w:history="1">
        <w:r w:rsidRPr="00F7159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https://github.com/laboon/CS1632_Spring2017/blob/master/deliverables/1/requirements.md</w:t>
        </w:r>
      </w:hyperlink>
    </w:p>
    <w:p w:rsidR="002B3BEC" w:rsidRDefault="002B3BEC" w:rsidP="0024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is the link to the requirements)</w:t>
      </w:r>
    </w:p>
    <w:p w:rsidR="002400ED" w:rsidRDefault="002400ED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1EC4" w:rsidRDefault="00556993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&lt;example</w:t>
      </w:r>
      <w:r w:rsidR="005C1EC4">
        <w:rPr>
          <w:rFonts w:ascii="Courier New" w:eastAsia="Times New Roman" w:hAnsi="Courier New" w:cs="Courier New"/>
          <w:sz w:val="20"/>
          <w:szCs w:val="20"/>
        </w:rPr>
        <w:t>&gt;</w:t>
      </w:r>
      <w:r w:rsidR="00F446AF">
        <w:rPr>
          <w:rFonts w:ascii="Courier New" w:eastAsia="Times New Roman" w:hAnsi="Courier New" w:cs="Courier New"/>
          <w:sz w:val="20"/>
          <w:szCs w:val="20"/>
        </w:rPr>
        <w:t xml:space="preserve"> (I’m not sure that I’m right on this – some sort of confirmation would be nice)</w:t>
      </w:r>
    </w:p>
    <w:p w:rsidR="0054606B" w:rsidRDefault="0054606B" w:rsidP="009A7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970" w:rsidRPr="009A7970" w:rsidRDefault="009A7970" w:rsidP="001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30" w:hanging="2430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IDENTIFIER:</w:t>
      </w:r>
      <w:r w:rsidR="002400ED">
        <w:rPr>
          <w:rFonts w:ascii="Courier New" w:eastAsia="Times New Roman" w:hAnsi="Courier New" w:cs="Courier New"/>
          <w:sz w:val="20"/>
          <w:szCs w:val="20"/>
        </w:rPr>
        <w:t xml:space="preserve"> TEST-</w:t>
      </w:r>
      <w:r w:rsidR="002400ED" w:rsidRPr="002400ED">
        <w:rPr>
          <w:rFonts w:ascii="Courier New" w:eastAsia="Times New Roman" w:hAnsi="Courier New" w:cs="Courier New"/>
          <w:sz w:val="20"/>
          <w:szCs w:val="20"/>
        </w:rPr>
        <w:t>BASIC-CALC</w:t>
      </w:r>
    </w:p>
    <w:p w:rsidR="009A7970" w:rsidRPr="009A7970" w:rsidRDefault="009A7970" w:rsidP="001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30" w:hanging="2430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 xml:space="preserve">TEST CASE: </w:t>
      </w:r>
      <w:r w:rsidR="00110DDF">
        <w:rPr>
          <w:rFonts w:ascii="Courier New" w:eastAsia="Times New Roman" w:hAnsi="Courier New" w:cs="Courier New"/>
          <w:sz w:val="20"/>
          <w:szCs w:val="20"/>
        </w:rPr>
        <w:t xml:space="preserve">Run the program with </w:t>
      </w:r>
      <w:proofErr w:type="spellStart"/>
      <w:r w:rsidR="00110DD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="00110DD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047DD">
        <w:rPr>
          <w:rFonts w:ascii="Courier New" w:eastAsia="Times New Roman" w:hAnsi="Courier New" w:cs="Courier New"/>
          <w:sz w:val="20"/>
          <w:szCs w:val="20"/>
        </w:rPr>
        <w:t>“</w:t>
      </w:r>
      <w:r w:rsidR="00110DDF">
        <w:rPr>
          <w:rFonts w:ascii="Courier New" w:eastAsia="Times New Roman" w:hAnsi="Courier New" w:cs="Courier New"/>
          <w:sz w:val="20"/>
          <w:szCs w:val="20"/>
        </w:rPr>
        <w:t xml:space="preserve">Car Goat </w:t>
      </w:r>
      <w:r w:rsidR="007047DD">
        <w:rPr>
          <w:rFonts w:ascii="Courier New" w:eastAsia="Times New Roman" w:hAnsi="Courier New" w:cs="Courier New"/>
          <w:sz w:val="20"/>
          <w:szCs w:val="20"/>
        </w:rPr>
        <w:t xml:space="preserve">10000 8” or another number of tries and threads </w:t>
      </w:r>
      <w:r w:rsidR="00C77A65">
        <w:rPr>
          <w:rFonts w:ascii="Courier New" w:eastAsia="Times New Roman" w:hAnsi="Courier New" w:cs="Courier New"/>
          <w:sz w:val="20"/>
          <w:szCs w:val="20"/>
        </w:rPr>
        <w:t>and make sure that it calculates the results of switching and staying in the Monty Hall problem.</w:t>
      </w:r>
    </w:p>
    <w:p w:rsidR="009A7970" w:rsidRPr="009A7970" w:rsidRDefault="009A7970" w:rsidP="001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30" w:hanging="2430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PRECONDITIONS:</w:t>
      </w:r>
      <w:r w:rsidR="002400ED">
        <w:rPr>
          <w:rFonts w:ascii="Courier New" w:eastAsia="Times New Roman" w:hAnsi="Courier New" w:cs="Courier New"/>
          <w:sz w:val="20"/>
          <w:szCs w:val="20"/>
        </w:rPr>
        <w:t xml:space="preserve"> None (the program is run from program arguments)</w:t>
      </w:r>
    </w:p>
    <w:p w:rsidR="009A7970" w:rsidRPr="009A7970" w:rsidRDefault="009A7970" w:rsidP="001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30" w:hanging="2430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EXECUTION STEPS:</w:t>
      </w:r>
      <w:r w:rsidR="002400E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77A65">
        <w:rPr>
          <w:rFonts w:ascii="Courier New" w:eastAsia="Times New Roman" w:hAnsi="Courier New" w:cs="Courier New"/>
          <w:sz w:val="20"/>
          <w:szCs w:val="20"/>
        </w:rPr>
        <w:t xml:space="preserve">Run the program with </w:t>
      </w:r>
      <w:proofErr w:type="spellStart"/>
      <w:r w:rsidR="00C77A6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="00C77A65">
        <w:rPr>
          <w:rFonts w:ascii="Courier New" w:eastAsia="Times New Roman" w:hAnsi="Courier New" w:cs="Courier New"/>
          <w:sz w:val="20"/>
          <w:szCs w:val="20"/>
        </w:rPr>
        <w:t xml:space="preserve"> “Car Goat 10000 8”</w:t>
      </w:r>
      <w:r w:rsidR="00C77A65">
        <w:rPr>
          <w:rFonts w:ascii="Courier New" w:eastAsia="Times New Roman" w:hAnsi="Courier New" w:cs="Courier New"/>
          <w:sz w:val="20"/>
          <w:szCs w:val="20"/>
        </w:rPr>
        <w:t xml:space="preserve"> (or a reasonable amount of iterations and threads)</w:t>
      </w:r>
    </w:p>
    <w:p w:rsidR="009A7970" w:rsidRPr="009A7970" w:rsidRDefault="009A7970" w:rsidP="0011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30" w:hanging="2430"/>
        <w:rPr>
          <w:rFonts w:ascii="Courier New" w:eastAsia="Times New Roman" w:hAnsi="Courier New" w:cs="Courier New"/>
          <w:sz w:val="20"/>
          <w:szCs w:val="20"/>
        </w:rPr>
      </w:pPr>
      <w:r w:rsidRPr="009A7970">
        <w:rPr>
          <w:rFonts w:ascii="Courier New" w:eastAsia="Times New Roman" w:hAnsi="Courier New" w:cs="Courier New"/>
          <w:sz w:val="20"/>
          <w:szCs w:val="20"/>
        </w:rPr>
        <w:t>POSTCONDITIONS:</w:t>
      </w:r>
      <w:r w:rsidR="0054606B">
        <w:rPr>
          <w:rFonts w:ascii="Courier New" w:eastAsia="Times New Roman" w:hAnsi="Courier New" w:cs="Courier New"/>
          <w:sz w:val="20"/>
          <w:szCs w:val="20"/>
        </w:rPr>
        <w:t xml:space="preserve"> The program displays the chances of getting both the good and bad options had you switched or had you stayed. </w:t>
      </w:r>
    </w:p>
    <w:p w:rsidR="009B0F7D" w:rsidRDefault="009B0F7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  <w:bookmarkStart w:id="0" w:name="_GoBack"/>
      <w:bookmarkEnd w:id="0"/>
    </w:p>
    <w:p w:rsidR="00402B01" w:rsidRPr="003A661D" w:rsidRDefault="00402B01" w:rsidP="00402B01">
      <w:pPr>
        <w:jc w:val="center"/>
        <w:rPr>
          <w:rFonts w:ascii="Courier New" w:hAnsi="Courier New" w:cs="Courier New"/>
          <w:sz w:val="24"/>
          <w:szCs w:val="24"/>
        </w:rPr>
      </w:pPr>
      <w:r w:rsidRPr="003A661D">
        <w:rPr>
          <w:rFonts w:ascii="Courier New" w:hAnsi="Courier New" w:cs="Courier New"/>
          <w:sz w:val="24"/>
          <w:szCs w:val="24"/>
        </w:rPr>
        <w:lastRenderedPageBreak/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70"/>
        <w:gridCol w:w="978"/>
        <w:gridCol w:w="870"/>
        <w:gridCol w:w="1087"/>
        <w:gridCol w:w="978"/>
        <w:gridCol w:w="870"/>
        <w:gridCol w:w="870"/>
        <w:gridCol w:w="1414"/>
      </w:tblGrid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proofErr w:type="spellStart"/>
            <w:r w:rsidRPr="003A661D">
              <w:rPr>
                <w:rFonts w:ascii="Courier New" w:hAnsi="Courier New" w:cs="Courier New"/>
              </w:rPr>
              <w:t>Req</w:t>
            </w:r>
            <w:proofErr w:type="spellEnd"/>
            <w:r w:rsidRPr="003A661D">
              <w:rPr>
                <w:rFonts w:ascii="Courier New" w:hAnsi="Courier New" w:cs="Courier New"/>
              </w:rPr>
              <w:t>/</w:t>
            </w:r>
            <w:proofErr w:type="spellStart"/>
            <w:r w:rsidRPr="003A661D">
              <w:rPr>
                <w:rFonts w:ascii="Courier New" w:hAnsi="Courier New" w:cs="Courier New"/>
              </w:rPr>
              <w:t>Tst</w:t>
            </w:r>
            <w:proofErr w:type="spellEnd"/>
          </w:p>
        </w:tc>
        <w:tc>
          <w:tcPr>
            <w:tcW w:w="870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 xml:space="preserve">TEST- </w:t>
            </w:r>
            <w:r w:rsidRPr="003A661D">
              <w:rPr>
                <w:rFonts w:ascii="Courier New" w:hAnsi="Courier New" w:cs="Courier New"/>
              </w:rPr>
              <w:t>BASIC-CALC</w:t>
            </w:r>
          </w:p>
        </w:tc>
        <w:tc>
          <w:tcPr>
            <w:tcW w:w="978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TEST-THREADS</w:t>
            </w:r>
          </w:p>
        </w:tc>
        <w:tc>
          <w:tcPr>
            <w:tcW w:w="870" w:type="dxa"/>
          </w:tcPr>
          <w:p w:rsidR="003A661D" w:rsidRDefault="003A661D" w:rsidP="00402B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TEST-ARGS-NUMBER</w:t>
            </w:r>
          </w:p>
        </w:tc>
        <w:tc>
          <w:tcPr>
            <w:tcW w:w="1087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TEST-DISPLAY-RESULTS</w:t>
            </w:r>
          </w:p>
        </w:tc>
        <w:tc>
          <w:tcPr>
            <w:tcW w:w="978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TEST-ARGS-INVALID</w:t>
            </w:r>
          </w:p>
        </w:tc>
        <w:tc>
          <w:tcPr>
            <w:tcW w:w="870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TEST-SMALL-NUM</w:t>
            </w:r>
          </w:p>
        </w:tc>
        <w:tc>
          <w:tcPr>
            <w:tcW w:w="1119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TEST-SMALL-NUM-CONT</w:t>
            </w:r>
          </w:p>
        </w:tc>
        <w:tc>
          <w:tcPr>
            <w:tcW w:w="1165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TEST-NF-PERFORMANCE</w:t>
            </w: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FUN-BASIC-CALC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FUN-THREADS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FUN-DISPLAY-RESULTS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FUN-ARGS-NUMBER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FUN-ARGS-INVALID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FUN-SMALL-NUM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FUN-SMALL-NUM-CONT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A661D" w:rsidRPr="003A661D" w:rsidTr="003A661D">
        <w:tc>
          <w:tcPr>
            <w:tcW w:w="1413" w:type="dxa"/>
          </w:tcPr>
          <w:p w:rsidR="003A661D" w:rsidRPr="003A661D" w:rsidRDefault="003A661D" w:rsidP="00402B01">
            <w:pPr>
              <w:rPr>
                <w:rFonts w:ascii="Courier New" w:hAnsi="Courier New" w:cs="Courier New"/>
              </w:rPr>
            </w:pPr>
            <w:r w:rsidRPr="003A661D">
              <w:rPr>
                <w:rFonts w:ascii="Courier New" w:hAnsi="Courier New" w:cs="Courier New"/>
              </w:rPr>
              <w:t>NF-PERFORMANCE</w:t>
            </w: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78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0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9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65" w:type="dxa"/>
          </w:tcPr>
          <w:p w:rsidR="003A661D" w:rsidRPr="003A661D" w:rsidRDefault="003A661D" w:rsidP="003A66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</w:tr>
    </w:tbl>
    <w:p w:rsidR="00402B01" w:rsidRPr="003A661D" w:rsidRDefault="00402B01" w:rsidP="00402B01">
      <w:pPr>
        <w:rPr>
          <w:rFonts w:ascii="Courier New" w:hAnsi="Courier New" w:cs="Courier New"/>
          <w:sz w:val="24"/>
          <w:szCs w:val="24"/>
        </w:rPr>
      </w:pPr>
      <w:r w:rsidRPr="003A661D">
        <w:rPr>
          <w:rFonts w:ascii="Courier New" w:hAnsi="Courier New" w:cs="Courier New"/>
          <w:sz w:val="24"/>
          <w:szCs w:val="24"/>
        </w:rPr>
        <w:br w:type="page"/>
      </w:r>
    </w:p>
    <w:p w:rsidR="009D7CEB" w:rsidRDefault="009B0F7D" w:rsidP="003206A2">
      <w:pPr>
        <w:ind w:left="1440" w:hanging="14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Defects</w:t>
      </w:r>
    </w:p>
    <w:p w:rsidR="009B0F7D" w:rsidRPr="009B0F7D" w:rsidRDefault="009B0F7D" w:rsidP="00320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SUMMARY:</w:t>
      </w:r>
      <w:r w:rsidR="00402B0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High </w:t>
      </w:r>
      <w:proofErr w:type="spellStart"/>
      <w:r w:rsidR="009026CD">
        <w:rPr>
          <w:rFonts w:ascii="Courier New" w:eastAsia="Times New Roman" w:hAnsi="Courier New" w:cs="Courier New"/>
          <w:sz w:val="20"/>
          <w:szCs w:val="20"/>
        </w:rPr>
        <w:t>num_times</w:t>
      </w:r>
      <w:proofErr w:type="spellEnd"/>
      <w:r w:rsidR="009026CD">
        <w:rPr>
          <w:rFonts w:ascii="Courier New" w:eastAsia="Times New Roman" w:hAnsi="Courier New" w:cs="Courier New"/>
          <w:sz w:val="20"/>
          <w:szCs w:val="20"/>
        </w:rPr>
        <w:t xml:space="preserve"> error</w:t>
      </w:r>
    </w:p>
    <w:p w:rsidR="009B0F7D" w:rsidRPr="009B0F7D" w:rsidRDefault="009B0F7D" w:rsidP="00320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DESCRIPTION: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When you enter above (2</w:t>
      </w:r>
      <w:r w:rsidR="009026CD">
        <w:rPr>
          <w:rFonts w:ascii="Courier New" w:eastAsia="Times New Roman" w:hAnsi="Courier New" w:cs="Courier New"/>
          <w:sz w:val="20"/>
          <w:szCs w:val="20"/>
          <w:vertAlign w:val="superscript"/>
        </w:rPr>
        <w:t>31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– 1)</w:t>
      </w:r>
      <w:r w:rsidR="003206A2">
        <w:rPr>
          <w:rFonts w:ascii="Courier New" w:eastAsia="Times New Roman" w:hAnsi="Courier New" w:cs="Courier New"/>
          <w:sz w:val="20"/>
          <w:szCs w:val="20"/>
        </w:rPr>
        <w:t>, it does not read the value properly.</w:t>
      </w:r>
    </w:p>
    <w:p w:rsidR="009B0F7D" w:rsidRPr="009026CD" w:rsidRDefault="009B0F7D" w:rsidP="00320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REPRODUCTION STEPS: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Exceed signed integer positive limit (2</w:t>
      </w:r>
      <w:r w:rsidR="009026CD">
        <w:rPr>
          <w:rFonts w:ascii="Courier New" w:eastAsia="Times New Roman" w:hAnsi="Courier New" w:cs="Courier New"/>
          <w:sz w:val="20"/>
          <w:szCs w:val="20"/>
          <w:vertAlign w:val="superscript"/>
        </w:rPr>
        <w:t>31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– 1) in </w:t>
      </w:r>
      <w:proofErr w:type="spellStart"/>
      <w:r w:rsidR="009026CD">
        <w:rPr>
          <w:rFonts w:ascii="Courier New" w:eastAsia="Times New Roman" w:hAnsi="Courier New" w:cs="Courier New"/>
          <w:sz w:val="20"/>
          <w:szCs w:val="20"/>
        </w:rPr>
        <w:t>num_times</w:t>
      </w:r>
      <w:proofErr w:type="spellEnd"/>
      <w:r w:rsidR="009026CD">
        <w:rPr>
          <w:rFonts w:ascii="Courier New" w:eastAsia="Times New Roman" w:hAnsi="Courier New" w:cs="Courier New"/>
          <w:sz w:val="20"/>
          <w:szCs w:val="20"/>
        </w:rPr>
        <w:t>. (For instance, use 2</w:t>
      </w:r>
      <w:r w:rsidR="009026CD">
        <w:rPr>
          <w:rFonts w:ascii="Courier New" w:eastAsia="Times New Roman" w:hAnsi="Courier New" w:cs="Courier New"/>
          <w:sz w:val="20"/>
          <w:szCs w:val="20"/>
          <w:vertAlign w:val="superscript"/>
        </w:rPr>
        <w:t>31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="009026CD">
        <w:rPr>
          <w:rFonts w:ascii="Courier New" w:eastAsia="Times New Roman" w:hAnsi="Courier New" w:cs="Courier New"/>
          <w:sz w:val="20"/>
          <w:szCs w:val="20"/>
        </w:rPr>
        <w:t>num_times</w:t>
      </w:r>
      <w:proofErr w:type="spellEnd"/>
      <w:r w:rsidR="009026CD">
        <w:rPr>
          <w:rFonts w:ascii="Courier New" w:eastAsia="Times New Roman" w:hAnsi="Courier New" w:cs="Courier New"/>
          <w:sz w:val="20"/>
          <w:szCs w:val="20"/>
        </w:rPr>
        <w:t xml:space="preserve"> argument.)</w:t>
      </w:r>
    </w:p>
    <w:p w:rsidR="009B0F7D" w:rsidRPr="009026CD" w:rsidRDefault="009B0F7D" w:rsidP="00320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EXPECTED BEHAVIOR: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Display the results of 2</w:t>
      </w:r>
      <w:r w:rsidR="009026CD">
        <w:rPr>
          <w:rFonts w:ascii="Courier New" w:eastAsia="Times New Roman" w:hAnsi="Courier New" w:cs="Courier New"/>
          <w:sz w:val="20"/>
          <w:szCs w:val="20"/>
          <w:vertAlign w:val="superscript"/>
        </w:rPr>
        <w:t>31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(or more) iterations of </w:t>
      </w:r>
      <w:proofErr w:type="spellStart"/>
      <w:r w:rsidR="009026CD">
        <w:rPr>
          <w:rFonts w:ascii="Courier New" w:eastAsia="Times New Roman" w:hAnsi="Courier New" w:cs="Courier New"/>
          <w:sz w:val="20"/>
          <w:szCs w:val="20"/>
        </w:rPr>
        <w:t>CarCarGoat</w:t>
      </w:r>
      <w:proofErr w:type="spellEnd"/>
      <w:r w:rsidR="009026CD">
        <w:rPr>
          <w:rFonts w:ascii="Courier New" w:eastAsia="Times New Roman" w:hAnsi="Courier New" w:cs="Courier New"/>
          <w:sz w:val="20"/>
          <w:szCs w:val="20"/>
        </w:rPr>
        <w:t>.</w:t>
      </w:r>
    </w:p>
    <w:p w:rsidR="009B0F7D" w:rsidRPr="009B0F7D" w:rsidRDefault="009B0F7D" w:rsidP="00320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OBSERVED BEHAVIOR:</w:t>
      </w:r>
      <w:r w:rsidR="009026CD">
        <w:rPr>
          <w:rFonts w:ascii="Courier New" w:eastAsia="Times New Roman" w:hAnsi="Courier New" w:cs="Courier New"/>
          <w:sz w:val="20"/>
          <w:szCs w:val="20"/>
        </w:rPr>
        <w:t xml:space="preserve"> Displays that </w:t>
      </w:r>
      <w:proofErr w:type="spellStart"/>
      <w:r w:rsidR="009026CD">
        <w:rPr>
          <w:rFonts w:ascii="Courier New" w:eastAsia="Times New Roman" w:hAnsi="Courier New" w:cs="Courier New"/>
          <w:sz w:val="20"/>
          <w:szCs w:val="20"/>
        </w:rPr>
        <w:t>num_times</w:t>
      </w:r>
      <w:proofErr w:type="spellEnd"/>
      <w:r w:rsidR="009026CD">
        <w:rPr>
          <w:rFonts w:ascii="Courier New" w:eastAsia="Times New Roman" w:hAnsi="Courier New" w:cs="Courier New"/>
          <w:sz w:val="20"/>
          <w:szCs w:val="20"/>
        </w:rPr>
        <w:t xml:space="preserve"> must be greater than 0.</w:t>
      </w:r>
    </w:p>
    <w:p w:rsidR="009B0F7D" w:rsidRDefault="009B0F7D" w:rsidP="003206A2">
      <w:pPr>
        <w:ind w:left="2340" w:hanging="2340"/>
        <w:rPr>
          <w:rFonts w:ascii="Courier New" w:hAnsi="Courier New" w:cs="Courier New"/>
          <w:sz w:val="24"/>
          <w:szCs w:val="24"/>
        </w:rPr>
      </w:pPr>
    </w:p>
    <w:p w:rsidR="00C77A65" w:rsidRDefault="00C77A65" w:rsidP="003206A2">
      <w:pPr>
        <w:ind w:left="2340" w:hanging="2340"/>
        <w:rPr>
          <w:rFonts w:ascii="Courier New" w:hAnsi="Courier New" w:cs="Courier New"/>
          <w:sz w:val="24"/>
          <w:szCs w:val="24"/>
        </w:rPr>
      </w:pPr>
    </w:p>
    <w:p w:rsidR="006B789C" w:rsidRPr="009B0F7D" w:rsidRDefault="006B789C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SUMMARY: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Threads don’t always make program faster</w:t>
      </w:r>
    </w:p>
    <w:p w:rsidR="006B789C" w:rsidRDefault="006B789C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DESCRIPTION: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Threads only make the program faster up to </w:t>
      </w:r>
      <w:r w:rsidR="00385997">
        <w:rPr>
          <w:rFonts w:ascii="Courier New" w:eastAsia="Times New Roman" w:hAnsi="Courier New" w:cs="Courier New"/>
          <w:sz w:val="20"/>
          <w:szCs w:val="20"/>
        </w:rPr>
        <w:t>a certain point,</w:t>
      </w:r>
      <w:r>
        <w:rPr>
          <w:rFonts w:ascii="Courier New" w:eastAsia="Times New Roman" w:hAnsi="Courier New" w:cs="Courier New"/>
          <w:sz w:val="20"/>
          <w:szCs w:val="20"/>
        </w:rPr>
        <w:t xml:space="preserve"> depending on amount of available CPU cores that the current computer has, and after that tend to </w:t>
      </w:r>
      <w:r w:rsidR="00385997">
        <w:rPr>
          <w:rFonts w:ascii="Courier New" w:eastAsia="Times New Roman" w:hAnsi="Courier New" w:cs="Courier New"/>
          <w:sz w:val="20"/>
          <w:szCs w:val="20"/>
        </w:rPr>
        <w:t>show diminishing returns from I/O and context switching.</w:t>
      </w:r>
    </w:p>
    <w:p w:rsidR="006B789C" w:rsidRPr="009026CD" w:rsidRDefault="006B789C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REPRODUCTION STEPS: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Run program with 1 Billion iterations at 4 threads, and benchmark speed. Then, run program with 1 Billion iterations at 4,000 </w:t>
      </w:r>
      <w:r w:rsidR="00385997">
        <w:rPr>
          <w:rFonts w:ascii="Courier New" w:eastAsia="Times New Roman" w:hAnsi="Courier New" w:cs="Courier New"/>
          <w:sz w:val="20"/>
          <w:szCs w:val="20"/>
        </w:rPr>
        <w:t xml:space="preserve">threads, and benchmark speed. </w:t>
      </w:r>
    </w:p>
    <w:p w:rsidR="006B789C" w:rsidRPr="009026CD" w:rsidRDefault="006B789C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EXPECTED BEHAVIOR: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6284C">
        <w:rPr>
          <w:rFonts w:ascii="Courier New" w:eastAsia="Times New Roman" w:hAnsi="Courier New" w:cs="Courier New"/>
          <w:sz w:val="20"/>
          <w:szCs w:val="20"/>
        </w:rPr>
        <w:t>Program runs any rate faster with 4,000 cores than it does 4 cores.</w:t>
      </w:r>
    </w:p>
    <w:p w:rsidR="00C77A65" w:rsidRDefault="006B789C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OBSERVED BEHAVIOR:</w:t>
      </w:r>
      <w:r w:rsidR="0076284C">
        <w:rPr>
          <w:rFonts w:ascii="Courier New" w:eastAsia="Times New Roman" w:hAnsi="Courier New" w:cs="Courier New"/>
          <w:sz w:val="20"/>
          <w:szCs w:val="20"/>
        </w:rPr>
        <w:t xml:space="preserve"> Program runs significantly slower with 4,000 cores as compared to running with 4 cores.</w:t>
      </w:r>
    </w:p>
    <w:p w:rsidR="00C77A65" w:rsidRDefault="00C77A65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</w:p>
    <w:p w:rsidR="006B789C" w:rsidRDefault="006B789C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</w:p>
    <w:p w:rsidR="00C77A65" w:rsidRPr="009B0F7D" w:rsidRDefault="00C77A65" w:rsidP="006B7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</w:p>
    <w:p w:rsidR="00C77A65" w:rsidRPr="009B0F7D" w:rsidRDefault="00C77A65" w:rsidP="00C7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SUMMARY:</w:t>
      </w:r>
      <w:r>
        <w:rPr>
          <w:rFonts w:ascii="Courier New" w:eastAsia="Times New Roman" w:hAnsi="Courier New" w:cs="Courier New"/>
          <w:sz w:val="20"/>
          <w:szCs w:val="20"/>
        </w:rPr>
        <w:t xml:space="preserve"> Threads don’t always make program faster</w:t>
      </w:r>
    </w:p>
    <w:p w:rsidR="00C77A65" w:rsidRDefault="00C77A65" w:rsidP="00C7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DESCRIPTION:</w:t>
      </w:r>
      <w:r>
        <w:rPr>
          <w:rFonts w:ascii="Courier New" w:eastAsia="Times New Roman" w:hAnsi="Courier New" w:cs="Courier New"/>
          <w:sz w:val="20"/>
          <w:szCs w:val="20"/>
        </w:rPr>
        <w:t xml:space="preserve"> Threads only make the program faster up to a certain point, depending on amount of available CPU cores that the current computer has, and after that tend to show diminishing returns from I/O and context switching.</w:t>
      </w:r>
    </w:p>
    <w:p w:rsidR="00C77A65" w:rsidRPr="009026CD" w:rsidRDefault="00C77A65" w:rsidP="00C7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REPRODUCTION STEPS:</w:t>
      </w:r>
      <w:r>
        <w:rPr>
          <w:rFonts w:ascii="Courier New" w:eastAsia="Times New Roman" w:hAnsi="Courier New" w:cs="Courier New"/>
          <w:sz w:val="20"/>
          <w:szCs w:val="20"/>
        </w:rPr>
        <w:t xml:space="preserve"> Run program with 1 Billion iterations at 4 threads, and benchmark speed. Then, run program with 1 Billion iterations at 4,000 threads, and benchmark speed. </w:t>
      </w:r>
    </w:p>
    <w:p w:rsidR="00C77A65" w:rsidRPr="009026CD" w:rsidRDefault="00C77A65" w:rsidP="00C7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EXPECTED BEHAVIOR:</w:t>
      </w:r>
      <w:r>
        <w:rPr>
          <w:rFonts w:ascii="Courier New" w:eastAsia="Times New Roman" w:hAnsi="Courier New" w:cs="Courier New"/>
          <w:sz w:val="20"/>
          <w:szCs w:val="20"/>
        </w:rPr>
        <w:t xml:space="preserve"> Program runs any rate faster with 4,000 cores than it does 4 cores.</w:t>
      </w:r>
    </w:p>
    <w:p w:rsidR="00C77A65" w:rsidRDefault="00C77A65" w:rsidP="00C7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  <w:r w:rsidRPr="009B0F7D">
        <w:rPr>
          <w:rFonts w:ascii="Courier New" w:eastAsia="Times New Roman" w:hAnsi="Courier New" w:cs="Courier New"/>
          <w:sz w:val="20"/>
          <w:szCs w:val="20"/>
        </w:rPr>
        <w:t>OBSERVED BEHAVIOR:</w:t>
      </w:r>
      <w:r>
        <w:rPr>
          <w:rFonts w:ascii="Courier New" w:eastAsia="Times New Roman" w:hAnsi="Courier New" w:cs="Courier New"/>
          <w:sz w:val="20"/>
          <w:szCs w:val="20"/>
        </w:rPr>
        <w:t xml:space="preserve"> Program runs significantly slower with 4,000 cores as compared to running with 4 cores.</w:t>
      </w:r>
    </w:p>
    <w:p w:rsidR="00C77A65" w:rsidRDefault="00C77A65" w:rsidP="00C77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 w:hanging="2340"/>
        <w:rPr>
          <w:rFonts w:ascii="Courier New" w:eastAsia="Times New Roman" w:hAnsi="Courier New" w:cs="Courier New"/>
          <w:sz w:val="20"/>
          <w:szCs w:val="20"/>
        </w:rPr>
      </w:pPr>
    </w:p>
    <w:p w:rsidR="006B789C" w:rsidRDefault="006B789C" w:rsidP="006B789C">
      <w:pPr>
        <w:ind w:left="2340" w:hanging="2340"/>
        <w:rPr>
          <w:rFonts w:ascii="Courier New" w:hAnsi="Courier New" w:cs="Courier New"/>
          <w:sz w:val="24"/>
          <w:szCs w:val="24"/>
        </w:rPr>
      </w:pPr>
    </w:p>
    <w:p w:rsidR="003206A2" w:rsidRPr="009D7CEB" w:rsidRDefault="000709D0" w:rsidP="003206A2">
      <w:pPr>
        <w:ind w:left="2340" w:hanging="23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(You guys can add more if you want :)</w:t>
      </w:r>
    </w:p>
    <w:sectPr w:rsidR="003206A2" w:rsidRPr="009D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F0"/>
    <w:rsid w:val="000709D0"/>
    <w:rsid w:val="00110DDF"/>
    <w:rsid w:val="00115C17"/>
    <w:rsid w:val="002303ED"/>
    <w:rsid w:val="002400ED"/>
    <w:rsid w:val="002B3BEC"/>
    <w:rsid w:val="003206A2"/>
    <w:rsid w:val="00385997"/>
    <w:rsid w:val="003A661D"/>
    <w:rsid w:val="00402B01"/>
    <w:rsid w:val="00493A09"/>
    <w:rsid w:val="004C3DD7"/>
    <w:rsid w:val="0054606B"/>
    <w:rsid w:val="00556993"/>
    <w:rsid w:val="005C1EC4"/>
    <w:rsid w:val="006B789C"/>
    <w:rsid w:val="007047DD"/>
    <w:rsid w:val="0076284C"/>
    <w:rsid w:val="0079237F"/>
    <w:rsid w:val="009026CD"/>
    <w:rsid w:val="009A7970"/>
    <w:rsid w:val="009B0F7D"/>
    <w:rsid w:val="009D7CEB"/>
    <w:rsid w:val="00C77A65"/>
    <w:rsid w:val="00D949F0"/>
    <w:rsid w:val="00DD232A"/>
    <w:rsid w:val="00E230D8"/>
    <w:rsid w:val="00EC1A01"/>
    <w:rsid w:val="00F4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6999"/>
  <w15:chartTrackingRefBased/>
  <w15:docId w15:val="{5BC7CB31-754F-4128-AC14-9F2E2564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9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9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B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aboon/CS1632_Spring2017/blob/master/deliverables/1/requirement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05AC-21EC-48E5-9B3D-E0717317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15</cp:revision>
  <dcterms:created xsi:type="dcterms:W3CDTF">2017-01-23T19:17:00Z</dcterms:created>
  <dcterms:modified xsi:type="dcterms:W3CDTF">2017-01-24T03:22:00Z</dcterms:modified>
</cp:coreProperties>
</file>