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40"/>
          <w:szCs w:val="40"/>
          <w:rtl w:val="0"/>
        </w:rPr>
        <w:t xml:space="preserve">AVALIAÇÃO PRÁTICA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14b5a"/>
          <w:sz w:val="25"/>
          <w:szCs w:val="25"/>
          <w:rtl w:val="0"/>
        </w:rPr>
        <w:t xml:space="preserve">Missão: organizar e proteger o computador do setor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7128"/>
        <w:tblGridChange w:id="0">
          <w:tblGrid>
            <w:gridCol w:w="2232"/>
            <w:gridCol w:w="71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Unidade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Introdução à Tecnologia da Informação e Comunicação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Trabalho em equipe, realizado em sala de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Data / 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21"/>
                <w:szCs w:val="21"/>
                <w:rtl w:val="0"/>
              </w:rPr>
              <w:t xml:space="preserve">Data: ____/____/________    Turma: 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0"/>
          <w:szCs w:val="30"/>
          <w:rtl w:val="0"/>
        </w:rPr>
        <w:t xml:space="preserve">Divisão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1"/>
          <w:szCs w:val="21"/>
          <w:rtl w:val="0"/>
        </w:rPr>
        <w:t xml:space="preserve">Cada integrante terá um foco principal, mas ambos devem revisar, conhecer e saber explicar todas as entregas.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304"/>
        <w:gridCol w:w="2448"/>
        <w:gridCol w:w="3168"/>
        <w:tblGridChange w:id="0">
          <w:tblGrid>
            <w:gridCol w:w="1440"/>
            <w:gridCol w:w="2304"/>
            <w:gridCol w:w="2448"/>
            <w:gridCol w:w="316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Desafio 1 — 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Liderar o Google Docs e a interpretação do Anexo 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Desafio 2 — Inventário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Liderar o Google Sheets, os registros e a fórmula.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Desafio 3 —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Produzir os slides, revisar tudo, apresentar e entregar.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Como organizar e proteger o computador do seto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r </w:t>
      </w:r>
    </w:p>
    <w:p w:rsidR="00000000" w:rsidDel="00000000" w:rsidP="00000000" w:rsidRDefault="00000000" w:rsidRPr="00000000" w14:paraId="00000024">
      <w:pPr>
        <w:spacing w:after="0" w:line="276" w:lineRule="auto"/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Georgia" w:cs="Georgia" w:eastAsia="Georgia" w:hAnsi="Georgia"/>
          <w:sz w:val="8"/>
          <w:szCs w:val="8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Problema e 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Georgia" w:cs="Georgia" w:eastAsia="Georgia" w:hAnsi="Georg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setor, computadores podem apresentar problemas quando não são organizados, atualizados e protegidos corretamente. Isso pode causar perda de arquivos, lentidão, vírus e até roubo de informações. Para evitar esses problemas, é importante manter os equipamentos limpos e organizados, fazer cópias de segurança dos arquivos, utilizar senhas fortes e ter cuidado com sites, links e mensagens suspeitas.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Hardware e software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Hardware é toda a parte física do computador, ou seja, os componentes que podemos tocar. Dois exemplos são o monitor e o teclado.</w:t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Software são os programas e sistemas que funcionam no computador. Dois exemplos são o Windows e o Google Chrome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Função dos principais componentes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* CPU (processador): responsável por processar as informações e executar os comandos do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* Memória RAM: guarda temporariamente os dados dos programas que estão sendo utilizados, ajudando no desempenho do computador.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* HD ou SSD: responsável por armazenar arquivos, programas e o sistema operacional. O SSD é geralmente mais rápido que o HD.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* Periférico: é um dispositivo conectado ao computador para enviar ou receber informações. Um exemplo é o mouse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Segurança da informação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Backup: é uma cópia de segurança dos arquivos importantes. Ele permite recuperar os dados caso sejam apagados, perdidos ou danificados.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Malware: é um software malicioso criado para prejudicar o computador, roubar informações ou realizar ações sem a autorização do usuário.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Autenticação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é uma forma de confirmar a identidade de uma pessoa antes de permitir seu acesso a uma conta ou sistema. Um exemplo é entrar em uma conta utilizando senha e código de verificação.</w:t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4 boas práticas de segurança</w:t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Utilizar senhas fortes: criar senhas difíceis de adivinhar e não compartilhá-las com outras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Fazer backup: manter cópias dos arquivos importantes para evitar a perda de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Navegar com segurança: utilizar sites confiáveis e evitar downloads de arquivos desconhecidos.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4. Cuidado com golpes: não clicar em links suspeitos, não abrir anexos desconhecidos e verificar a origem das mensagens antes de fornecer informações.</w:t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="276" w:lineRule="auto"/>
        <w:ind w:left="820" w:hanging="280"/>
        <w:rPr>
          <w:rFonts w:ascii="Georgia" w:cs="Georgia" w:eastAsia="Georgia" w:hAnsi="Georgia"/>
          <w:color w:val="1f2937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1f2937"/>
          <w:sz w:val="30"/>
          <w:szCs w:val="30"/>
          <w:rtl w:val="0"/>
        </w:rPr>
        <w:t xml:space="preserve">a interpretação do Anexo I, explicando em linguagem acessível os termos backup, malware e autenticação;</w:t>
      </w:r>
    </w:p>
    <w:p w:rsidR="00000000" w:rsidDel="00000000" w:rsidP="00000000" w:rsidRDefault="00000000" w:rsidRPr="00000000" w14:paraId="00000055">
      <w:pPr>
        <w:spacing w:after="60" w:line="276" w:lineRule="auto"/>
        <w:ind w:left="0" w:firstLine="0"/>
        <w:rPr>
          <w:rFonts w:ascii="Georgia" w:cs="Georgia" w:eastAsia="Georgia" w:hAnsi="Georgia"/>
          <w:color w:val="1f2937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="276" w:lineRule="auto"/>
        <w:ind w:left="820" w:hanging="280"/>
        <w:rPr>
          <w:rFonts w:ascii="Georgia" w:cs="Georgia" w:eastAsia="Georgia" w:hAnsi="Georgia"/>
          <w:color w:val="1f2937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276" w:lineRule="auto"/>
        <w:ind w:left="820" w:hanging="280"/>
        <w:rPr>
          <w:rFonts w:ascii="Georgia" w:cs="Georgia" w:eastAsia="Georgia" w:hAnsi="Georgia"/>
          <w:color w:val="1f293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937"/>
          <w:sz w:val="24"/>
          <w:szCs w:val="24"/>
          <w:rtl w:val="0"/>
        </w:rPr>
        <w:t xml:space="preserve">    De acordo com o Anexo I, alguns termos de segurança da informação podem parecer complicados, mas são fáceis de entender. Backup é uma cópia de segurança dos arquivos importantes, feita para que eles possam ser recuperados caso sejam apagados ou perdidos. Malware é um programa malicioso que pode prejudicar o computador ou roubar informações, como acontece com alguns vírus. Já a autenticação é uma forma de confirmar a identidade do usuário antes de permitir o acesso a uma conta ou sistema, como quando usamos uma senha ou um código de confirmação. Portanto, esses três recursos ajudam a proteger os dados e evitar problemas de segurança.</w:t>
      </w:r>
    </w:p>
    <w:p w:rsidR="00000000" w:rsidDel="00000000" w:rsidP="00000000" w:rsidRDefault="00000000" w:rsidRPr="00000000" w14:paraId="00000058">
      <w:pPr>
        <w:spacing w:after="60" w:line="276" w:lineRule="auto"/>
        <w:ind w:left="820" w:hanging="280"/>
        <w:rPr>
          <w:rFonts w:ascii="Georgia" w:cs="Georgia" w:eastAsia="Georgia" w:hAnsi="Georgia"/>
          <w:color w:val="1f293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="276" w:lineRule="auto"/>
        <w:ind w:left="820" w:hanging="280"/>
        <w:rPr>
          <w:rFonts w:ascii="Georgia" w:cs="Georgia" w:eastAsia="Georgia" w:hAnsi="Georgia"/>
          <w:b w:val="1"/>
          <w:bCs w:val="1"/>
          <w:color w:val="1f2937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276" w:lineRule="auto"/>
        <w:ind w:left="820" w:hanging="280"/>
        <w:rPr>
          <w:rFonts w:ascii="Georgia" w:cs="Georgia" w:eastAsia="Georgia" w:hAnsi="Georgia"/>
          <w:color w:val="1f2937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1f2937"/>
          <w:sz w:val="30"/>
          <w:szCs w:val="30"/>
          <w:rtl w:val="0"/>
        </w:rPr>
        <w:t xml:space="preserve">uma fonte consultada, identificada pelo nome do site ou link;</w:t>
      </w:r>
    </w:p>
    <w:p w:rsidR="00000000" w:rsidDel="00000000" w:rsidP="00000000" w:rsidRDefault="00000000" w:rsidRPr="00000000" w14:paraId="0000005B">
      <w:pPr>
        <w:spacing w:after="60" w:line="276" w:lineRule="auto"/>
        <w:ind w:left="540" w:firstLine="0"/>
        <w:rPr>
          <w:rFonts w:ascii="Georgia" w:cs="Georgia" w:eastAsia="Georgia" w:hAnsi="Georgia"/>
          <w:b w:val="1"/>
          <w:bCs w:val="1"/>
          <w:color w:val="1f2937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276" w:lineRule="auto"/>
        <w:ind w:left="540" w:firstLine="0"/>
        <w:rPr>
          <w:rFonts w:ascii="Georgia" w:cs="Georgia" w:eastAsia="Georgia" w:hAnsi="Georgia"/>
          <w:color w:val="1f293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937"/>
          <w:sz w:val="24"/>
          <w:szCs w:val="24"/>
          <w:rtl w:val="0"/>
        </w:rPr>
        <w:t xml:space="preserve">CERT.br — Centro de Estudos, Resposta e Tratamento de Incidentes de Segurança no Brasil.</w:t>
      </w:r>
    </w:p>
    <w:p w:rsidR="00000000" w:rsidDel="00000000" w:rsidP="00000000" w:rsidRDefault="00000000" w:rsidRPr="00000000" w14:paraId="0000005D">
      <w:pPr>
        <w:spacing w:after="60" w:line="276" w:lineRule="auto"/>
        <w:ind w:left="540" w:firstLine="0"/>
        <w:rPr>
          <w:rFonts w:ascii="Georgia" w:cs="Georgia" w:eastAsia="Georgia" w:hAnsi="Georgia"/>
          <w:color w:val="1f293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="276" w:lineRule="auto"/>
        <w:ind w:left="540" w:firstLine="0"/>
        <w:rPr>
          <w:rFonts w:ascii="Georgia" w:cs="Georgia" w:eastAsia="Georgia" w:hAnsi="Georgia"/>
          <w:color w:val="1f293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="276" w:lineRule="auto"/>
        <w:ind w:left="820" w:hanging="280"/>
        <w:rPr>
          <w:rFonts w:ascii="Georgia" w:cs="Georgia" w:eastAsia="Georgia" w:hAnsi="Georgia"/>
          <w:color w:val="1f293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="276" w:lineRule="auto"/>
        <w:ind w:left="820" w:hanging="280"/>
        <w:rPr>
          <w:rFonts w:ascii="Georgia" w:cs="Georgia" w:eastAsia="Georgia" w:hAnsi="Georgia"/>
          <w:b w:val="1"/>
          <w:bCs w:val="1"/>
          <w:color w:val="1f293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="276" w:lineRule="auto"/>
        <w:ind w:left="820" w:hanging="280"/>
        <w:rPr>
          <w:rFonts w:ascii="Georgia" w:cs="Georgia" w:eastAsia="Georgia" w:hAnsi="Georgia"/>
          <w:b w:val="1"/>
          <w:bCs w:val="1"/>
          <w:color w:val="1f293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59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1080" w:right="108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473"/>
        <w:sz w:val="16"/>
        <w:szCs w:val="16"/>
        <w:u w:val="none"/>
        <w:shd w:fill="auto" w:val="clear"/>
        <w:vertAlign w:val="baseline"/>
        <w:rtl w:val="0"/>
      </w:rPr>
      <w:t xml:space="preserve">Avaliação prática em equipe • duração máxima: 2 horas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a6473"/>
        <w:sz w:val="17"/>
        <w:szCs w:val="17"/>
        <w:u w:val="none"/>
        <w:shd w:fill="auto" w:val="clear"/>
        <w:vertAlign w:val="baseline"/>
        <w:rtl w:val="0"/>
      </w:rPr>
      <w:t xml:space="preserve">SENAI — Introdução à Tecnologia da Informação e Comunicação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TD7cuE4g1wXtcq5QPhLADGTrA==">CgMxLjA4AHIhMVZQNThkN1dZMGpwX1NYNE1jMEJOLWg5MWxBdjlXSWRT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