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3: Excel Avançado e Visualização de Dados</w:t>
      </w:r>
    </w:p>
    <w:p/>
    <w:p>
      <w:r>
        <w:rPr>
          <w:b/>
          <w:sz w:val="24"/>
        </w:rPr>
        <w:t>Atividade 5: Tabela Dinamica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tem vendas de múltiplas regiões e precisa resumir por região, período e categoria de produto simultaneamente.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Crie uma Tabela Dinâmica para sumarizar os dados em múltiplas dimensões e filtrar conforme necessário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