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3: Excel Avançado e Visualização de Dados</w:t>
      </w:r>
    </w:p>
    <w:p/>
    <w:p>
      <w:r>
        <w:rPr>
          <w:b/>
          <w:sz w:val="24"/>
        </w:rPr>
        <w:t>Atividade 6: Segmentadores Interativos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quer permitir que usuários filtrem um dashboard dinamicamente por período, região e categoria com cliques.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Adicione Segmentadores (Slicers) conectados às Tabelas Dinâmicas para criar filtros visuais interativos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