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C49FB7" w14:textId="77777777" w:rsidR="00CA3A32" w:rsidRDefault="00CA3A3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ind w:left="-2" w:firstLine="0"/>
        <w:rPr>
          <w:rFonts w:ascii="Arial" w:eastAsia="Arial" w:hAnsi="Arial" w:cs="Arial"/>
          <w:color w:val="000000"/>
          <w:sz w:val="2"/>
          <w:szCs w:val="2"/>
        </w:rPr>
      </w:pPr>
    </w:p>
    <w:tbl>
      <w:tblPr>
        <w:tblStyle w:val="a6"/>
        <w:tblW w:w="960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15"/>
        <w:gridCol w:w="5960"/>
        <w:gridCol w:w="1525"/>
      </w:tblGrid>
      <w:tr w:rsidR="00CA3A32" w14:paraId="03BBA87C" w14:textId="77777777">
        <w:trPr>
          <w:trHeight w:val="286"/>
          <w:jc w:val="center"/>
        </w:trPr>
        <w:tc>
          <w:tcPr>
            <w:tcW w:w="2115" w:type="dxa"/>
            <w:vMerge w:val="restart"/>
            <w:shd w:val="clear" w:color="auto" w:fill="FFFFFF"/>
          </w:tcPr>
          <w:p w14:paraId="08301CBB" w14:textId="77777777" w:rsidR="00CA3A32" w:rsidRDefault="00000000">
            <w:pPr>
              <w:ind w:left="0" w:hanging="2"/>
              <w:jc w:val="center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noProof/>
              </w:rPr>
              <w:drawing>
                <wp:anchor distT="0" distB="0" distL="114300" distR="114300" simplePos="0" relativeHeight="251658240" behindDoc="0" locked="0" layoutInCell="1" hidden="0" allowOverlap="1" wp14:anchorId="36C2D5FA" wp14:editId="6B97A020">
                  <wp:simplePos x="0" y="0"/>
                  <wp:positionH relativeFrom="column">
                    <wp:posOffset>-42755</wp:posOffset>
                  </wp:positionH>
                  <wp:positionV relativeFrom="paragraph">
                    <wp:posOffset>24554</wp:posOffset>
                  </wp:positionV>
                  <wp:extent cx="1276350" cy="327025"/>
                  <wp:effectExtent l="0" t="0" r="0" b="0"/>
                  <wp:wrapNone/>
                  <wp:docPr id="1777767500" name="image1.png" descr="SENAI Logo – PNG e Vetor – Download de Logo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 descr="SENAI Logo – PNG e Vetor – Download de Logo"/>
                          <pic:cNvPicPr preferRelativeResize="0"/>
                        </pic:nvPicPr>
                        <pic:blipFill>
                          <a:blip r:embed="rId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76350" cy="32702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38CADF1E" w14:textId="77777777" w:rsidR="00CA3A32" w:rsidRDefault="00CA3A32">
            <w:pPr>
              <w:ind w:left="0" w:hanging="2"/>
              <w:jc w:val="center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</w:p>
          <w:p w14:paraId="59DE49AE" w14:textId="77777777" w:rsidR="00CA3A32" w:rsidRDefault="00CA3A32">
            <w:pPr>
              <w:ind w:left="0" w:hanging="2"/>
              <w:jc w:val="center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</w:p>
          <w:p w14:paraId="3FBD7280" w14:textId="77777777" w:rsidR="00CA3A32" w:rsidRDefault="00000000">
            <w:pPr>
              <w:ind w:left="0" w:hanging="2"/>
              <w:jc w:val="center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Serviço Nacional de Aprendizagem Industrial</w:t>
            </w:r>
          </w:p>
          <w:p w14:paraId="61DE6D9E" w14:textId="77777777" w:rsidR="00CA3A32" w:rsidRDefault="00CA3A32">
            <w:pPr>
              <w:ind w:left="0" w:hanging="2"/>
              <w:jc w:val="center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</w:p>
          <w:p w14:paraId="2D202D6D" w14:textId="77777777" w:rsidR="00CA3A32" w:rsidRDefault="00000000">
            <w:pPr>
              <w:ind w:left="0" w:hanging="2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Santa Catarina</w:t>
            </w:r>
          </w:p>
        </w:tc>
        <w:tc>
          <w:tcPr>
            <w:tcW w:w="5960" w:type="dxa"/>
            <w:shd w:val="clear" w:color="auto" w:fill="FFFFFF"/>
            <w:vAlign w:val="center"/>
          </w:tcPr>
          <w:p w14:paraId="467B7F12" w14:textId="77777777" w:rsidR="00CA3A32" w:rsidRDefault="00000000">
            <w:pPr>
              <w:ind w:left="0" w:hanging="2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AVALIAÇÃO OBJETIVA</w:t>
            </w:r>
          </w:p>
        </w:tc>
        <w:tc>
          <w:tcPr>
            <w:tcW w:w="1525" w:type="dxa"/>
            <w:shd w:val="clear" w:color="auto" w:fill="FFFFFF"/>
          </w:tcPr>
          <w:p w14:paraId="0AC6B287" w14:textId="77777777" w:rsidR="00CA3A32" w:rsidRDefault="00000000">
            <w:pPr>
              <w:ind w:left="0" w:hanging="2"/>
              <w:jc w:val="center"/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Desempenho</w:t>
            </w:r>
          </w:p>
        </w:tc>
      </w:tr>
      <w:tr w:rsidR="00CA3A32" w14:paraId="75CC87DF" w14:textId="77777777">
        <w:trPr>
          <w:trHeight w:val="191"/>
          <w:jc w:val="center"/>
        </w:trPr>
        <w:tc>
          <w:tcPr>
            <w:tcW w:w="2115" w:type="dxa"/>
            <w:vMerge/>
            <w:shd w:val="clear" w:color="auto" w:fill="FFFFFF"/>
          </w:tcPr>
          <w:p w14:paraId="513B3C71" w14:textId="77777777" w:rsidR="00CA3A32" w:rsidRDefault="00CA3A3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5960" w:type="dxa"/>
            <w:shd w:val="clear" w:color="auto" w:fill="FFFFFF"/>
            <w:vAlign w:val="center"/>
          </w:tcPr>
          <w:p w14:paraId="688A9902" w14:textId="77777777" w:rsidR="00CA3A32" w:rsidRDefault="00000000">
            <w:pPr>
              <w:ind w:left="0" w:hanging="2"/>
              <w:rPr>
                <w:rFonts w:ascii="Arial" w:eastAsia="Arial" w:hAnsi="Arial" w:cs="Arial"/>
                <w:b/>
                <w:bCs/>
                <w:i/>
                <w:iCs/>
                <w:color w:val="4C94D8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Data: </w:t>
            </w:r>
            <w:r>
              <w:rPr>
                <w:rFonts w:ascii="Arial" w:eastAsia="Arial" w:hAnsi="Arial" w:cs="Arial"/>
                <w:b/>
                <w:bCs/>
                <w:i/>
                <w:iCs/>
                <w:color w:val="4C94D8"/>
                <w:sz w:val="20"/>
                <w:szCs w:val="20"/>
              </w:rPr>
              <w:t>preenchimento pelo docente</w:t>
            </w:r>
          </w:p>
        </w:tc>
        <w:tc>
          <w:tcPr>
            <w:tcW w:w="1525" w:type="dxa"/>
            <w:vMerge w:val="restart"/>
            <w:shd w:val="clear" w:color="auto" w:fill="FFFFFF"/>
          </w:tcPr>
          <w:p w14:paraId="281CD964" w14:textId="77777777" w:rsidR="00CA3A32" w:rsidRDefault="00CA3A32">
            <w:pPr>
              <w:ind w:left="0" w:hanging="2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</w:p>
        </w:tc>
      </w:tr>
      <w:tr w:rsidR="00CA3A32" w14:paraId="648484E5" w14:textId="77777777">
        <w:trPr>
          <w:trHeight w:val="191"/>
          <w:jc w:val="center"/>
        </w:trPr>
        <w:tc>
          <w:tcPr>
            <w:tcW w:w="2115" w:type="dxa"/>
            <w:vMerge/>
            <w:shd w:val="clear" w:color="auto" w:fill="FFFFFF"/>
          </w:tcPr>
          <w:p w14:paraId="42857F35" w14:textId="77777777" w:rsidR="00CA3A32" w:rsidRDefault="00CA3A3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5960" w:type="dxa"/>
            <w:shd w:val="clear" w:color="auto" w:fill="FFFFFF"/>
            <w:vAlign w:val="center"/>
          </w:tcPr>
          <w:p w14:paraId="166DDE36" w14:textId="77777777" w:rsidR="00CA3A32" w:rsidRDefault="00000000">
            <w:pPr>
              <w:ind w:left="0" w:hanging="2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Docente: </w:t>
            </w:r>
            <w:r>
              <w:rPr>
                <w:rFonts w:ascii="Arial" w:eastAsia="Arial" w:hAnsi="Arial" w:cs="Arial"/>
                <w:b/>
                <w:bCs/>
                <w:i/>
                <w:iCs/>
                <w:color w:val="4C94D8"/>
                <w:sz w:val="20"/>
                <w:szCs w:val="20"/>
              </w:rPr>
              <w:t>preenchimento pelo docente</w:t>
            </w:r>
          </w:p>
        </w:tc>
        <w:tc>
          <w:tcPr>
            <w:tcW w:w="1525" w:type="dxa"/>
            <w:vMerge/>
            <w:shd w:val="clear" w:color="auto" w:fill="FFFFFF"/>
          </w:tcPr>
          <w:p w14:paraId="0FF27BD0" w14:textId="77777777" w:rsidR="00CA3A32" w:rsidRDefault="00CA3A3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</w:p>
        </w:tc>
      </w:tr>
      <w:tr w:rsidR="00CA3A32" w14:paraId="134BA7D9" w14:textId="77777777">
        <w:trPr>
          <w:trHeight w:val="188"/>
          <w:jc w:val="center"/>
        </w:trPr>
        <w:tc>
          <w:tcPr>
            <w:tcW w:w="2115" w:type="dxa"/>
            <w:vMerge/>
            <w:shd w:val="clear" w:color="auto" w:fill="FFFFFF"/>
          </w:tcPr>
          <w:p w14:paraId="4AEB3715" w14:textId="77777777" w:rsidR="00CA3A32" w:rsidRDefault="00CA3A3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5960" w:type="dxa"/>
            <w:shd w:val="clear" w:color="auto" w:fill="FFFFFF"/>
            <w:vAlign w:val="center"/>
          </w:tcPr>
          <w:p w14:paraId="3CACFE11" w14:textId="24E92E00" w:rsidR="00CA3A32" w:rsidRDefault="00000000">
            <w:pPr>
              <w:ind w:left="0" w:hanging="2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Curso</w:t>
            </w:r>
            <w:r w:rsidR="00CB50FF">
              <w:rPr>
                <w:rFonts w:ascii="Arial" w:eastAsia="Arial" w:hAnsi="Arial" w:cs="Arial"/>
                <w:b/>
                <w:bCs/>
                <w:sz w:val="20"/>
                <w:szCs w:val="20"/>
              </w:rPr>
              <w:t>:</w:t>
            </w:r>
            <w:r w:rsidR="00CB50FF" w:rsidRPr="00CB50FF">
              <w:rPr>
                <w:rFonts w:ascii="Open Sans" w:hAnsi="Open Sans" w:cs="Open Sans"/>
                <w:color w:val="515C66"/>
                <w:sz w:val="18"/>
                <w:szCs w:val="18"/>
                <w:shd w:val="clear" w:color="auto" w:fill="FDFEFF"/>
              </w:rPr>
              <w:t xml:space="preserve"> </w:t>
            </w:r>
            <w:r w:rsidR="00CB50FF" w:rsidRPr="00CB50FF">
              <w:rPr>
                <w:rFonts w:ascii="Arial" w:eastAsia="Arial" w:hAnsi="Arial" w:cs="Arial"/>
                <w:b/>
                <w:bCs/>
                <w:sz w:val="20"/>
                <w:szCs w:val="20"/>
              </w:rPr>
              <w:t>Reforço de Linguage</w:t>
            </w:r>
            <w:r w:rsidR="00CB50FF">
              <w:rPr>
                <w:rFonts w:ascii="Arial" w:eastAsia="Arial" w:hAnsi="Arial" w:cs="Arial"/>
                <w:b/>
                <w:bCs/>
                <w:sz w:val="20"/>
                <w:szCs w:val="20"/>
              </w:rPr>
              <w:t>m e Raciocínio Lógico</w:t>
            </w:r>
          </w:p>
        </w:tc>
        <w:tc>
          <w:tcPr>
            <w:tcW w:w="1525" w:type="dxa"/>
            <w:vMerge/>
            <w:shd w:val="clear" w:color="auto" w:fill="FFFFFF"/>
          </w:tcPr>
          <w:p w14:paraId="539B990F" w14:textId="77777777" w:rsidR="00CA3A32" w:rsidRDefault="00CA3A3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CA3A32" w14:paraId="78750560" w14:textId="77777777">
        <w:trPr>
          <w:trHeight w:val="188"/>
          <w:jc w:val="center"/>
        </w:trPr>
        <w:tc>
          <w:tcPr>
            <w:tcW w:w="2115" w:type="dxa"/>
            <w:vMerge/>
            <w:shd w:val="clear" w:color="auto" w:fill="FFFFFF"/>
          </w:tcPr>
          <w:p w14:paraId="5872E9AD" w14:textId="77777777" w:rsidR="00CA3A32" w:rsidRDefault="00CA3A3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960" w:type="dxa"/>
            <w:shd w:val="clear" w:color="auto" w:fill="FFFFFF"/>
            <w:vAlign w:val="center"/>
          </w:tcPr>
          <w:p w14:paraId="4B7B7461" w14:textId="162B20C2" w:rsidR="00CA3A32" w:rsidRDefault="00000000">
            <w:pPr>
              <w:ind w:left="0" w:hanging="2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Unidade Curricular: </w:t>
            </w:r>
            <w:r w:rsidR="00CB50FF" w:rsidRPr="00CB50FF">
              <w:rPr>
                <w:rFonts w:ascii="Arial" w:eastAsia="Arial" w:hAnsi="Arial" w:cs="Arial"/>
                <w:b/>
                <w:bCs/>
                <w:sz w:val="20"/>
                <w:szCs w:val="20"/>
              </w:rPr>
              <w:t>Reforço de Linguage</w:t>
            </w:r>
            <w:r w:rsidR="00CB50FF">
              <w:rPr>
                <w:rFonts w:ascii="Arial" w:eastAsia="Arial" w:hAnsi="Arial" w:cs="Arial"/>
                <w:b/>
                <w:bCs/>
                <w:sz w:val="20"/>
                <w:szCs w:val="20"/>
              </w:rPr>
              <w:t>m e Raciocínio Lógico</w:t>
            </w:r>
          </w:p>
        </w:tc>
        <w:tc>
          <w:tcPr>
            <w:tcW w:w="1525" w:type="dxa"/>
            <w:vMerge/>
            <w:shd w:val="clear" w:color="auto" w:fill="FFFFFF"/>
          </w:tcPr>
          <w:p w14:paraId="5A2C819B" w14:textId="77777777" w:rsidR="00CA3A32" w:rsidRDefault="00CA3A3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CA3A32" w14:paraId="4A369E5A" w14:textId="77777777">
        <w:trPr>
          <w:trHeight w:val="188"/>
          <w:jc w:val="center"/>
        </w:trPr>
        <w:tc>
          <w:tcPr>
            <w:tcW w:w="2115" w:type="dxa"/>
            <w:vMerge/>
            <w:shd w:val="clear" w:color="auto" w:fill="FFFFFF"/>
          </w:tcPr>
          <w:p w14:paraId="3C5C2D8F" w14:textId="77777777" w:rsidR="00CA3A32" w:rsidRDefault="00CA3A3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960" w:type="dxa"/>
            <w:shd w:val="clear" w:color="auto" w:fill="FFFFFF"/>
            <w:vAlign w:val="center"/>
          </w:tcPr>
          <w:p w14:paraId="374CA031" w14:textId="407110CD" w:rsidR="00CA3A32" w:rsidRDefault="00000000">
            <w:pPr>
              <w:ind w:left="0" w:hanging="2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Turma: </w:t>
            </w:r>
            <w:hyperlink r:id="rId6" w:history="1">
              <w:r w:rsidR="00CB50FF" w:rsidRPr="00CB50FF">
                <w:rPr>
                  <w:rStyle w:val="Hyperlink"/>
                  <w:rFonts w:ascii="Arial" w:eastAsia="Arial" w:hAnsi="Arial" w:cs="Arial"/>
                  <w:b/>
                  <w:bCs/>
                  <w:sz w:val="20"/>
                  <w:szCs w:val="20"/>
                </w:rPr>
                <w:t>QA LBTSN 2026/1 M2</w:t>
              </w:r>
            </w:hyperlink>
          </w:p>
        </w:tc>
        <w:tc>
          <w:tcPr>
            <w:tcW w:w="1525" w:type="dxa"/>
            <w:vMerge/>
            <w:shd w:val="clear" w:color="auto" w:fill="FFFFFF"/>
          </w:tcPr>
          <w:p w14:paraId="11AA3818" w14:textId="77777777" w:rsidR="00CA3A32" w:rsidRDefault="00CA3A3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CA3A32" w14:paraId="7D3EDABC" w14:textId="77777777">
        <w:trPr>
          <w:trHeight w:val="188"/>
          <w:jc w:val="center"/>
        </w:trPr>
        <w:tc>
          <w:tcPr>
            <w:tcW w:w="2115" w:type="dxa"/>
            <w:vMerge/>
            <w:shd w:val="clear" w:color="auto" w:fill="FFFFFF"/>
          </w:tcPr>
          <w:p w14:paraId="2C65ADED" w14:textId="77777777" w:rsidR="00CA3A32" w:rsidRDefault="00CA3A3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5960" w:type="dxa"/>
            <w:shd w:val="clear" w:color="auto" w:fill="FFFFFF"/>
            <w:vAlign w:val="center"/>
          </w:tcPr>
          <w:p w14:paraId="53CE1EA9" w14:textId="3D71279C" w:rsidR="00CA3A32" w:rsidRDefault="00000000">
            <w:pPr>
              <w:ind w:left="0" w:hanging="2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Estudante:</w:t>
            </w:r>
          </w:p>
        </w:tc>
        <w:tc>
          <w:tcPr>
            <w:tcW w:w="1525" w:type="dxa"/>
            <w:vMerge/>
            <w:shd w:val="clear" w:color="auto" w:fill="FFFFFF"/>
          </w:tcPr>
          <w:p w14:paraId="257B10C3" w14:textId="77777777" w:rsidR="00CA3A32" w:rsidRDefault="00CA3A3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0" w:hanging="2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</w:tbl>
    <w:p w14:paraId="6F5A4C97" w14:textId="458E667D" w:rsidR="00CA3A32" w:rsidRDefault="00CA3A32">
      <w:pPr>
        <w:ind w:left="0" w:hanging="2"/>
        <w:jc w:val="both"/>
        <w:rPr>
          <w:b/>
          <w:bCs/>
        </w:rPr>
      </w:pPr>
    </w:p>
    <w:tbl>
      <w:tblPr>
        <w:tblStyle w:val="a7"/>
        <w:tblW w:w="9556" w:type="dxa"/>
        <w:tblInd w:w="-53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556"/>
      </w:tblGrid>
      <w:tr w:rsidR="00CA3A32" w14:paraId="09506395" w14:textId="77777777">
        <w:trPr>
          <w:trHeight w:val="286"/>
        </w:trPr>
        <w:tc>
          <w:tcPr>
            <w:tcW w:w="9556" w:type="dxa"/>
            <w:shd w:val="clear" w:color="auto" w:fill="004899"/>
            <w:vAlign w:val="center"/>
          </w:tcPr>
          <w:p w14:paraId="76392514" w14:textId="77777777" w:rsidR="00CA3A32" w:rsidRDefault="00000000">
            <w:pPr>
              <w:ind w:left="0" w:hanging="2"/>
              <w:rPr>
                <w:rFonts w:ascii="Arial" w:eastAsia="Arial" w:hAnsi="Arial" w:cs="Arial"/>
                <w:color w:val="FFFFFF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FFFFFF"/>
                <w:sz w:val="20"/>
                <w:szCs w:val="20"/>
              </w:rPr>
              <w:t>ITEM 1</w:t>
            </w:r>
          </w:p>
        </w:tc>
      </w:tr>
      <w:tr w:rsidR="00CA3A32" w14:paraId="33412DC5" w14:textId="77777777">
        <w:trPr>
          <w:trHeight w:val="575"/>
        </w:trPr>
        <w:tc>
          <w:tcPr>
            <w:tcW w:w="9556" w:type="dxa"/>
          </w:tcPr>
          <w:p w14:paraId="6C091395" w14:textId="77777777" w:rsidR="00CA3A32" w:rsidRDefault="00000000">
            <w:pPr>
              <w:shd w:val="clear" w:color="auto" w:fill="FFFFFF"/>
              <w:ind w:left="0" w:hanging="2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4C94D8"/>
                <w:sz w:val="20"/>
                <w:szCs w:val="20"/>
              </w:rPr>
              <w:t xml:space="preserve">CAPACIDADE: </w:t>
            </w:r>
            <w:r>
              <w:rPr>
                <w:rFonts w:ascii="Arial" w:eastAsia="Arial" w:hAnsi="Arial" w:cs="Arial"/>
                <w:sz w:val="20"/>
                <w:szCs w:val="20"/>
              </w:rPr>
              <w:t>Interpretar informações técnicas relacionadas a máquinas e equipamentos para manutenção em sistemas automatizados eletromecânicos.</w:t>
            </w:r>
          </w:p>
        </w:tc>
      </w:tr>
      <w:tr w:rsidR="00CA3A32" w14:paraId="7DB7E7D4" w14:textId="77777777">
        <w:trPr>
          <w:trHeight w:val="3345"/>
        </w:trPr>
        <w:tc>
          <w:tcPr>
            <w:tcW w:w="9556" w:type="dxa"/>
          </w:tcPr>
          <w:p w14:paraId="6685B51B" w14:textId="77777777" w:rsidR="00CA3A3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spacing w:line="240" w:lineRule="auto"/>
              <w:ind w:left="0" w:hanging="2"/>
              <w:jc w:val="both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4C94D8"/>
                <w:sz w:val="20"/>
                <w:szCs w:val="20"/>
              </w:rPr>
              <w:t xml:space="preserve">Contexto: </w:t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  <w:highlight w:val="white"/>
              </w:rPr>
              <w:t>Uma empresa gostaria de implantar um Sistema de segurança no acionamento de um atuador. Onde o avanço de um cilindro de dupla ação deve-se dar somente quando forem pressionados dois botões ao mesmo tempo</w:t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>.</w:t>
            </w:r>
            <w:r>
              <w:rPr>
                <w:color w:val="000000"/>
              </w:rPr>
              <w:t xml:space="preserve"> </w:t>
            </w:r>
            <w:r>
              <w:rPr>
                <w:noProof/>
              </w:rPr>
              <w:drawing>
                <wp:anchor distT="0" distB="0" distL="114300" distR="114300" simplePos="0" relativeHeight="251659264" behindDoc="0" locked="0" layoutInCell="1" hidden="0" allowOverlap="1" wp14:anchorId="49796C74" wp14:editId="52427C53">
                  <wp:simplePos x="0" y="0"/>
                  <wp:positionH relativeFrom="column">
                    <wp:posOffset>3848100</wp:posOffset>
                  </wp:positionH>
                  <wp:positionV relativeFrom="paragraph">
                    <wp:posOffset>66675</wp:posOffset>
                  </wp:positionV>
                  <wp:extent cx="2008590" cy="1981200"/>
                  <wp:effectExtent l="0" t="0" r="0" b="0"/>
                  <wp:wrapSquare wrapText="bothSides" distT="0" distB="0" distL="114300" distR="114300"/>
                  <wp:docPr id="1777767501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8590" cy="19812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3281C525" w14:textId="77777777" w:rsidR="00CA3A32" w:rsidRDefault="00CA3A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spacing w:line="240" w:lineRule="auto"/>
              <w:ind w:left="0" w:hanging="2"/>
              <w:jc w:val="both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  <w:p w14:paraId="3774EB57" w14:textId="77777777" w:rsidR="00CA3A3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spacing w:line="240" w:lineRule="auto"/>
              <w:ind w:left="0" w:hanging="2"/>
              <w:jc w:val="both"/>
              <w:rPr>
                <w:rFonts w:ascii="Arial" w:eastAsia="Arial" w:hAnsi="Arial" w:cs="Arial"/>
                <w:color w:val="000000"/>
                <w:sz w:val="20"/>
                <w:szCs w:val="20"/>
                <w:highlight w:val="white"/>
              </w:rPr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4C94D8"/>
                <w:sz w:val="20"/>
                <w:szCs w:val="20"/>
              </w:rPr>
              <w:t>Comando:</w:t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  <w:highlight w:val="white"/>
              </w:rPr>
              <w:t>O componente pneumático que atenderá essa demanda será</w:t>
            </w:r>
          </w:p>
          <w:p w14:paraId="1B754CB6" w14:textId="77777777" w:rsidR="00CA3A32" w:rsidRDefault="00CA3A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spacing w:line="240" w:lineRule="auto"/>
              <w:ind w:left="0" w:hanging="2"/>
              <w:jc w:val="both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  <w:p w14:paraId="7E0CAF5D" w14:textId="77777777" w:rsidR="00CA3A3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spacing w:line="240" w:lineRule="auto"/>
              <w:ind w:left="0" w:hanging="2"/>
              <w:jc w:val="both"/>
              <w:rPr>
                <w:rFonts w:ascii="Arial" w:eastAsia="Arial" w:hAnsi="Arial" w:cs="Arial"/>
                <w:b/>
                <w:bCs/>
                <w:i/>
                <w:iCs/>
                <w:color w:val="4C94D8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4C94D8"/>
                <w:sz w:val="20"/>
                <w:szCs w:val="20"/>
              </w:rPr>
              <w:t xml:space="preserve">Alternativas: </w:t>
            </w:r>
          </w:p>
          <w:p w14:paraId="47B08D67" w14:textId="77777777" w:rsidR="00CA3A3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color w:val="000000"/>
                <w:sz w:val="20"/>
                <w:szCs w:val="20"/>
                <w:highlight w:val="white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  <w:highlight w:val="white"/>
              </w:rPr>
              <w:t>a) uma válvula E</w:t>
            </w:r>
          </w:p>
          <w:p w14:paraId="5B2D83C1" w14:textId="77777777" w:rsidR="00CA3A3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color w:val="000000"/>
                <w:sz w:val="20"/>
                <w:szCs w:val="20"/>
                <w:highlight w:val="white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  <w:highlight w:val="white"/>
              </w:rPr>
              <w:t>b) uma válvula OU</w:t>
            </w:r>
          </w:p>
          <w:p w14:paraId="7C246D0F" w14:textId="77777777" w:rsidR="00CA3A3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color w:val="000000"/>
                <w:sz w:val="20"/>
                <w:szCs w:val="20"/>
                <w:highlight w:val="white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  <w:highlight w:val="white"/>
              </w:rPr>
              <w:t>c) uma válvula de retenção</w:t>
            </w:r>
          </w:p>
          <w:p w14:paraId="1C78D283" w14:textId="77777777" w:rsidR="00CA3A3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color w:val="000000"/>
                <w:sz w:val="20"/>
                <w:szCs w:val="20"/>
                <w:highlight w:val="white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  <w:highlight w:val="white"/>
              </w:rPr>
              <w:t>d) uma válvula reguladora de vazão</w:t>
            </w:r>
          </w:p>
          <w:p w14:paraId="62309B05" w14:textId="77777777" w:rsidR="00CA3A32" w:rsidRDefault="00CA3A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Arial" w:eastAsia="Arial" w:hAnsi="Arial" w:cs="Arial"/>
                <w:color w:val="000000"/>
                <w:sz w:val="10"/>
                <w:szCs w:val="10"/>
                <w:highlight w:val="white"/>
              </w:rPr>
            </w:pPr>
          </w:p>
        </w:tc>
      </w:tr>
    </w:tbl>
    <w:p w14:paraId="1345A821" w14:textId="77777777" w:rsidR="00CA3A32" w:rsidRDefault="00CA3A32">
      <w:pPr>
        <w:ind w:left="0" w:hanging="2"/>
        <w:jc w:val="both"/>
        <w:rPr>
          <w:b/>
          <w:bCs/>
        </w:rPr>
      </w:pPr>
    </w:p>
    <w:tbl>
      <w:tblPr>
        <w:tblStyle w:val="a8"/>
        <w:tblW w:w="9556" w:type="dxa"/>
        <w:tblInd w:w="-53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556"/>
      </w:tblGrid>
      <w:tr w:rsidR="00CA3A32" w14:paraId="76BB7485" w14:textId="77777777">
        <w:trPr>
          <w:trHeight w:val="286"/>
        </w:trPr>
        <w:tc>
          <w:tcPr>
            <w:tcW w:w="9556" w:type="dxa"/>
            <w:shd w:val="clear" w:color="auto" w:fill="004899"/>
            <w:vAlign w:val="center"/>
          </w:tcPr>
          <w:p w14:paraId="724FB40E" w14:textId="77777777" w:rsidR="00CA3A32" w:rsidRDefault="00000000">
            <w:pPr>
              <w:ind w:left="0" w:hanging="2"/>
              <w:rPr>
                <w:rFonts w:ascii="Arial" w:eastAsia="Arial" w:hAnsi="Arial" w:cs="Arial"/>
                <w:color w:val="FFFFFF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FFFFFF"/>
                <w:sz w:val="20"/>
                <w:szCs w:val="20"/>
              </w:rPr>
              <w:t>ITEM 2</w:t>
            </w:r>
          </w:p>
        </w:tc>
      </w:tr>
      <w:tr w:rsidR="00CA3A32" w14:paraId="0096E897" w14:textId="77777777">
        <w:trPr>
          <w:trHeight w:val="575"/>
        </w:trPr>
        <w:tc>
          <w:tcPr>
            <w:tcW w:w="9556" w:type="dxa"/>
          </w:tcPr>
          <w:p w14:paraId="107200D7" w14:textId="77777777" w:rsidR="00CA3A32" w:rsidRDefault="00000000">
            <w:pPr>
              <w:shd w:val="clear" w:color="auto" w:fill="FFFFFF"/>
              <w:ind w:left="0" w:hanging="2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4C94D8"/>
                <w:sz w:val="20"/>
                <w:szCs w:val="20"/>
              </w:rPr>
              <w:t xml:space="preserve">CAPACIDADE: </w:t>
            </w:r>
            <w:r>
              <w:rPr>
                <w:rFonts w:ascii="Arial" w:eastAsia="Arial" w:hAnsi="Arial" w:cs="Arial"/>
                <w:sz w:val="20"/>
                <w:szCs w:val="20"/>
              </w:rPr>
              <w:t>Interpretar informações técnicas relacionadas a máquinas e equipamentos para manutenção em sistemas automatizados eletromecânicos.</w:t>
            </w:r>
          </w:p>
        </w:tc>
      </w:tr>
      <w:tr w:rsidR="00CA3A32" w14:paraId="0570878C" w14:textId="77777777">
        <w:trPr>
          <w:trHeight w:val="575"/>
        </w:trPr>
        <w:tc>
          <w:tcPr>
            <w:tcW w:w="9556" w:type="dxa"/>
          </w:tcPr>
          <w:p w14:paraId="386589F9" w14:textId="77777777" w:rsidR="00CA3A3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spacing w:line="240" w:lineRule="auto"/>
              <w:ind w:left="0" w:hanging="2"/>
              <w:jc w:val="both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4C94D8"/>
                <w:sz w:val="20"/>
                <w:szCs w:val="20"/>
              </w:rPr>
              <w:t xml:space="preserve">Situação: </w:t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  <w:highlight w:val="white"/>
              </w:rPr>
              <w:t>O técnico da empresa precisa verificar a corrente nominal de um motor instalado na linha de produção com tensão de 380 Volts. A figura representa a placa de identificação do motor.</w:t>
            </w:r>
            <w:r>
              <w:rPr>
                <w:noProof/>
              </w:rPr>
              <w:drawing>
                <wp:anchor distT="0" distB="0" distL="114300" distR="114300" simplePos="0" relativeHeight="251660288" behindDoc="0" locked="0" layoutInCell="1" hidden="0" allowOverlap="1" wp14:anchorId="5BA8625A" wp14:editId="65D20D9B">
                  <wp:simplePos x="0" y="0"/>
                  <wp:positionH relativeFrom="column">
                    <wp:posOffset>3619500</wp:posOffset>
                  </wp:positionH>
                  <wp:positionV relativeFrom="paragraph">
                    <wp:posOffset>9525</wp:posOffset>
                  </wp:positionV>
                  <wp:extent cx="2238375" cy="1842284"/>
                  <wp:effectExtent l="0" t="0" r="0" b="0"/>
                  <wp:wrapSquare wrapText="bothSides" distT="0" distB="0" distL="114300" distR="114300"/>
                  <wp:docPr id="1777767504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8375" cy="1842284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2A6AFA3D" w14:textId="77777777" w:rsidR="00CA3A32" w:rsidRDefault="00CA3A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spacing w:line="240" w:lineRule="auto"/>
              <w:ind w:left="0" w:hanging="2"/>
              <w:jc w:val="both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  <w:p w14:paraId="650EC0DD" w14:textId="77777777" w:rsidR="00CA3A3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spacing w:line="240" w:lineRule="auto"/>
              <w:ind w:left="0" w:hanging="2"/>
              <w:jc w:val="both"/>
              <w:rPr>
                <w:rFonts w:ascii="Arial" w:eastAsia="Arial" w:hAnsi="Arial" w:cs="Arial"/>
                <w:color w:val="000000"/>
                <w:sz w:val="20"/>
                <w:szCs w:val="20"/>
                <w:highlight w:val="white"/>
              </w:rPr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4C94D8"/>
                <w:sz w:val="20"/>
                <w:szCs w:val="20"/>
              </w:rPr>
              <w:t xml:space="preserve">Comando: </w:t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A corrente nominal, identificada pelo técnico é de </w:t>
            </w:r>
          </w:p>
          <w:p w14:paraId="0209BBCD" w14:textId="77777777" w:rsidR="00CA3A32" w:rsidRDefault="00CA3A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spacing w:line="240" w:lineRule="auto"/>
              <w:ind w:left="0" w:hanging="2"/>
              <w:jc w:val="both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  <w:p w14:paraId="4A764EF6" w14:textId="77777777" w:rsidR="00CA3A32" w:rsidRDefault="00000000">
            <w:pPr>
              <w:shd w:val="clear" w:color="auto" w:fill="FFFFFF"/>
              <w:ind w:left="0" w:hanging="2"/>
              <w:rPr>
                <w:rFonts w:ascii="Arial" w:eastAsia="Arial" w:hAnsi="Arial" w:cs="Arial"/>
                <w:b/>
                <w:bCs/>
                <w:i/>
                <w:iCs/>
                <w:color w:val="4C94D8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4C94D8"/>
                <w:sz w:val="20"/>
                <w:szCs w:val="20"/>
              </w:rPr>
              <w:t>Alternativas:</w:t>
            </w:r>
          </w:p>
          <w:p w14:paraId="37C002A5" w14:textId="77777777" w:rsidR="00CA3A3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color w:val="000000"/>
                <w:sz w:val="20"/>
                <w:szCs w:val="20"/>
                <w:highlight w:val="white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  <w:highlight w:val="white"/>
              </w:rPr>
              <w:t>a) 13,2A</w:t>
            </w:r>
          </w:p>
          <w:p w14:paraId="5C32452A" w14:textId="77777777" w:rsidR="00CA3A3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color w:val="000000"/>
                <w:sz w:val="20"/>
                <w:szCs w:val="20"/>
                <w:highlight w:val="white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  <w:highlight w:val="white"/>
              </w:rPr>
              <w:t>b) 15,3A</w:t>
            </w:r>
          </w:p>
          <w:p w14:paraId="0F943234" w14:textId="77777777" w:rsidR="00CA3A3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color w:val="000000"/>
                <w:sz w:val="20"/>
                <w:szCs w:val="20"/>
                <w:highlight w:val="white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  <w:highlight w:val="white"/>
              </w:rPr>
              <w:t>c) 26,4A</w:t>
            </w:r>
          </w:p>
          <w:p w14:paraId="4356B57B" w14:textId="77777777" w:rsidR="00CA3A3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color w:val="000000"/>
                <w:sz w:val="20"/>
                <w:szCs w:val="20"/>
                <w:highlight w:val="white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  <w:highlight w:val="white"/>
              </w:rPr>
              <w:t>d) 119,4A</w:t>
            </w:r>
          </w:p>
          <w:p w14:paraId="707CF930" w14:textId="77777777" w:rsidR="00CA3A32" w:rsidRDefault="00CA3A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color w:val="000000"/>
                <w:sz w:val="20"/>
                <w:szCs w:val="20"/>
                <w:highlight w:val="white"/>
              </w:rPr>
            </w:pPr>
          </w:p>
        </w:tc>
      </w:tr>
    </w:tbl>
    <w:p w14:paraId="490CC8EC" w14:textId="77777777" w:rsidR="00CA3A32" w:rsidRDefault="00CA3A32">
      <w:pPr>
        <w:ind w:left="0" w:hanging="2"/>
        <w:jc w:val="both"/>
        <w:rPr>
          <w:b/>
          <w:bCs/>
        </w:rPr>
      </w:pPr>
    </w:p>
    <w:tbl>
      <w:tblPr>
        <w:tblStyle w:val="a9"/>
        <w:tblW w:w="9556" w:type="dxa"/>
        <w:tblInd w:w="-53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556"/>
      </w:tblGrid>
      <w:tr w:rsidR="00CA3A32" w14:paraId="240698A8" w14:textId="77777777">
        <w:trPr>
          <w:trHeight w:val="286"/>
        </w:trPr>
        <w:tc>
          <w:tcPr>
            <w:tcW w:w="9556" w:type="dxa"/>
            <w:shd w:val="clear" w:color="auto" w:fill="004899"/>
            <w:vAlign w:val="center"/>
          </w:tcPr>
          <w:p w14:paraId="0A84CF05" w14:textId="77777777" w:rsidR="00CA3A32" w:rsidRDefault="00000000">
            <w:pPr>
              <w:ind w:left="0" w:hanging="2"/>
              <w:rPr>
                <w:rFonts w:ascii="Arial" w:eastAsia="Arial" w:hAnsi="Arial" w:cs="Arial"/>
                <w:color w:val="FFFFFF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FFFFFF"/>
                <w:sz w:val="20"/>
                <w:szCs w:val="20"/>
              </w:rPr>
              <w:t>ITEM 3</w:t>
            </w:r>
          </w:p>
        </w:tc>
      </w:tr>
      <w:tr w:rsidR="00CA3A32" w14:paraId="2AB834A9" w14:textId="77777777">
        <w:trPr>
          <w:trHeight w:val="575"/>
        </w:trPr>
        <w:tc>
          <w:tcPr>
            <w:tcW w:w="9556" w:type="dxa"/>
          </w:tcPr>
          <w:p w14:paraId="2C1B3475" w14:textId="77777777" w:rsidR="00CA3A32" w:rsidRDefault="00000000">
            <w:pPr>
              <w:shd w:val="clear" w:color="auto" w:fill="FFFFFF"/>
              <w:ind w:left="0" w:hanging="2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4C94D8"/>
                <w:sz w:val="20"/>
                <w:szCs w:val="20"/>
              </w:rPr>
              <w:t>CAPACIDADE:</w:t>
            </w:r>
            <w:r>
              <w:rPr>
                <w:rFonts w:ascii="Arial" w:eastAsia="Arial" w:hAnsi="Arial" w:cs="Arial"/>
                <w:sz w:val="20"/>
                <w:szCs w:val="20"/>
              </w:rPr>
              <w:t xml:space="preserve"> Definir o planejamento e o controle de processos de manutenção mecânica e elétrica de máquinas e equipamentos industriais.</w:t>
            </w:r>
          </w:p>
        </w:tc>
      </w:tr>
      <w:tr w:rsidR="00CA3A32" w14:paraId="154AA1EB" w14:textId="77777777">
        <w:trPr>
          <w:trHeight w:val="575"/>
        </w:trPr>
        <w:tc>
          <w:tcPr>
            <w:tcW w:w="9556" w:type="dxa"/>
          </w:tcPr>
          <w:p w14:paraId="77C90E29" w14:textId="77777777" w:rsidR="00CA3A3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spacing w:line="240" w:lineRule="auto"/>
              <w:ind w:left="0" w:hanging="2"/>
              <w:jc w:val="both"/>
              <w:rPr>
                <w:rFonts w:ascii="Arial" w:eastAsia="Arial" w:hAnsi="Arial" w:cs="Arial"/>
                <w:color w:val="000000"/>
                <w:sz w:val="20"/>
                <w:szCs w:val="20"/>
                <w:highlight w:val="white"/>
              </w:rPr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4C94D8"/>
                <w:sz w:val="20"/>
                <w:szCs w:val="20"/>
              </w:rPr>
              <w:t xml:space="preserve">Situação: </w:t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  <w:highlight w:val="white"/>
              </w:rPr>
              <w:t>Você como um técnico eletromecânico, baseado no princípio de funcionamento e uso dos sensores industriais, precisa fazer uma aplicação de limitação de abertura de uma porta metálica, para a segurança e melhoria no controle e processo da máquina, pois com a máquina em funcionamento a porta não pode ser aberta, e se fora aberta a máquina tem que interromper seu funcionamento.</w:t>
            </w:r>
          </w:p>
          <w:p w14:paraId="773121C5" w14:textId="77777777" w:rsidR="00CA3A32" w:rsidRDefault="00CA3A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spacing w:line="240" w:lineRule="auto"/>
              <w:ind w:left="0" w:hanging="2"/>
              <w:jc w:val="both"/>
              <w:rPr>
                <w:rFonts w:ascii="Arial" w:eastAsia="Arial" w:hAnsi="Arial" w:cs="Arial"/>
                <w:color w:val="000000"/>
                <w:sz w:val="20"/>
                <w:szCs w:val="20"/>
                <w:highlight w:val="white"/>
              </w:rPr>
            </w:pPr>
          </w:p>
          <w:p w14:paraId="32E96B8B" w14:textId="77777777" w:rsidR="00CA3A3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spacing w:line="240" w:lineRule="auto"/>
              <w:ind w:left="0" w:hanging="2"/>
              <w:jc w:val="both"/>
              <w:rPr>
                <w:rFonts w:ascii="Arial" w:eastAsia="Arial" w:hAnsi="Arial" w:cs="Arial"/>
                <w:color w:val="000000"/>
                <w:sz w:val="20"/>
                <w:szCs w:val="20"/>
                <w:highlight w:val="white"/>
              </w:rPr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4C94D8"/>
                <w:sz w:val="20"/>
                <w:szCs w:val="20"/>
              </w:rPr>
              <w:t>Comando:</w:t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Com base na situação exposta, para atender a demanda você deverá</w:t>
            </w:r>
          </w:p>
          <w:p w14:paraId="3FCF7968" w14:textId="77777777" w:rsidR="00CA3A32" w:rsidRDefault="00CA3A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spacing w:line="240" w:lineRule="auto"/>
              <w:ind w:left="0" w:hanging="2"/>
              <w:jc w:val="both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  <w:p w14:paraId="15715051" w14:textId="77777777" w:rsidR="00CA3A32" w:rsidRDefault="00000000">
            <w:pPr>
              <w:shd w:val="clear" w:color="auto" w:fill="FFFFFF"/>
              <w:ind w:left="0" w:hanging="2"/>
              <w:rPr>
                <w:rFonts w:ascii="Arial" w:eastAsia="Arial" w:hAnsi="Arial" w:cs="Arial"/>
                <w:b/>
                <w:bCs/>
                <w:i/>
                <w:iCs/>
                <w:color w:val="4C94D8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4C94D8"/>
                <w:sz w:val="20"/>
                <w:szCs w:val="20"/>
              </w:rPr>
              <w:t>Alternativas:</w:t>
            </w:r>
          </w:p>
          <w:p w14:paraId="3722FC7B" w14:textId="77777777" w:rsidR="00CA3A3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color w:val="000000"/>
                <w:sz w:val="20"/>
                <w:szCs w:val="20"/>
                <w:highlight w:val="white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  <w:highlight w:val="white"/>
              </w:rPr>
              <w:t>a) prever o uso de um sensor óptico</w:t>
            </w:r>
          </w:p>
          <w:p w14:paraId="543CD858" w14:textId="77777777" w:rsidR="00CA3A3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color w:val="000000"/>
                <w:sz w:val="20"/>
                <w:szCs w:val="20"/>
                <w:highlight w:val="white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  <w:highlight w:val="white"/>
              </w:rPr>
              <w:t xml:space="preserve">b) prever o uso de um sensor de nível </w:t>
            </w:r>
          </w:p>
          <w:p w14:paraId="3D4483C2" w14:textId="77777777" w:rsidR="00CA3A3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color w:val="000000"/>
                <w:sz w:val="20"/>
                <w:szCs w:val="20"/>
                <w:highlight w:val="white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  <w:highlight w:val="white"/>
              </w:rPr>
              <w:t>c) prever o uso de um sensor indutivo</w:t>
            </w:r>
          </w:p>
          <w:p w14:paraId="087F7083" w14:textId="77777777" w:rsidR="00CA3A3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color w:val="000000"/>
                <w:sz w:val="20"/>
                <w:szCs w:val="20"/>
                <w:highlight w:val="white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  <w:highlight w:val="white"/>
              </w:rPr>
              <w:t>d) prever o uso de um sensor de movimento</w:t>
            </w:r>
          </w:p>
          <w:p w14:paraId="1C0C0C90" w14:textId="77777777" w:rsidR="00CA3A32" w:rsidRDefault="00CA3A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  <w:rPr>
                <w:rFonts w:ascii="Arial" w:eastAsia="Arial" w:hAnsi="Arial" w:cs="Arial"/>
                <w:b/>
                <w:bCs/>
                <w:i/>
                <w:iCs/>
                <w:color w:val="4C94D8"/>
                <w:sz w:val="16"/>
                <w:szCs w:val="16"/>
              </w:rPr>
            </w:pPr>
          </w:p>
        </w:tc>
      </w:tr>
    </w:tbl>
    <w:p w14:paraId="6B327149" w14:textId="77777777" w:rsidR="00CA3A32" w:rsidRDefault="00CA3A32">
      <w:pPr>
        <w:ind w:left="0" w:hanging="2"/>
        <w:jc w:val="both"/>
        <w:rPr>
          <w:b/>
          <w:bCs/>
        </w:rPr>
      </w:pPr>
    </w:p>
    <w:tbl>
      <w:tblPr>
        <w:tblStyle w:val="aa"/>
        <w:tblW w:w="9556" w:type="dxa"/>
        <w:tblInd w:w="-53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556"/>
      </w:tblGrid>
      <w:tr w:rsidR="00CA3A32" w14:paraId="35A2697A" w14:textId="77777777">
        <w:trPr>
          <w:trHeight w:val="286"/>
        </w:trPr>
        <w:tc>
          <w:tcPr>
            <w:tcW w:w="9556" w:type="dxa"/>
            <w:shd w:val="clear" w:color="auto" w:fill="004899"/>
            <w:vAlign w:val="center"/>
          </w:tcPr>
          <w:p w14:paraId="0930F136" w14:textId="77777777" w:rsidR="00CA3A32" w:rsidRDefault="00000000">
            <w:pPr>
              <w:ind w:left="0" w:hanging="2"/>
              <w:rPr>
                <w:rFonts w:ascii="Arial" w:eastAsia="Arial" w:hAnsi="Arial" w:cs="Arial"/>
                <w:color w:val="FFFFFF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FFFFFF"/>
                <w:sz w:val="20"/>
                <w:szCs w:val="20"/>
              </w:rPr>
              <w:t>ITEM 4</w:t>
            </w:r>
          </w:p>
        </w:tc>
      </w:tr>
      <w:tr w:rsidR="00CA3A32" w14:paraId="6F0D6659" w14:textId="77777777">
        <w:trPr>
          <w:trHeight w:val="575"/>
        </w:trPr>
        <w:tc>
          <w:tcPr>
            <w:tcW w:w="9556" w:type="dxa"/>
          </w:tcPr>
          <w:p w14:paraId="32B54463" w14:textId="77777777" w:rsidR="00CA3A32" w:rsidRDefault="00000000">
            <w:pPr>
              <w:shd w:val="clear" w:color="auto" w:fill="FFFFFF"/>
              <w:ind w:left="0" w:hanging="2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4C94D8"/>
                <w:sz w:val="20"/>
                <w:szCs w:val="20"/>
              </w:rPr>
              <w:lastRenderedPageBreak/>
              <w:t xml:space="preserve">CAPACIDADE: </w:t>
            </w:r>
            <w:r>
              <w:rPr>
                <w:rFonts w:ascii="Arial" w:eastAsia="Arial" w:hAnsi="Arial" w:cs="Arial"/>
                <w:sz w:val="20"/>
                <w:szCs w:val="20"/>
              </w:rPr>
              <w:t>Definir o planejamento e o controle de processos de manutenção mecânica e elétrica de máquinas e equipamentos industriais.</w:t>
            </w:r>
          </w:p>
        </w:tc>
      </w:tr>
      <w:tr w:rsidR="00CA3A32" w14:paraId="7828B07D" w14:textId="77777777">
        <w:trPr>
          <w:trHeight w:val="575"/>
        </w:trPr>
        <w:tc>
          <w:tcPr>
            <w:tcW w:w="9556" w:type="dxa"/>
          </w:tcPr>
          <w:p w14:paraId="701C631C" w14:textId="77777777" w:rsidR="00CA3A3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spacing w:line="240" w:lineRule="auto"/>
              <w:ind w:left="0" w:hanging="2"/>
              <w:jc w:val="both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4C94D8"/>
                <w:sz w:val="20"/>
                <w:szCs w:val="20"/>
              </w:rPr>
              <w:t xml:space="preserve">Situação: </w:t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  <w:highlight w:val="white"/>
              </w:rPr>
              <w:t>Um técnico em eletromecânico está buscando desenvolver um novo plano de manutenção preventiva dos motores elétricos das 5 centrífugas instaladas em sua área de trabalho, onde há a presença de muito calor e umidade. O objetivo é ter uma ação preventiva para se evitar a queima dos motores elétricos, antecipando possíveis problemas. Ao formatar uma planilha de acompanhamento, o técnico precisa prever uma grandeza que lhe dê informações precisas das condições elétricas dos motores, a fim de formatar um histórico.</w:t>
            </w:r>
          </w:p>
          <w:p w14:paraId="0C130FE7" w14:textId="77777777" w:rsidR="00CA3A32" w:rsidRDefault="00CA3A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spacing w:line="240" w:lineRule="auto"/>
              <w:ind w:left="0" w:hanging="2"/>
              <w:jc w:val="both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  <w:p w14:paraId="5255C597" w14:textId="77777777" w:rsidR="00CA3A3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spacing w:line="240" w:lineRule="auto"/>
              <w:ind w:left="0" w:hanging="2"/>
              <w:jc w:val="both"/>
              <w:rPr>
                <w:rFonts w:ascii="Arial" w:eastAsia="Arial" w:hAnsi="Arial" w:cs="Arial"/>
                <w:color w:val="000000"/>
                <w:sz w:val="20"/>
                <w:szCs w:val="20"/>
                <w:highlight w:val="white"/>
              </w:rPr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4C94D8"/>
                <w:sz w:val="20"/>
                <w:szCs w:val="20"/>
              </w:rPr>
              <w:t>Comando:</w:t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  <w:highlight w:val="white"/>
              </w:rPr>
              <w:t>A estratégia de planejamento para a manutenção preventiva prevista deverá ser</w:t>
            </w:r>
          </w:p>
          <w:p w14:paraId="3F8A264B" w14:textId="77777777" w:rsidR="00CA3A32" w:rsidRDefault="00CA3A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spacing w:line="240" w:lineRule="auto"/>
              <w:ind w:left="0" w:hanging="2"/>
              <w:jc w:val="both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  <w:p w14:paraId="31EBEF6D" w14:textId="77777777" w:rsidR="00CA3A32" w:rsidRDefault="00000000">
            <w:pPr>
              <w:shd w:val="clear" w:color="auto" w:fill="FFFFFF"/>
              <w:ind w:left="0" w:hanging="2"/>
              <w:rPr>
                <w:rFonts w:ascii="Arial" w:eastAsia="Arial" w:hAnsi="Arial" w:cs="Arial"/>
                <w:b/>
                <w:bCs/>
                <w:i/>
                <w:iCs/>
                <w:color w:val="4C94D8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4C94D8"/>
                <w:sz w:val="20"/>
                <w:szCs w:val="20"/>
              </w:rPr>
              <w:t>Alternativas:</w:t>
            </w:r>
          </w:p>
          <w:p w14:paraId="434CFCD1" w14:textId="77777777" w:rsidR="00CA3A3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spacing w:line="240" w:lineRule="auto"/>
              <w:ind w:left="0" w:hanging="2"/>
              <w:jc w:val="both"/>
              <w:rPr>
                <w:rFonts w:ascii="Arial" w:eastAsia="Arial" w:hAnsi="Arial" w:cs="Arial"/>
                <w:color w:val="000000"/>
                <w:sz w:val="20"/>
                <w:szCs w:val="20"/>
                <w:highlight w:val="white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  <w:highlight w:val="white"/>
              </w:rPr>
              <w:t>a) realizar as medições de corrente nos motores a cada 3 meses.</w:t>
            </w:r>
          </w:p>
          <w:p w14:paraId="7B8BBE0E" w14:textId="77777777" w:rsidR="00CA3A3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spacing w:line="240" w:lineRule="auto"/>
              <w:ind w:left="0" w:hanging="2"/>
              <w:jc w:val="both"/>
              <w:rPr>
                <w:rFonts w:ascii="Arial" w:eastAsia="Arial" w:hAnsi="Arial" w:cs="Arial"/>
                <w:color w:val="000000"/>
                <w:sz w:val="20"/>
                <w:szCs w:val="20"/>
                <w:highlight w:val="white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  <w:highlight w:val="white"/>
              </w:rPr>
              <w:t>b) realizar as medições da tensão nos terminais dos motores a cada 3 meses.</w:t>
            </w:r>
          </w:p>
          <w:p w14:paraId="3B072103" w14:textId="77777777" w:rsidR="00CA3A3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spacing w:line="240" w:lineRule="auto"/>
              <w:ind w:left="0" w:hanging="2"/>
              <w:jc w:val="both"/>
              <w:rPr>
                <w:rFonts w:ascii="Arial" w:eastAsia="Arial" w:hAnsi="Arial" w:cs="Arial"/>
                <w:color w:val="000000"/>
                <w:sz w:val="20"/>
                <w:szCs w:val="20"/>
                <w:highlight w:val="white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  <w:highlight w:val="white"/>
              </w:rPr>
              <w:t>c) realizar as medições de vibração e temperatura dos motores a cada 3 meses.</w:t>
            </w:r>
          </w:p>
          <w:p w14:paraId="1B8A48BC" w14:textId="77777777" w:rsidR="00CA3A3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spacing w:line="240" w:lineRule="auto"/>
              <w:ind w:left="0" w:hanging="2"/>
              <w:jc w:val="both"/>
              <w:rPr>
                <w:rFonts w:ascii="Arial" w:eastAsia="Arial" w:hAnsi="Arial" w:cs="Arial"/>
                <w:color w:val="000000"/>
                <w:sz w:val="20"/>
                <w:szCs w:val="20"/>
                <w:highlight w:val="white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  <w:highlight w:val="white"/>
              </w:rPr>
              <w:t>d) realizar as medições do isolamento nos enrolamentos dos motores a cada 3 meses.</w:t>
            </w:r>
          </w:p>
          <w:p w14:paraId="23150334" w14:textId="77777777" w:rsidR="00CA3A32" w:rsidRDefault="00CA3A32">
            <w:pPr>
              <w:shd w:val="clear" w:color="auto" w:fill="FFFFFF"/>
              <w:ind w:left="0" w:hanging="2"/>
              <w:rPr>
                <w:rFonts w:ascii="Arial" w:eastAsia="Arial" w:hAnsi="Arial" w:cs="Arial"/>
                <w:b/>
                <w:bCs/>
                <w:i/>
                <w:iCs/>
                <w:color w:val="4C94D8"/>
                <w:sz w:val="16"/>
                <w:szCs w:val="16"/>
              </w:rPr>
            </w:pPr>
          </w:p>
        </w:tc>
      </w:tr>
    </w:tbl>
    <w:p w14:paraId="4C079A01" w14:textId="77777777" w:rsidR="00CA3A32" w:rsidRDefault="00CA3A32">
      <w:pPr>
        <w:ind w:left="0" w:hanging="2"/>
        <w:jc w:val="both"/>
        <w:rPr>
          <w:b/>
          <w:bCs/>
        </w:rPr>
      </w:pPr>
    </w:p>
    <w:tbl>
      <w:tblPr>
        <w:tblStyle w:val="ab"/>
        <w:tblW w:w="9556" w:type="dxa"/>
        <w:tblInd w:w="-53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556"/>
      </w:tblGrid>
      <w:tr w:rsidR="00CA3A32" w14:paraId="120CFFD7" w14:textId="77777777">
        <w:trPr>
          <w:trHeight w:val="286"/>
        </w:trPr>
        <w:tc>
          <w:tcPr>
            <w:tcW w:w="9556" w:type="dxa"/>
            <w:shd w:val="clear" w:color="auto" w:fill="004899"/>
            <w:vAlign w:val="center"/>
          </w:tcPr>
          <w:p w14:paraId="5AABF619" w14:textId="77777777" w:rsidR="00CA3A32" w:rsidRDefault="00000000">
            <w:pPr>
              <w:ind w:left="0" w:hanging="2"/>
              <w:rPr>
                <w:rFonts w:ascii="Arial" w:eastAsia="Arial" w:hAnsi="Arial" w:cs="Arial"/>
                <w:color w:val="FFFFFF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FFFFFF"/>
                <w:sz w:val="20"/>
                <w:szCs w:val="20"/>
              </w:rPr>
              <w:t>ITEM 5</w:t>
            </w:r>
          </w:p>
        </w:tc>
      </w:tr>
      <w:tr w:rsidR="00CA3A32" w14:paraId="2D1DE129" w14:textId="77777777">
        <w:trPr>
          <w:trHeight w:val="575"/>
        </w:trPr>
        <w:tc>
          <w:tcPr>
            <w:tcW w:w="9556" w:type="dxa"/>
          </w:tcPr>
          <w:p w14:paraId="17BF9E05" w14:textId="77777777" w:rsidR="00CA3A32" w:rsidRDefault="00000000">
            <w:pPr>
              <w:shd w:val="clear" w:color="auto" w:fill="FFFFFF"/>
              <w:ind w:left="0" w:hanging="2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4C94D8"/>
                <w:sz w:val="20"/>
                <w:szCs w:val="20"/>
              </w:rPr>
              <w:t xml:space="preserve">CAPACIDADE: </w:t>
            </w:r>
            <w:r>
              <w:rPr>
                <w:rFonts w:ascii="Arial" w:eastAsia="Arial" w:hAnsi="Arial" w:cs="Arial"/>
                <w:sz w:val="20"/>
                <w:szCs w:val="20"/>
              </w:rPr>
              <w:t>Definir o planejamento e o controle de processos de manutenção mecânica e elétrica de máquinas e equipamentos industriais.</w:t>
            </w:r>
          </w:p>
        </w:tc>
      </w:tr>
      <w:tr w:rsidR="00CA3A32" w14:paraId="133245EA" w14:textId="77777777">
        <w:trPr>
          <w:trHeight w:val="575"/>
        </w:trPr>
        <w:tc>
          <w:tcPr>
            <w:tcW w:w="9556" w:type="dxa"/>
          </w:tcPr>
          <w:p w14:paraId="6E53B656" w14:textId="77777777" w:rsidR="00CA3A3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spacing w:line="240" w:lineRule="auto"/>
              <w:ind w:left="0" w:hanging="2"/>
              <w:jc w:val="both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4C94D8"/>
                <w:sz w:val="20"/>
                <w:szCs w:val="20"/>
              </w:rPr>
              <w:t xml:space="preserve">Situação: </w:t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  <w:highlight w:val="white"/>
              </w:rPr>
              <w:t xml:space="preserve">Foi requisitado a um técnico em eletromecânica a inspeção de qualidade, a fim de identificar problemas como trincas e descontinuidade na solda, de um flange no sistema de tubulação de aço inoxidável, utilizado para transportar óleo sob alta pressão.  </w:t>
            </w:r>
            <w:r>
              <w:rPr>
                <w:noProof/>
              </w:rPr>
              <w:drawing>
                <wp:anchor distT="0" distB="0" distL="114300" distR="114300" simplePos="0" relativeHeight="251661312" behindDoc="0" locked="0" layoutInCell="1" hidden="0" allowOverlap="1" wp14:anchorId="4660D743" wp14:editId="0C2F0B05">
                  <wp:simplePos x="0" y="0"/>
                  <wp:positionH relativeFrom="column">
                    <wp:posOffset>3586673</wp:posOffset>
                  </wp:positionH>
                  <wp:positionV relativeFrom="paragraph">
                    <wp:posOffset>254272</wp:posOffset>
                  </wp:positionV>
                  <wp:extent cx="2405380" cy="1620520"/>
                  <wp:effectExtent l="0" t="0" r="0" b="0"/>
                  <wp:wrapSquare wrapText="bothSides" distT="0" distB="0" distL="114300" distR="114300"/>
                  <wp:docPr id="1777767503" name="image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5380" cy="162052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1C86F648" w14:textId="77777777" w:rsidR="00CA3A32" w:rsidRDefault="00CA3A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spacing w:line="240" w:lineRule="auto"/>
              <w:ind w:left="0" w:hanging="2"/>
              <w:jc w:val="both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  <w:p w14:paraId="00A2F782" w14:textId="77777777" w:rsidR="00CA3A3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spacing w:line="240" w:lineRule="auto"/>
              <w:ind w:left="0" w:hanging="2"/>
              <w:jc w:val="both"/>
              <w:rPr>
                <w:rFonts w:ascii="Arial" w:eastAsia="Arial" w:hAnsi="Arial" w:cs="Arial"/>
                <w:color w:val="000000"/>
                <w:sz w:val="20"/>
                <w:szCs w:val="20"/>
                <w:highlight w:val="white"/>
              </w:rPr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4C94D8"/>
                <w:sz w:val="20"/>
                <w:szCs w:val="20"/>
              </w:rPr>
              <w:t>Comando:</w:t>
            </w: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Em seu planejamento de inspeção deve ser prevista </w:t>
            </w:r>
          </w:p>
          <w:p w14:paraId="06FDF76B" w14:textId="77777777" w:rsidR="00CA3A32" w:rsidRDefault="00CA3A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spacing w:line="240" w:lineRule="auto"/>
              <w:ind w:left="0" w:hanging="2"/>
              <w:jc w:val="both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  <w:p w14:paraId="58097865" w14:textId="77777777" w:rsidR="00CA3A32" w:rsidRDefault="00000000">
            <w:pPr>
              <w:shd w:val="clear" w:color="auto" w:fill="FFFFFF"/>
              <w:ind w:left="0" w:hanging="2"/>
              <w:rPr>
                <w:rFonts w:ascii="Arial" w:eastAsia="Arial" w:hAnsi="Arial" w:cs="Arial"/>
                <w:b/>
                <w:bCs/>
                <w:i/>
                <w:iCs/>
                <w:color w:val="4C94D8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4C94D8"/>
                <w:sz w:val="20"/>
                <w:szCs w:val="20"/>
              </w:rPr>
              <w:t>Alternativas:</w:t>
            </w:r>
          </w:p>
          <w:p w14:paraId="7E5CACB1" w14:textId="77777777" w:rsidR="00CA3A3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spacing w:line="240" w:lineRule="auto"/>
              <w:ind w:left="0" w:hanging="2"/>
              <w:jc w:val="both"/>
              <w:rPr>
                <w:rFonts w:ascii="Arial" w:eastAsia="Arial" w:hAnsi="Arial" w:cs="Arial"/>
                <w:color w:val="000000"/>
                <w:sz w:val="20"/>
                <w:szCs w:val="20"/>
                <w:highlight w:val="white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  <w:highlight w:val="white"/>
              </w:rPr>
              <w:t>a) a análise de óleos.</w:t>
            </w:r>
          </w:p>
          <w:p w14:paraId="4459FD55" w14:textId="77777777" w:rsidR="00CA3A3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spacing w:line="240" w:lineRule="auto"/>
              <w:ind w:left="0" w:hanging="2"/>
              <w:jc w:val="both"/>
              <w:rPr>
                <w:rFonts w:ascii="Arial" w:eastAsia="Arial" w:hAnsi="Arial" w:cs="Arial"/>
                <w:color w:val="000000"/>
                <w:sz w:val="20"/>
                <w:szCs w:val="20"/>
                <w:highlight w:val="white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  <w:highlight w:val="white"/>
              </w:rPr>
              <w:t>b) a análise de vibração.</w:t>
            </w:r>
          </w:p>
          <w:p w14:paraId="4B58899C" w14:textId="77777777" w:rsidR="00CA3A32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spacing w:line="240" w:lineRule="auto"/>
              <w:ind w:left="0" w:hanging="2"/>
              <w:jc w:val="both"/>
              <w:rPr>
                <w:rFonts w:ascii="Arial" w:eastAsia="Arial" w:hAnsi="Arial" w:cs="Arial"/>
                <w:color w:val="000000"/>
                <w:sz w:val="20"/>
                <w:szCs w:val="20"/>
                <w:highlight w:val="white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  <w:highlight w:val="white"/>
              </w:rPr>
              <w:t>c) a análise de ultrassom.</w:t>
            </w:r>
          </w:p>
          <w:p w14:paraId="1EA3F672" w14:textId="77777777" w:rsidR="00CA3A32" w:rsidRDefault="00000000">
            <w:pPr>
              <w:shd w:val="clear" w:color="auto" w:fill="FFFFFF"/>
              <w:ind w:left="0" w:hanging="2"/>
              <w:rPr>
                <w:rFonts w:ascii="Arial" w:eastAsia="Arial" w:hAnsi="Arial" w:cs="Arial"/>
                <w:b/>
                <w:bCs/>
                <w:i/>
                <w:iCs/>
                <w:color w:val="4C94D8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  <w:highlight w:val="white"/>
              </w:rPr>
              <w:t>d) a análise de líquido penetrante.</w:t>
            </w:r>
          </w:p>
        </w:tc>
      </w:tr>
    </w:tbl>
    <w:p w14:paraId="0AB0D4F6" w14:textId="77777777" w:rsidR="00CA3A32" w:rsidRDefault="00CA3A32">
      <w:pPr>
        <w:ind w:left="0" w:hanging="2"/>
        <w:jc w:val="both"/>
        <w:rPr>
          <w:b/>
          <w:bCs/>
        </w:rPr>
      </w:pPr>
    </w:p>
    <w:p w14:paraId="3CE6A8A0" w14:textId="77777777" w:rsidR="00CA3A32" w:rsidRDefault="00CA3A32">
      <w:pPr>
        <w:ind w:left="0" w:hanging="2"/>
        <w:jc w:val="both"/>
        <w:rPr>
          <w:b/>
          <w:bCs/>
        </w:rPr>
      </w:pPr>
    </w:p>
    <w:p w14:paraId="77DFD1FF" w14:textId="77777777" w:rsidR="00CA3A32" w:rsidRDefault="00CA3A32">
      <w:pPr>
        <w:ind w:left="0" w:hanging="2"/>
        <w:jc w:val="both"/>
        <w:rPr>
          <w:b/>
          <w:bCs/>
        </w:rPr>
      </w:pPr>
    </w:p>
    <w:p w14:paraId="6088159A" w14:textId="77777777" w:rsidR="00CA3A32" w:rsidRDefault="00CA3A32">
      <w:pPr>
        <w:ind w:left="0" w:hanging="2"/>
        <w:jc w:val="both"/>
        <w:rPr>
          <w:b/>
          <w:bCs/>
        </w:rPr>
      </w:pPr>
    </w:p>
    <w:p w14:paraId="5FB1996C" w14:textId="77777777" w:rsidR="00CA3A32" w:rsidRDefault="00CA3A32">
      <w:pPr>
        <w:ind w:left="0" w:hanging="2"/>
        <w:jc w:val="both"/>
        <w:rPr>
          <w:b/>
          <w:bCs/>
        </w:rPr>
      </w:pPr>
    </w:p>
    <w:p w14:paraId="3B57B454" w14:textId="77777777" w:rsidR="00CA3A32" w:rsidRDefault="00CA3A32">
      <w:pPr>
        <w:ind w:left="0" w:hanging="2"/>
        <w:jc w:val="both"/>
        <w:rPr>
          <w:b/>
          <w:bCs/>
        </w:rPr>
      </w:pPr>
    </w:p>
    <w:p w14:paraId="2EADCA2A" w14:textId="77777777" w:rsidR="00CA3A32" w:rsidRDefault="00CA3A32">
      <w:pPr>
        <w:ind w:left="0" w:hanging="2"/>
        <w:jc w:val="both"/>
        <w:rPr>
          <w:b/>
          <w:bCs/>
        </w:rPr>
      </w:pPr>
    </w:p>
    <w:p w14:paraId="5C318A51" w14:textId="77777777" w:rsidR="00CA3A32" w:rsidRDefault="00CA3A32">
      <w:pPr>
        <w:ind w:left="0" w:hanging="2"/>
        <w:jc w:val="both"/>
        <w:rPr>
          <w:b/>
          <w:bCs/>
        </w:rPr>
      </w:pPr>
    </w:p>
    <w:p w14:paraId="73943631" w14:textId="77777777" w:rsidR="00CA3A32" w:rsidRDefault="00CA3A32">
      <w:pPr>
        <w:ind w:left="0" w:hanging="2"/>
        <w:jc w:val="both"/>
        <w:rPr>
          <w:b/>
          <w:bCs/>
        </w:rPr>
      </w:pPr>
    </w:p>
    <w:p w14:paraId="17EFDDCE" w14:textId="77777777" w:rsidR="00CA3A32" w:rsidRDefault="00CA3A32">
      <w:pPr>
        <w:ind w:left="0" w:hanging="2"/>
        <w:jc w:val="both"/>
        <w:rPr>
          <w:b/>
          <w:bCs/>
        </w:rPr>
      </w:pPr>
    </w:p>
    <w:p w14:paraId="681CDFCE" w14:textId="77777777" w:rsidR="00CA3A32" w:rsidRDefault="00CA3A32">
      <w:pPr>
        <w:ind w:left="0" w:hanging="2"/>
        <w:jc w:val="both"/>
        <w:rPr>
          <w:b/>
          <w:bCs/>
        </w:rPr>
      </w:pPr>
    </w:p>
    <w:sectPr w:rsidR="00CA3A32">
      <w:pgSz w:w="11906" w:h="16838"/>
      <w:pgMar w:top="709" w:right="1701" w:bottom="567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1" w:fontKey="{4CBDA4D6-CB94-47AA-B5B4-367D926A511E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  <w:embedRegular r:id="rId2" w:fontKey="{64BAB52C-02D6-4D94-B120-9F61BA417D20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3" w:fontKey="{6265929A-EE67-4CCE-B1DC-D3CDC408B828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3A32"/>
    <w:rsid w:val="004C162E"/>
    <w:rsid w:val="007A3AC8"/>
    <w:rsid w:val="00CA3A32"/>
    <w:rsid w:val="00CB50FF"/>
    <w:rsid w:val="00E04A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00BFED"/>
  <w15:docId w15:val="{4988FFB7-C695-4277-847D-B2C84079A0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pt-BR" w:eastAsia="pt-BR" w:bidi="ar-SA"/>
      </w:rPr>
    </w:rPrDefault>
    <w:pPrDefault>
      <w:pPr>
        <w:spacing w:line="259" w:lineRule="auto"/>
        <w:ind w:hanging="1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4047"/>
    <w:pPr>
      <w:suppressAutoHyphens/>
      <w:spacing w:line="1" w:lineRule="atLeast"/>
      <w:ind w:leftChars="-1" w:left="-1" w:hangingChars="1"/>
      <w:textDirection w:val="btLr"/>
      <w:textAlignment w:val="top"/>
      <w:outlineLvl w:val="0"/>
    </w:pPr>
    <w:rPr>
      <w:position w:val="-1"/>
    </w:rPr>
  </w:style>
  <w:style w:type="paragraph" w:styleId="Ttulo1">
    <w:name w:val="heading 1"/>
    <w:basedOn w:val="Normal"/>
    <w:next w:val="Normal"/>
    <w:link w:val="Ttulo1Char"/>
    <w:uiPriority w:val="9"/>
    <w:qFormat/>
    <w:rsid w:val="00EA6ABD"/>
    <w:pPr>
      <w:keepNext/>
      <w:keepLines/>
      <w:spacing w:before="360" w:after="8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A6A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A6AB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A6A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A6AB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A6AB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A6AB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A6AB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A6AB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link w:val="TtuloChar"/>
    <w:uiPriority w:val="10"/>
    <w:qFormat/>
    <w:rsid w:val="00EA6A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Ttulo1Char">
    <w:name w:val="Título 1 Char"/>
    <w:basedOn w:val="Fontepargpadro"/>
    <w:link w:val="Ttulo1"/>
    <w:uiPriority w:val="9"/>
    <w:rsid w:val="00EA6AB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A6AB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A6AB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A6AB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A6ABD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A6ABD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A6ABD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A6ABD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A6ABD"/>
    <w:rPr>
      <w:rFonts w:eastAsiaTheme="majorEastAsia" w:cstheme="majorBidi"/>
      <w:color w:val="272727" w:themeColor="text1" w:themeTint="D8"/>
    </w:rPr>
  </w:style>
  <w:style w:type="character" w:customStyle="1" w:styleId="TtuloChar">
    <w:name w:val="Título Char"/>
    <w:basedOn w:val="Fontepargpadro"/>
    <w:link w:val="Ttulo"/>
    <w:uiPriority w:val="10"/>
    <w:rsid w:val="00EA6A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pPr>
      <w:ind w:left="0"/>
    </w:pPr>
    <w:rPr>
      <w:color w:val="595959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A6A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A6A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A6ABD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A6ABD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A6ABD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A6AB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A6ABD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A6ABD"/>
    <w:rPr>
      <w:b/>
      <w:bCs/>
      <w:smallCaps/>
      <w:color w:val="0F4761" w:themeColor="accent1" w:themeShade="BF"/>
      <w:spacing w:val="5"/>
    </w:rPr>
  </w:style>
  <w:style w:type="table" w:customStyle="1" w:styleId="a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NormalWeb">
    <w:name w:val="Normal (Web)"/>
    <w:basedOn w:val="Normal"/>
    <w:uiPriority w:val="99"/>
    <w:unhideWhenUsed/>
    <w:rsid w:val="003013CA"/>
    <w:pPr>
      <w:suppressAutoHyphens w:val="0"/>
      <w:spacing w:before="100" w:beforeAutospacing="1" w:after="100" w:afterAutospacing="1" w:line="240" w:lineRule="auto"/>
      <w:ind w:leftChars="0" w:left="0" w:firstLineChars="0" w:firstLine="0"/>
      <w:textDirection w:val="lrTb"/>
      <w:textAlignment w:val="auto"/>
      <w:outlineLvl w:val="9"/>
    </w:pPr>
    <w:rPr>
      <w:position w:val="0"/>
    </w:rPr>
  </w:style>
  <w:style w:type="table" w:customStyle="1" w:styleId="a6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b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character" w:styleId="Hyperlink">
    <w:name w:val="Hyperlink"/>
    <w:basedOn w:val="Fontepargpadro"/>
    <w:uiPriority w:val="99"/>
    <w:unhideWhenUsed/>
    <w:rsid w:val="00CB50FF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CB50F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hyperlink" Target="https://sgn.sesisenai.org.br/pages/execucaoEducacao/execucao-educacao.html?idTurma=124402" TargetMode="External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6xFbcFWqu6Sb6LFXZEwrzFhV1cg==">CgMxLjA4AHIhMWNNbW9XODBiZ2R1M1NLaGVkZ0xuZnJYWjVsVUFiQ0JG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610</Words>
  <Characters>3298</Characters>
  <Application>Microsoft Office Word</Application>
  <DocSecurity>0</DocSecurity>
  <Lines>27</Lines>
  <Paragraphs>7</Paragraphs>
  <ScaleCrop>false</ScaleCrop>
  <Company/>
  <LinksUpToDate>false</LinksUpToDate>
  <CharactersWithSpaces>3901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CHAIANE CRISTINE DE ALMEIDA</dc:creator>
  <cp:lastModifiedBy>Gelvazio Camargo - HOTMAIL</cp:lastModifiedBy>
  <cp:revision>3</cp:revision>
  <dcterms:created xsi:type="dcterms:W3CDTF">2024-05-22T13:23:00Z</dcterms:created>
  <dcterms:modified xsi:type="dcterms:W3CDTF">2026-09-15T18:06:00Z</dcterms:modified>
</cp:coreProperties>
</file>