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AVALIAÇÃO OBJETIVA</w:t>
      </w:r>
    </w:p>
    <w:p>
      <w:pPr>
        <w:jc w:val="center"/>
      </w:pPr>
      <w:r>
        <w:rPr>
          <w:b/>
          <w:sz w:val="26"/>
        </w:rPr>
        <w:t>Introdução à Tecnologia da Informação e Comunicação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t>Unidade Curricular</w:t>
            </w:r>
          </w:p>
        </w:tc>
        <w:tc>
          <w:tcPr>
            <w:tcW w:type="dxa" w:w="4986"/>
            <w:vAlign w:val="center"/>
          </w:tcPr>
          <w:p>
            <w:r>
              <w:t>Introdução à Tecnologia da Informação e Comunicação</w:t>
            </w:r>
          </w:p>
        </w:tc>
      </w:tr>
      <w:tr>
        <w:tc>
          <w:tcPr>
            <w:tcW w:type="dxa" w:w="4986"/>
            <w:vAlign w:val="center"/>
          </w:tcPr>
          <w:p>
            <w:r>
              <w:t>Carga horária</w:t>
            </w:r>
          </w:p>
        </w:tc>
        <w:tc>
          <w:tcPr>
            <w:tcW w:type="dxa" w:w="4986"/>
            <w:vAlign w:val="center"/>
          </w:tcPr>
          <w:p>
            <w:r>
              <w:t>40 horas</w:t>
            </w:r>
          </w:p>
        </w:tc>
      </w:tr>
      <w:tr>
        <w:tc>
          <w:tcPr>
            <w:tcW w:type="dxa" w:w="4986"/>
            <w:vAlign w:val="center"/>
          </w:tcPr>
          <w:p>
            <w:r>
              <w:t>Quantidade de questões</w:t>
            </w:r>
          </w:p>
        </w:tc>
        <w:tc>
          <w:tcPr>
            <w:tcW w:type="dxa" w:w="4986"/>
            <w:vAlign w:val="center"/>
          </w:tcPr>
          <w:p>
            <w:r>
              <w:t>20</w:t>
            </w:r>
          </w:p>
        </w:tc>
      </w:tr>
      <w:tr>
        <w:tc>
          <w:tcPr>
            <w:tcW w:type="dxa" w:w="4986"/>
            <w:vAlign w:val="center"/>
          </w:tcPr>
          <w:p>
            <w:r>
              <w:t>Valor</w:t>
            </w:r>
          </w:p>
        </w:tc>
        <w:tc>
          <w:tcPr>
            <w:tcW w:type="dxa" w:w="4986"/>
            <w:vAlign w:val="center"/>
          </w:tcPr>
          <w:p>
            <w:r>
              <w:t>10,0 pontos</w:t>
            </w:r>
          </w:p>
        </w:tc>
      </w:tr>
      <w:tr>
        <w:tc>
          <w:tcPr>
            <w:tcW w:type="dxa" w:w="4986"/>
            <w:vAlign w:val="center"/>
          </w:tcPr>
          <w:p>
            <w:r>
              <w:t>Tipo</w:t>
            </w:r>
          </w:p>
        </w:tc>
        <w:tc>
          <w:tcPr>
            <w:tcW w:type="dxa" w:w="4986"/>
            <w:vAlign w:val="center"/>
          </w:tcPr>
          <w:p>
            <w:r>
              <w:t>Questões objetivas — 4 alternativas</w:t>
            </w:r>
          </w:p>
        </w:tc>
      </w:tr>
      <w:tr>
        <w:tc>
          <w:tcPr>
            <w:tcW w:type="dxa" w:w="4986"/>
            <w:vAlign w:val="center"/>
          </w:tcPr>
          <w:p>
            <w:r>
              <w:t>Pontuação</w:t>
            </w:r>
          </w:p>
        </w:tc>
        <w:tc>
          <w:tcPr>
            <w:tcW w:type="dxa" w:w="4986"/>
            <w:vAlign w:val="center"/>
          </w:tcPr>
          <w:p>
            <w:r>
              <w:t>0,5 ponto por questão</w:t>
            </w:r>
          </w:p>
        </w:tc>
      </w:tr>
    </w:tbl>
    <w:p/>
    <w:p>
      <w:pPr>
        <w:pStyle w:val="Heading1"/>
      </w:pPr>
      <w:r>
        <w:t>Capacidades avaliadas</w:t>
      </w:r>
    </w:p>
    <w:p>
      <w:pPr>
        <w:pStyle w:val="ListBullet"/>
      </w:pPr>
      <w:r>
        <w:t>C1 — Comunicação oral e escrita profissional: empregar normas técnicas de comunicação clara, assertiva e eficaz.</w:t>
      </w:r>
    </w:p>
    <w:p>
      <w:pPr>
        <w:pStyle w:val="ListBullet"/>
      </w:pPr>
      <w:r>
        <w:t>C2 — Segurança da informação: utilizar princípios relacionados a senhas, backup, navegação segura, golpes e LGPD.</w:t>
      </w:r>
    </w:p>
    <w:p>
      <w:pPr>
        <w:pStyle w:val="ListBullet"/>
      </w:pPr>
      <w:r>
        <w:t>C3 — Interpretação de textos técnicos: interpretar dados, informações e terminologias industriais.</w:t>
      </w:r>
    </w:p>
    <w:p>
      <w:pPr>
        <w:pStyle w:val="ListBullet"/>
      </w:pPr>
      <w:r>
        <w:t>C4 — Hardware e software: reconhecer características de sistemas informatizados industriais.</w:t>
      </w:r>
    </w:p>
    <w:p>
      <w:pPr>
        <w:pStyle w:val="ListBullet"/>
      </w:pPr>
      <w:r>
        <w:t>C5 — Recursos Web: utilizar recursos de busca, armazenamento e compartilhamento de informações no trabalho.</w:t>
      </w:r>
    </w:p>
    <w:p>
      <w:r>
        <w:rPr>
          <w:b/>
          <w:sz w:val="22"/>
        </w:rPr>
        <w:t>QUESTÃO 01 — C1</w:t>
      </w:r>
    </w:p>
    <w:p>
      <w:r>
        <w:t>Durante uma reunião de trabalho, dois integrantes da equipe apresentam opiniões diferentes sobre a melhor forma de executar determinada atividade. Para buscar uma solução adequada, a atitude mais apropriada é:</w:t>
      </w:r>
    </w:p>
    <w:p>
      <w:pPr>
        <w:spacing w:after="40"/>
        <w:ind w:left="283"/>
      </w:pPr>
      <w:r>
        <w:t>A) Ignorar a opinião divergente para evitar conflitos.</w:t>
      </w:r>
    </w:p>
    <w:p>
      <w:pPr>
        <w:spacing w:after="40"/>
        <w:ind w:left="283"/>
      </w:pPr>
      <w:r>
        <w:t>B) Defender a própria opinião até que os demais concordem.</w:t>
      </w:r>
    </w:p>
    <w:p>
      <w:pPr>
        <w:spacing w:after="40"/>
        <w:ind w:left="283"/>
      </w:pPr>
      <w:r>
        <w:t>C) Ouvir os envolvidos, analisar os argumentos e buscar uma solução consensual.</w:t>
      </w:r>
    </w:p>
    <w:p>
      <w:pPr>
        <w:spacing w:after="40"/>
        <w:ind w:left="283"/>
      </w:pPr>
      <w:r>
        <w:t>D) Encerrar a discussão e deixar que cada integrante execute a atividade como preferir.</w:t>
      </w:r>
    </w:p>
    <w:p>
      <w:r>
        <w:rPr>
          <w:b/>
          <w:sz w:val="22"/>
        </w:rPr>
        <w:t>QUESTÃO 02 — C1</w:t>
      </w:r>
    </w:p>
    <w:p>
      <w:r>
        <w:t>Um profissional precisa comunicar à equipe que houve alteração no horário de uma atividade. Para garantir uma comunicação clara e eficaz, a mensagem deve:</w:t>
      </w:r>
    </w:p>
    <w:p>
      <w:pPr>
        <w:spacing w:after="40"/>
        <w:ind w:left="283"/>
      </w:pPr>
      <w:r>
        <w:t>A) utilizar informações incompletas para ser mais rápida.</w:t>
      </w:r>
    </w:p>
    <w:p>
      <w:pPr>
        <w:spacing w:after="40"/>
        <w:ind w:left="283"/>
      </w:pPr>
      <w:r>
        <w:t>B) apresentar a informação de forma objetiva, clara e adequada ao público.</w:t>
      </w:r>
    </w:p>
    <w:p>
      <w:pPr>
        <w:spacing w:after="40"/>
        <w:ind w:left="283"/>
      </w:pPr>
      <w:r>
        <w:t>C) utilizar exclusivamente termos técnicos, independentemente de quem receberá a mensagem.</w:t>
      </w:r>
    </w:p>
    <w:p>
      <w:pPr>
        <w:spacing w:after="40"/>
        <w:ind w:left="283"/>
      </w:pPr>
      <w:r>
        <w:t>D) evitar qualquer possibilidade de confirmação ou retorno dos destinatários.</w:t>
      </w:r>
    </w:p>
    <w:p>
      <w:r>
        <w:rPr>
          <w:b/>
          <w:sz w:val="22"/>
        </w:rPr>
        <w:t>QUESTÃO 03 — C2</w:t>
      </w:r>
    </w:p>
    <w:p>
      <w:r>
        <w:t>Um colaborador recebe uma mensagem informando que sua conta corporativa será bloqueada caso ele não clique imediatamente em um link e informe sua senha. O comportamento mais seguro é:</w:t>
      </w:r>
    </w:p>
    <w:p>
      <w:pPr>
        <w:spacing w:after="40"/>
        <w:ind w:left="283"/>
      </w:pPr>
      <w:r>
        <w:t>A) clicar no link e informar os dados para evitar o bloqueio.</w:t>
      </w:r>
    </w:p>
    <w:p>
      <w:pPr>
        <w:spacing w:after="40"/>
        <w:ind w:left="283"/>
      </w:pPr>
      <w:r>
        <w:t>B) encaminhar a mensagem aos colegas para verificar se também receberam.</w:t>
      </w:r>
    </w:p>
    <w:p>
      <w:pPr>
        <w:spacing w:after="40"/>
        <w:ind w:left="283"/>
      </w:pPr>
      <w:r>
        <w:t>C) verificar a autenticidade da mensagem por um canal oficial antes de fornecer qualquer informação.</w:t>
      </w:r>
    </w:p>
    <w:p>
      <w:pPr>
        <w:spacing w:after="40"/>
        <w:ind w:left="283"/>
      </w:pPr>
      <w:r>
        <w:t>D) responder à mensagem solicitando que o remetente envie a senha correta.</w:t>
      </w:r>
    </w:p>
    <w:p>
      <w:r>
        <w:rPr>
          <w:b/>
          <w:sz w:val="22"/>
        </w:rPr>
        <w:t>QUESTÃO 04 — C2</w:t>
      </w:r>
    </w:p>
    <w:p>
      <w:r>
        <w:t>Uma organização deseja proteger suas informações contra acesso não autorizado. Entre as práticas abaixo, a mais adequada é:</w:t>
      </w:r>
    </w:p>
    <w:p>
      <w:pPr>
        <w:spacing w:after="40"/>
        <w:ind w:left="283"/>
      </w:pPr>
      <w:r>
        <w:t>A) utilizar a mesma senha em todos os sistemas.</w:t>
      </w:r>
    </w:p>
    <w:p>
      <w:pPr>
        <w:spacing w:after="40"/>
        <w:ind w:left="283"/>
      </w:pPr>
      <w:r>
        <w:t>B) compartilhar senhas com colegas de confiança.</w:t>
      </w:r>
    </w:p>
    <w:p>
      <w:pPr>
        <w:spacing w:after="40"/>
        <w:ind w:left="283"/>
      </w:pPr>
      <w:r>
        <w:t>C) utilizar senhas fortes e autenticação em dois fatores quando disponível.</w:t>
      </w:r>
    </w:p>
    <w:p>
      <w:pPr>
        <w:spacing w:after="40"/>
        <w:ind w:left="283"/>
      </w:pPr>
      <w:r>
        <w:t>D) anotar as senhas em um arquivo público para facilitar o acesso.</w:t>
      </w:r>
    </w:p>
    <w:p>
      <w:r>
        <w:rPr>
          <w:b/>
          <w:sz w:val="22"/>
        </w:rPr>
        <w:t>QUESTÃO 05 — C2</w:t>
      </w:r>
    </w:p>
    <w:p>
      <w:r>
        <w:t>Uma empresa mantém três cópias de seus dados, utiliza dois tipos diferentes de mídia e mantém uma das cópias em local separado do ambiente principal. Essa prática está relacionada à:</w:t>
      </w:r>
    </w:p>
    <w:p>
      <w:pPr>
        <w:spacing w:after="40"/>
        <w:ind w:left="283"/>
      </w:pPr>
      <w:r>
        <w:t>A) regra 3-2-1 de backup.</w:t>
      </w:r>
    </w:p>
    <w:p>
      <w:pPr>
        <w:spacing w:after="40"/>
        <w:ind w:left="283"/>
      </w:pPr>
      <w:r>
        <w:t>B) política de atualização de navegadores.</w:t>
      </w:r>
    </w:p>
    <w:p>
      <w:pPr>
        <w:spacing w:after="40"/>
        <w:ind w:left="283"/>
      </w:pPr>
      <w:r>
        <w:t>C) autenticação por senha simples.</w:t>
      </w:r>
    </w:p>
    <w:p>
      <w:pPr>
        <w:spacing w:after="40"/>
        <w:ind w:left="283"/>
      </w:pPr>
      <w:r>
        <w:t>D) configuração de impressão de documentos.</w:t>
      </w:r>
    </w:p>
    <w:p>
      <w:r>
        <w:rPr>
          <w:b/>
          <w:sz w:val="22"/>
        </w:rPr>
        <w:t>QUESTÃO 06 — C2</w:t>
      </w:r>
    </w:p>
    <w:p>
      <w:r>
        <w:t>Um funcionário recebeu um arquivo malicioso que bloqueou o acesso aos documentos do computador e exigiu pagamento para liberá-los. Esse comportamento é característico de:</w:t>
      </w:r>
    </w:p>
    <w:p>
      <w:pPr>
        <w:spacing w:after="40"/>
        <w:ind w:left="283"/>
      </w:pPr>
      <w:r>
        <w:t>A) adware.</w:t>
      </w:r>
    </w:p>
    <w:p>
      <w:pPr>
        <w:spacing w:after="40"/>
        <w:ind w:left="283"/>
      </w:pPr>
      <w:r>
        <w:t>B) ransomware.</w:t>
      </w:r>
    </w:p>
    <w:p>
      <w:pPr>
        <w:spacing w:after="40"/>
        <w:ind w:left="283"/>
      </w:pPr>
      <w:r>
        <w:t>C) navegador.</w:t>
      </w:r>
    </w:p>
    <w:p>
      <w:pPr>
        <w:spacing w:after="40"/>
        <w:ind w:left="283"/>
      </w:pPr>
      <w:r>
        <w:t>D) compactador de arquivos.</w:t>
      </w:r>
    </w:p>
    <w:p>
      <w:r>
        <w:rPr>
          <w:b/>
          <w:sz w:val="22"/>
        </w:rPr>
        <w:t>QUESTÃO 07 — C2</w:t>
      </w:r>
    </w:p>
    <w:p>
      <w:r>
        <w:t>A proteção de dados pessoais no contexto organizacional deve considerar princípios relacionados à LGPD. Uma prática adequada é:</w:t>
      </w:r>
    </w:p>
    <w:p>
      <w:pPr>
        <w:spacing w:after="40"/>
        <w:ind w:left="283"/>
      </w:pPr>
      <w:r>
        <w:t>A) coletar e compartilhar qualquer dado pessoal sem necessidade de justificativa.</w:t>
      </w:r>
    </w:p>
    <w:p>
      <w:pPr>
        <w:spacing w:after="40"/>
        <w:ind w:left="283"/>
      </w:pPr>
      <w:r>
        <w:t>B) utilizar dados pessoais de maneira responsável e conforme as finalidades estabelecidas.</w:t>
      </w:r>
    </w:p>
    <w:p>
      <w:pPr>
        <w:spacing w:after="40"/>
        <w:ind w:left="283"/>
      </w:pPr>
      <w:r>
        <w:t>C) disponibilizar dados pessoais de colaboradores para qualquer pessoa da organização.</w:t>
      </w:r>
    </w:p>
    <w:p>
      <w:pPr>
        <w:spacing w:after="40"/>
        <w:ind w:left="283"/>
      </w:pPr>
      <w:r>
        <w:t>D) armazenar informações pessoais sem qualquer controle de acesso.</w:t>
      </w:r>
    </w:p>
    <w:p>
      <w:r>
        <w:rPr>
          <w:b/>
          <w:sz w:val="22"/>
        </w:rPr>
        <w:t>QUESTÃO 08 — C5</w:t>
      </w:r>
    </w:p>
    <w:p>
      <w:r>
        <w:t>Um profissional precisa localizar na Internet informações específicas sobre um equipamento industrial e deseja restringir os resultados da pesquisa. Uma estratégia adequada é:</w:t>
      </w:r>
    </w:p>
    <w:p>
      <w:pPr>
        <w:spacing w:after="40"/>
        <w:ind w:left="283"/>
      </w:pPr>
      <w:r>
        <w:t>A) utilizar somente a primeira página de resultados apresentada pelo buscador.</w:t>
      </w:r>
    </w:p>
    <w:p>
      <w:pPr>
        <w:spacing w:after="40"/>
        <w:ind w:left="283"/>
      </w:pPr>
      <w:r>
        <w:t>B) utilizar palavras-chave adequadas e operadores de pesquisa quando necessário.</w:t>
      </w:r>
    </w:p>
    <w:p>
      <w:pPr>
        <w:spacing w:after="40"/>
        <w:ind w:left="283"/>
      </w:pPr>
      <w:r>
        <w:t>C) pesquisar apenas em redes sociais.</w:t>
      </w:r>
    </w:p>
    <w:p>
      <w:pPr>
        <w:spacing w:after="40"/>
        <w:ind w:left="283"/>
      </w:pPr>
      <w:r>
        <w:t>D) utilizar qualquer resultado sem verificar sua origem.</w:t>
      </w:r>
    </w:p>
    <w:p>
      <w:r>
        <w:rPr>
          <w:b/>
          <w:sz w:val="22"/>
        </w:rPr>
        <w:t>QUESTÃO 09 — C5</w:t>
      </w:r>
    </w:p>
    <w:p>
      <w:r>
        <w:t>Ao enviar um e-mail profissional para diferentes integrantes de uma equipe, o remetente deve:</w:t>
      </w:r>
    </w:p>
    <w:p>
      <w:pPr>
        <w:spacing w:after="40"/>
        <w:ind w:left="283"/>
      </w:pPr>
      <w:r>
        <w:t>A) utilizar assunto relacionado ao conteúdo e escrever a mensagem de maneira clara e objetiva.</w:t>
      </w:r>
    </w:p>
    <w:p>
      <w:pPr>
        <w:spacing w:after="40"/>
        <w:ind w:left="283"/>
      </w:pPr>
      <w:r>
        <w:t>B) deixar o campo de assunto vazio para reduzir o tamanho da mensagem.</w:t>
      </w:r>
    </w:p>
    <w:p>
      <w:pPr>
        <w:spacing w:after="40"/>
        <w:ind w:left="283"/>
      </w:pPr>
      <w:r>
        <w:t>C) escrever toda a mensagem em letras maiúsculas.</w:t>
      </w:r>
    </w:p>
    <w:p>
      <w:pPr>
        <w:spacing w:after="40"/>
        <w:ind w:left="283"/>
      </w:pPr>
      <w:r>
        <w:t>D) utilizar linguagem informal independentemente do contexto profissional.</w:t>
      </w:r>
    </w:p>
    <w:p>
      <w:r>
        <w:rPr>
          <w:b/>
          <w:sz w:val="22"/>
        </w:rPr>
        <w:t>QUESTÃO 10 — C5</w:t>
      </w:r>
    </w:p>
    <w:p>
      <w:r>
        <w:t>Um colaborador precisa compartilhar um documento com integrantes de uma equipe que trabalham em locais diferentes. Uma solução adequada é utilizar:</w:t>
      </w:r>
    </w:p>
    <w:p>
      <w:pPr>
        <w:spacing w:after="40"/>
        <w:ind w:left="283"/>
      </w:pPr>
      <w:r>
        <w:t>A) armazenamento em nuvem com compartilhamento controlado.</w:t>
      </w:r>
    </w:p>
    <w:p>
      <w:pPr>
        <w:spacing w:after="40"/>
        <w:ind w:left="283"/>
      </w:pPr>
      <w:r>
        <w:t>B) exclusivamente uma unidade de armazenamento local sem possibilidade de acesso remoto.</w:t>
      </w:r>
    </w:p>
    <w:p>
      <w:pPr>
        <w:spacing w:after="40"/>
        <w:ind w:left="283"/>
      </w:pPr>
      <w:r>
        <w:t>C) mensagens instantâneas sem controle sobre o arquivo.</w:t>
      </w:r>
    </w:p>
    <w:p>
      <w:pPr>
        <w:spacing w:after="40"/>
        <w:ind w:left="283"/>
      </w:pPr>
      <w:r>
        <w:t>D) qualquer site público de armazenamento, independentemente de suas configurações de segurança.</w:t>
      </w:r>
    </w:p>
    <w:p>
      <w:r>
        <w:rPr>
          <w:b/>
          <w:sz w:val="22"/>
        </w:rPr>
        <w:t>QUESTÃO 11 — C3</w:t>
      </w:r>
    </w:p>
    <w:p>
      <w:r>
        <w:t>Um documento técnico apresenta um gráfico acompanhado da informação: “O aumento das falhas ocorreu principalmente no segundo trimestre”. Para interpretar corretamente a informação, o profissional deve:</w:t>
      </w:r>
    </w:p>
    <w:p>
      <w:pPr>
        <w:spacing w:after="40"/>
        <w:ind w:left="283"/>
      </w:pPr>
      <w:r>
        <w:t>A) analisar os dados apresentados e relacioná-los ao período indicado.</w:t>
      </w:r>
    </w:p>
    <w:p>
      <w:pPr>
        <w:spacing w:after="40"/>
        <w:ind w:left="283"/>
      </w:pPr>
      <w:r>
        <w:t>B) considerar apenas o título do gráfico.</w:t>
      </w:r>
    </w:p>
    <w:p>
      <w:pPr>
        <w:spacing w:after="40"/>
        <w:ind w:left="283"/>
      </w:pPr>
      <w:r>
        <w:t>C) ignorar os valores apresentados e utilizar sua opinião pessoal.</w:t>
      </w:r>
    </w:p>
    <w:p>
      <w:pPr>
        <w:spacing w:after="40"/>
        <w:ind w:left="283"/>
      </w:pPr>
      <w:r>
        <w:t>D) substituir os dados por informações encontradas em outra fonte.</w:t>
      </w:r>
    </w:p>
    <w:p>
      <w:r>
        <w:rPr>
          <w:b/>
          <w:sz w:val="22"/>
        </w:rPr>
        <w:t>QUESTÃO 12 — C3</w:t>
      </w:r>
    </w:p>
    <w:p>
      <w:r>
        <w:t>Durante a leitura de um manual técnico, um trabalhador encontra termos específicos relacionados ao funcionamento de determinado equipamento. Para compreender corretamente o documento, é necessário:</w:t>
      </w:r>
    </w:p>
    <w:p>
      <w:pPr>
        <w:spacing w:after="40"/>
        <w:ind w:left="283"/>
      </w:pPr>
      <w:r>
        <w:t>A) desconsiderar os termos técnicos e interpretar apenas as imagens.</w:t>
      </w:r>
    </w:p>
    <w:p>
      <w:pPr>
        <w:spacing w:after="40"/>
        <w:ind w:left="283"/>
      </w:pPr>
      <w:r>
        <w:t>B) identificar o significado dos termos considerando o contexto técnico apresentado.</w:t>
      </w:r>
    </w:p>
    <w:p>
      <w:pPr>
        <w:spacing w:after="40"/>
        <w:ind w:left="283"/>
      </w:pPr>
      <w:r>
        <w:t>C) substituir todos os termos técnicos por expressões informais.</w:t>
      </w:r>
    </w:p>
    <w:p>
      <w:pPr>
        <w:spacing w:after="40"/>
        <w:ind w:left="283"/>
      </w:pPr>
      <w:r>
        <w:t>D) interpretar cada termo isoladamente, sem considerar o restante do documento.</w:t>
      </w:r>
    </w:p>
    <w:p>
      <w:r>
        <w:rPr>
          <w:b/>
          <w:sz w:val="22"/>
        </w:rPr>
        <w:t>QUESTÃO 13 — C4</w:t>
      </w:r>
    </w:p>
    <w:p>
      <w:r>
        <w:t>Em um computador utilizado para executar aplicações industriais, o componente responsável pelo processamento das instruções é principalmente a:</w:t>
      </w:r>
    </w:p>
    <w:p>
      <w:pPr>
        <w:spacing w:after="40"/>
        <w:ind w:left="283"/>
      </w:pPr>
      <w:r>
        <w:t>A) CPU.</w:t>
      </w:r>
    </w:p>
    <w:p>
      <w:pPr>
        <w:spacing w:after="40"/>
        <w:ind w:left="283"/>
      </w:pPr>
      <w:r>
        <w:t>B) RAM.</w:t>
      </w:r>
    </w:p>
    <w:p>
      <w:pPr>
        <w:spacing w:after="40"/>
        <w:ind w:left="283"/>
      </w:pPr>
      <w:r>
        <w:t>C) impressora.</w:t>
      </w:r>
    </w:p>
    <w:p>
      <w:pPr>
        <w:spacing w:after="40"/>
        <w:ind w:left="283"/>
      </w:pPr>
      <w:r>
        <w:t>D) placa de saída de áudio.</w:t>
      </w:r>
    </w:p>
    <w:p>
      <w:r>
        <w:rPr>
          <w:b/>
          <w:sz w:val="22"/>
        </w:rPr>
        <w:t>QUESTÃO 14 — C4</w:t>
      </w:r>
    </w:p>
    <w:p>
      <w:r>
        <w:t>Um computador apresenta lentidão quando vários programas estão abertos simultaneamente. Um dos componentes diretamente relacionado à capacidade de manter temporariamente dados e programas em uso é a:</w:t>
      </w:r>
    </w:p>
    <w:p>
      <w:pPr>
        <w:spacing w:after="40"/>
        <w:ind w:left="283"/>
      </w:pPr>
      <w:r>
        <w:t>A) CPU.</w:t>
      </w:r>
    </w:p>
    <w:p>
      <w:pPr>
        <w:spacing w:after="40"/>
        <w:ind w:left="283"/>
      </w:pPr>
      <w:r>
        <w:t>B) memória RAM.</w:t>
      </w:r>
    </w:p>
    <w:p>
      <w:pPr>
        <w:spacing w:after="40"/>
        <w:ind w:left="283"/>
      </w:pPr>
      <w:r>
        <w:t>C) impressora.</w:t>
      </w:r>
    </w:p>
    <w:p>
      <w:pPr>
        <w:spacing w:after="40"/>
        <w:ind w:left="283"/>
      </w:pPr>
      <w:r>
        <w:t>D) webcam.</w:t>
      </w:r>
    </w:p>
    <w:p>
      <w:r>
        <w:rPr>
          <w:b/>
          <w:sz w:val="22"/>
        </w:rPr>
        <w:t>QUESTÃO 15 — C4</w:t>
      </w:r>
    </w:p>
    <w:p>
      <w:r>
        <w:t>Um usuário precisa organizar documentos armazenados em um computador. Para criar pastas, localizar arquivos, gerenciar documentos e executar outras funções básicas do sistema, ele utiliza principalmente:</w:t>
      </w:r>
    </w:p>
    <w:p>
      <w:pPr>
        <w:spacing w:after="40"/>
        <w:ind w:left="283"/>
      </w:pPr>
      <w:r>
        <w:t>A) o sistema operacional.</w:t>
      </w:r>
    </w:p>
    <w:p>
      <w:pPr>
        <w:spacing w:after="40"/>
        <w:ind w:left="283"/>
      </w:pPr>
      <w:r>
        <w:t>B) o navegador de Internet.</w:t>
      </w:r>
    </w:p>
    <w:p>
      <w:pPr>
        <w:spacing w:after="40"/>
        <w:ind w:left="283"/>
      </w:pPr>
      <w:r>
        <w:t>C) o editor de apresentações.</w:t>
      </w:r>
    </w:p>
    <w:p>
      <w:pPr>
        <w:spacing w:after="40"/>
        <w:ind w:left="283"/>
      </w:pPr>
      <w:r>
        <w:t>D) o programa de reprodução de vídeos.</w:t>
      </w:r>
    </w:p>
    <w:p>
      <w:r>
        <w:rPr>
          <w:b/>
          <w:sz w:val="22"/>
        </w:rPr>
        <w:t>QUESTÃO 16 — C3</w:t>
      </w:r>
    </w:p>
    <w:p>
      <w:r>
        <w:t>Um profissional precisa elaborar um relatório contendo título, subtítulos, tabela e informações organizadas em diferentes seções. O recurso mais adequado para essa atividade é:</w:t>
      </w:r>
    </w:p>
    <w:p>
      <w:pPr>
        <w:spacing w:after="40"/>
        <w:ind w:left="283"/>
      </w:pPr>
      <w:r>
        <w:t>A) editor de textos.</w:t>
      </w:r>
    </w:p>
    <w:p>
      <w:pPr>
        <w:spacing w:after="40"/>
        <w:ind w:left="283"/>
      </w:pPr>
      <w:r>
        <w:t>B) navegador de Internet.</w:t>
      </w:r>
    </w:p>
    <w:p>
      <w:pPr>
        <w:spacing w:after="40"/>
        <w:ind w:left="283"/>
      </w:pPr>
      <w:r>
        <w:t>C) antivírus.</w:t>
      </w:r>
    </w:p>
    <w:p>
      <w:pPr>
        <w:spacing w:after="40"/>
        <w:ind w:left="283"/>
      </w:pPr>
      <w:r>
        <w:t>D) gerenciador de dispositivos.</w:t>
      </w:r>
    </w:p>
    <w:p>
      <w:r>
        <w:rPr>
          <w:b/>
          <w:sz w:val="22"/>
        </w:rPr>
        <w:t>QUESTÃO 17 — C3</w:t>
      </w:r>
    </w:p>
    <w:p>
      <w:r>
        <w:t>Em uma planilha, as células B2, B3 e B4 contêm os valores 10, 20 e 30. Para calcular a soma desses valores utilizando uma função básica, o profissional deve utilizar:</w:t>
      </w:r>
    </w:p>
    <w:p>
      <w:pPr>
        <w:spacing w:after="40"/>
        <w:ind w:left="283"/>
      </w:pPr>
      <w:r>
        <w:t>A) =MÉDIA(B2:B4)</w:t>
      </w:r>
    </w:p>
    <w:p>
      <w:pPr>
        <w:spacing w:after="40"/>
        <w:ind w:left="283"/>
      </w:pPr>
      <w:r>
        <w:t>B) =SE(B2:B4)</w:t>
      </w:r>
    </w:p>
    <w:p>
      <w:pPr>
        <w:spacing w:after="40"/>
        <w:ind w:left="283"/>
      </w:pPr>
      <w:r>
        <w:t>C) =SOMA(B2:B4)</w:t>
      </w:r>
    </w:p>
    <w:p>
      <w:pPr>
        <w:spacing w:after="40"/>
        <w:ind w:left="283"/>
      </w:pPr>
      <w:r>
        <w:t>D) =FILTRO(B2:B4)</w:t>
      </w:r>
    </w:p>
    <w:p>
      <w:r>
        <w:rPr>
          <w:b/>
          <w:sz w:val="22"/>
        </w:rPr>
        <w:t>QUESTÃO 18 — C3</w:t>
      </w:r>
    </w:p>
    <w:p>
      <w:r>
        <w:t>Um profissional precisa apresentar os resultados de uma pesquisa para sua equipe utilizando títulos, imagens, gráficos e poucos textos por tela. O recurso mais adequado é:</w:t>
      </w:r>
    </w:p>
    <w:p>
      <w:pPr>
        <w:spacing w:after="40"/>
        <w:ind w:left="283"/>
      </w:pPr>
      <w:r>
        <w:t>A) editor de apresentações.</w:t>
      </w:r>
    </w:p>
    <w:p>
      <w:pPr>
        <w:spacing w:after="40"/>
        <w:ind w:left="283"/>
      </w:pPr>
      <w:r>
        <w:t>B) gerenciador de arquivos.</w:t>
      </w:r>
    </w:p>
    <w:p>
      <w:pPr>
        <w:spacing w:after="40"/>
        <w:ind w:left="283"/>
      </w:pPr>
      <w:r>
        <w:t>C) sistema operacional.</w:t>
      </w:r>
    </w:p>
    <w:p>
      <w:pPr>
        <w:spacing w:after="40"/>
        <w:ind w:left="283"/>
      </w:pPr>
      <w:r>
        <w:t>D) aplicativo de compactação.</w:t>
      </w:r>
    </w:p>
    <w:p>
      <w:r>
        <w:rPr>
          <w:b/>
          <w:sz w:val="22"/>
        </w:rPr>
        <w:t>QUESTÃO 19 — C1</w:t>
      </w:r>
    </w:p>
    <w:p>
      <w:r>
        <w:t>Um profissional precisa elaborar um documento destinado ao registro formal de informações discutidas em uma reunião. Entre os gêneros textuais apresentados, o mais adequado é:</w:t>
      </w:r>
    </w:p>
    <w:p>
      <w:pPr>
        <w:spacing w:after="40"/>
        <w:ind w:left="283"/>
      </w:pPr>
      <w:r>
        <w:t>A) ata.</w:t>
      </w:r>
    </w:p>
    <w:p>
      <w:pPr>
        <w:spacing w:after="40"/>
        <w:ind w:left="283"/>
      </w:pPr>
      <w:r>
        <w:t>B) anúncio publicitário.</w:t>
      </w:r>
    </w:p>
    <w:p>
      <w:pPr>
        <w:spacing w:after="40"/>
        <w:ind w:left="283"/>
      </w:pPr>
      <w:r>
        <w:t>C) história em quadrinhos.</w:t>
      </w:r>
    </w:p>
    <w:p>
      <w:pPr>
        <w:spacing w:after="40"/>
        <w:ind w:left="283"/>
      </w:pPr>
      <w:r>
        <w:t>D) mensagem informal.</w:t>
      </w:r>
    </w:p>
    <w:p>
      <w:r>
        <w:rPr>
          <w:b/>
          <w:sz w:val="22"/>
        </w:rPr>
        <w:t>QUESTÃO 20 — C1/C3</w:t>
      </w:r>
    </w:p>
    <w:p>
      <w:r>
        <w:t>Durante uma comunicação profissional, uma informação é transmitida por um trabalhador, recebida por outro e posteriormente confirmada por meio de uma resposta. Considerando os elementos da comunicação, essa resposta representa:</w:t>
      </w:r>
    </w:p>
    <w:p>
      <w:pPr>
        <w:spacing w:after="40"/>
        <w:ind w:left="283"/>
      </w:pPr>
      <w:r>
        <w:t>A) canal.</w:t>
      </w:r>
    </w:p>
    <w:p>
      <w:pPr>
        <w:spacing w:after="40"/>
        <w:ind w:left="283"/>
      </w:pPr>
      <w:r>
        <w:t>B) código.</w:t>
      </w:r>
    </w:p>
    <w:p>
      <w:pPr>
        <w:spacing w:after="40"/>
        <w:ind w:left="283"/>
      </w:pPr>
      <w:r>
        <w:t>C) feedback.</w:t>
      </w:r>
    </w:p>
    <w:p>
      <w:pPr>
        <w:spacing w:after="40"/>
        <w:ind w:left="283"/>
      </w:pPr>
      <w:r>
        <w:t>D) ruído.</w:t>
      </w:r>
    </w:p>
    <w:p>
      <w:r>
        <w:br w:type="page"/>
      </w:r>
    </w:p>
    <w:p>
      <w:pPr>
        <w:pStyle w:val="Heading1"/>
      </w:pPr>
      <w:r>
        <w:t>Gabarito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Questão</w:t>
            </w:r>
          </w:p>
        </w:tc>
        <w:tc>
          <w:tcPr>
            <w:tcW w:type="dxa" w:w="3324"/>
          </w:tcPr>
          <w:p>
            <w:r>
              <w:t>Resposta</w:t>
            </w:r>
          </w:p>
        </w:tc>
        <w:tc>
          <w:tcPr>
            <w:tcW w:type="dxa" w:w="3324"/>
          </w:tcPr>
          <w:p>
            <w:r>
              <w:t>Capacidade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C1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C1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C2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C2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C2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C2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C2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C5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C5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C5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C3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C3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C4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C4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C4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C3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C3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C3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C1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C1/C3</w:t>
            </w:r>
          </w:p>
        </w:tc>
      </w:tr>
    </w:tbl>
    <w:p/>
    <w:p>
      <w:pPr>
        <w:pStyle w:val="Heading1"/>
      </w:pPr>
      <w:r>
        <w:t>Critério de correção</w:t>
      </w:r>
    </w:p>
    <w:p>
      <w:r>
        <w:t>Cada questão correta: 0,5 ponto. Total: 10,0 pontos. Questão não respondida ou com mais de uma alternativa marcada: 0 ponto.</w:t>
      </w:r>
    </w:p>
    <w:p>
      <w:r>
        <w:t>Nota final: ______ / 10,0</w:t>
      </w:r>
    </w:p>
    <w:p>
      <w:pPr>
        <w:pStyle w:val="Heading1"/>
      </w:pPr>
      <w:r>
        <w:t>Feedback do docente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Registro do resultado</w:t>
      </w:r>
    </w:p>
    <w:p>
      <w:r>
        <w:t>Estudante: _________________________________________________________________</w:t>
      </w:r>
    </w:p>
    <w:p>
      <w:r>
        <w:t>Data: ____/____/________    Turma: __________________    Docente: 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