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Arial" w:hAnsi="Arial"/>
          <w:b/>
          <w:i w:val="0"/>
          <w:color w:val="004D5C"/>
          <w:sz w:val="44"/>
        </w:rPr>
        <w:t>AVALIAÇÃO PRÁTICA</w:t>
      </w:r>
    </w:p>
    <w:p>
      <w:pPr>
        <w:spacing w:after="240"/>
        <w:jc w:val="center"/>
      </w:pPr>
      <w:r>
        <w:rPr>
          <w:rFonts w:ascii="Arial" w:hAnsi="Arial"/>
          <w:b/>
          <w:i w:val="0"/>
          <w:color w:val="FF6B35"/>
          <w:sz w:val="26"/>
        </w:rPr>
        <w:t>Comunicação profissional: escrever, ouvir e apresentar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4F6"/>
          </w:tcPr>
          <w:p>
            <w:r>
              <w:rPr>
                <w:rFonts w:ascii="Arial" w:hAnsi="Arial"/>
                <w:b/>
                <w:i w:val="0"/>
                <w:color w:val="004D5C"/>
                <w:sz w:val="20"/>
              </w:rPr>
              <w:t>Aluno(a): __________________________________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4F6"/>
          </w:tcPr>
          <w:p>
            <w:r>
              <w:rPr>
                <w:rFonts w:ascii="Arial" w:hAnsi="Arial"/>
                <w:b/>
                <w:i w:val="0"/>
                <w:color w:val="004D5C"/>
                <w:sz w:val="20"/>
              </w:rPr>
              <w:t>Turma: __________________________________</w:t>
            </w:r>
          </w:p>
        </w:tc>
      </w:tr>
      <w:tr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4F6"/>
          </w:tcPr>
          <w:p>
            <w:r>
              <w:rPr>
                <w:rFonts w:ascii="Arial" w:hAnsi="Arial"/>
                <w:b/>
                <w:i w:val="0"/>
                <w:color w:val="004D5C"/>
                <w:sz w:val="20"/>
              </w:rPr>
              <w:t>Data: __________________________________</w:t>
            </w:r>
          </w:p>
        </w:tc>
        <w:tc>
          <w:tcPr>
            <w:tcW w:type="dxa" w:w="46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AF4F6"/>
          </w:tcPr>
          <w:p>
            <w:r>
              <w:rPr>
                <w:rFonts w:ascii="Arial" w:hAnsi="Arial"/>
                <w:b/>
                <w:i w:val="0"/>
                <w:color w:val="004D5C"/>
                <w:sz w:val="20"/>
              </w:rPr>
              <w:t>Equipe/dupla: __________________________________</w:t>
            </w:r>
          </w:p>
        </w:tc>
      </w:tr>
    </w:tbl>
    <w:p>
      <w:pPr>
        <w:pStyle w:val="Heading1"/>
        <w:keepNext/>
      </w:pPr>
      <w:r>
        <w:rPr>
          <w:rFonts w:ascii="Arial" w:hAnsi="Arial"/>
          <w:b/>
          <w:i w:val="0"/>
          <w:color w:val="004D5C"/>
          <w:sz w:val="30"/>
        </w:rPr>
        <w:t>1. Situação-problema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Você faz parte da equipe de atendimento da empresa fictícia EcoTech Jovem, que organiza oficinas de tecnologia para estudantes. Uma escola informou que recebeu uma mensagem confusa sobre a mudança de horário de uma oficina. Sua equipe deverá corrigir a comunicação e apresentar uma solução profissional.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FF2EB"/>
          </w:tcPr>
          <w:p>
            <w:r>
              <w:rPr>
                <w:rFonts w:ascii="Arial" w:hAnsi="Arial"/>
                <w:b/>
                <w:i w:val="0"/>
                <w:color w:val="FF6B35"/>
                <w:sz w:val="20"/>
              </w:rPr>
              <w:t xml:space="preserve">Mensagem recebida: </w:t>
            </w:r>
            <w:r>
              <w:rPr>
                <w:rFonts w:ascii="Arial" w:hAnsi="Arial"/>
                <w:b w:val="0"/>
                <w:i/>
                <w:color w:val="000000"/>
                <w:sz w:val="20"/>
              </w:rPr>
              <w:t>“Oi, mudou o negócio de amanhã. Acho que vai ser mais tarde. Avisa o pessoal aí porque não sei direito. Valeu.”</w:t>
            </w:r>
          </w:p>
        </w:tc>
      </w:tr>
    </w:tbl>
    <w:p>
      <w:pPr>
        <w:pStyle w:val="Heading1"/>
        <w:keepNext/>
      </w:pPr>
      <w:r>
        <w:rPr>
          <w:rFonts w:ascii="Arial" w:hAnsi="Arial"/>
          <w:b/>
          <w:i w:val="0"/>
          <w:color w:val="004D5C"/>
          <w:sz w:val="30"/>
        </w:rPr>
        <w:t>2. Entregas da avaliação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A avaliação será realizada em dupla e terá duas partes complementares. Tempo sugerido: 50 minutos para preparação e 3 a 4 minutos para apresentação.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Parte A — Produção escrita: redigir um e-mail corporativo claro e completo.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Parte B — Comunicação oral: apresentar a solução e simular o atendimento à escola.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Valor total: 10,0 pontos. Nota mínima para aprovação: 7,0.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004D5C"/>
          <w:sz w:val="30"/>
        </w:rPr>
        <w:t>PARTE A — E-mail corporativo (5,0 pontos)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Transforme a mensagem recebida em um e-mail profissional. Considere que a oficina foi remarcada de terça-feira, às 14h, para quarta-feira, às 15h, no mesmo local. A escola deve confirmar o recebimento até as 12h do dia anterior.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Seu e-mail deve conter: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assunto objetivo;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saudação adequada;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explicação clara da alteração;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orientação para confirmação;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despedida e assinatura da equipe.</w:t>
      </w:r>
    </w:p>
    <w:p>
      <w:pPr>
        <w:spacing w:after="120" w:line="276" w:lineRule="auto"/>
      </w:pPr>
      <w:r>
        <w:rPr>
          <w:rFonts w:ascii="Arial" w:hAnsi="Arial"/>
          <w:b/>
          <w:i w:val="0"/>
          <w:color w:val="004D5C"/>
          <w:sz w:val="21"/>
        </w:rPr>
        <w:t>Assunto:</w:t>
      </w:r>
      <w:r>
        <w:rPr>
          <w:rFonts w:ascii="Arial" w:hAnsi="Arial"/>
          <w:b w:val="0"/>
          <w:i w:val="0"/>
          <w:color w:val="000000"/>
          <w:sz w:val="21"/>
        </w:rPr>
        <w:t xml:space="preserve"> 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r>
        <w:br w:type="page"/>
      </w:r>
    </w:p>
    <w:p>
      <w:pPr>
        <w:pStyle w:val="Heading1"/>
        <w:keepNext/>
      </w:pPr>
      <w:r>
        <w:rPr>
          <w:rFonts w:ascii="Arial" w:hAnsi="Arial"/>
          <w:b/>
          <w:i w:val="0"/>
          <w:color w:val="004D5C"/>
          <w:sz w:val="30"/>
        </w:rPr>
        <w:t>PARTE B — Apresentação e simulação oral (5,0 pontos)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Prepare uma apresentação de 3 a 4 minutos. Um integrante representará a EcoTech Jovem e o outro representará a escola. Depois, troquem brevemente os papéis para que ambos demonstrem fala e escuta.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Roteiro obrigatório: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apresentar o problema sem culpar pessoas;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explicar como o ruído prejudicou a comunicação;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comunicar corretamente o novo dia e horário;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usar escuta ativa: não interromper, confirmar o entendimento e responder com respeito;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encerrar com uma solução e um pedido de confirmação.</w:t>
      </w:r>
    </w:p>
    <w:p>
      <w:pPr>
        <w:pStyle w:val="Heading2"/>
        <w:keepNext/>
      </w:pPr>
      <w:r>
        <w:rPr>
          <w:rFonts w:ascii="Arial" w:hAnsi="Arial"/>
          <w:b/>
          <w:i w:val="0"/>
          <w:color w:val="004D5C"/>
          <w:sz w:val="24"/>
        </w:rPr>
        <w:t>Planejamento da dupla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Qual foi o principal ruído na mensagem original?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Como a equipe explicará a mudança com clareza?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Qual frase assertiva será utilizada?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Como vocês confirmarão que a escola compreendeu?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004D5C"/>
          <w:sz w:val="30"/>
        </w:rPr>
        <w:t>3. Autoavaliação do estudante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Marque uma opção em cada frase: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Consegui transformar uma mensagem confusa em comunicação profissional.  ☐ Sim  ☐ Parcialmente  ☐ Ainda não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Falei com clareza, respeito e postura adequada.  ☐ Sim  ☐ Parcialmente  ☐ Ainda não</w:t>
      </w:r>
    </w:p>
    <w:p>
      <w:pPr>
        <w:pStyle w:val="ListBullet"/>
        <w:spacing w:after="60"/>
        <w:ind w:left="720" w:hanging="360"/>
      </w:pPr>
      <w:r>
        <w:rPr>
          <w:rFonts w:ascii="Arial" w:hAnsi="Arial"/>
          <w:b w:val="0"/>
          <w:i w:val="0"/>
          <w:color w:val="000000"/>
          <w:sz w:val="21"/>
        </w:rPr>
        <w:t>Pratiquei escuta ativa durante a simulação.  ☐ Sim  ☐ Parcialmente  ☐ Ainda não</w:t>
      </w:r>
    </w:p>
    <w:p>
      <w:pPr>
        <w:pStyle w:val="Heading1"/>
        <w:keepNext/>
      </w:pPr>
      <w:r>
        <w:rPr>
          <w:rFonts w:ascii="Arial" w:hAnsi="Arial"/>
          <w:b/>
          <w:i w:val="0"/>
          <w:color w:val="004D5C"/>
          <w:sz w:val="30"/>
        </w:rPr>
        <w:t>4. Critérios de avaliação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800"/>
        <w:gridCol w:w="4120"/>
        <w:gridCol w:w="1220"/>
        <w:gridCol w:w="1220"/>
      </w:tblGrid>
      <w:tr>
        <w:tc>
          <w:tcPr>
            <w:tcW w:type="dxa" w:w="2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04D5C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Critério</w:t>
            </w:r>
          </w:p>
        </w:tc>
        <w:tc>
          <w:tcPr>
            <w:tcW w:type="dxa" w:w="4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04D5C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Evidência esperada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04D5C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Valor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04D5C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9"/>
              </w:rPr>
              <w:t>Nota</w:t>
            </w:r>
          </w:p>
        </w:tc>
      </w:tr>
      <w:tr>
        <w:tc>
          <w:tcPr>
            <w:tcW w:type="dxa" w:w="2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Estrutura do e-mail</w:t>
            </w:r>
          </w:p>
        </w:tc>
        <w:tc>
          <w:tcPr>
            <w:tcW w:type="dxa" w:w="4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Assunto, saudação, corpo, despedida e assinatura.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1,0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Clareza e objetividade</w:t>
            </w:r>
          </w:p>
        </w:tc>
        <w:tc>
          <w:tcPr>
            <w:tcW w:type="dxa" w:w="41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Informações completas, organizadas e sem ambiguidades.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1,5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Linguagem escrita</w:t>
            </w:r>
          </w:p>
        </w:tc>
        <w:tc>
          <w:tcPr>
            <w:tcW w:type="dxa" w:w="4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Registro formal, coesão, pontuação e ortografia adequadas.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1,5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Netiqueta e responsabilidade</w:t>
            </w:r>
          </w:p>
        </w:tc>
        <w:tc>
          <w:tcPr>
            <w:tcW w:type="dxa" w:w="41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Tom respeitoso e orientação segura para confirmação.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1,0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Clareza da fala</w:t>
            </w:r>
          </w:p>
        </w:tc>
        <w:tc>
          <w:tcPr>
            <w:tcW w:type="dxa" w:w="4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Voz audível, sequência lógica e informações corretas.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1,5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Postura e comunicação não verbal</w:t>
            </w:r>
          </w:p>
        </w:tc>
        <w:tc>
          <w:tcPr>
            <w:tcW w:type="dxa" w:w="41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Contato visual, postura profissional e gestos adequados.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1,0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Assertividade</w:t>
            </w:r>
          </w:p>
        </w:tc>
        <w:tc>
          <w:tcPr>
            <w:tcW w:type="dxa" w:w="41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Expõe o problema e a solução com respeito, sem agressividade.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1,0</w:t>
            </w:r>
          </w:p>
        </w:tc>
        <w:tc>
          <w:tcPr>
            <w:tcW w:type="dxa" w:w="122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  <w:tr>
        <w:tc>
          <w:tcPr>
            <w:tcW w:type="dxa" w:w="280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i w:val="0"/>
                <w:color w:val="004D5C"/>
                <w:sz w:val="17"/>
              </w:rPr>
              <w:t>Escuta ativa e trabalho em dupla</w:t>
            </w:r>
          </w:p>
        </w:tc>
        <w:tc>
          <w:tcPr>
            <w:tcW w:type="dxa" w:w="41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Ouve, confirma entendimento, coopera e respeita turnos.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  <w:t>1,5</w:t>
            </w:r>
          </w:p>
        </w:tc>
        <w:tc>
          <w:tcPr>
            <w:tcW w:type="dxa" w:w="1220"/>
            <w:shd w:fill="F4F7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7"/>
              </w:rPr>
            </w:r>
          </w:p>
        </w:tc>
      </w:tr>
    </w:tbl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Nota final: ______ / 10,0</w:t>
      </w:r>
    </w:p>
    <w:p>
      <w:pPr>
        <w:spacing w:after="120" w:line="276" w:lineRule="auto"/>
      </w:pPr>
      <w:r>
        <w:rPr>
          <w:rFonts w:ascii="Arial" w:hAnsi="Arial"/>
          <w:b w:val="0"/>
          <w:i w:val="0"/>
          <w:color w:val="000000"/>
          <w:sz w:val="21"/>
        </w:rPr>
        <w:t>Feedback do professor: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p>
      <w:pPr>
        <w:spacing w:after="100"/>
      </w:pPr>
      <w:r>
        <w:rPr>
          <w:rFonts w:ascii="Arial" w:hAnsi="Arial"/>
          <w:b w:val="0"/>
          <w:i w:val="0"/>
          <w:color w:val="9AA5AA"/>
          <w:sz w:val="18"/>
        </w:rPr>
        <w:t>____________________________________________________________________________________________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i w:val="0"/>
        <w:color w:val="5F6B73"/>
        <w:sz w:val="16"/>
      </w:rPr>
      <w:t>Introdução à Comunicação Oral e Escrita para o Mundo do Trabalho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i w:val="0"/>
        <w:color w:val="004D5C"/>
        <w:sz w:val="17"/>
      </w:rPr>
      <w:t>RIO DO SUL MAIS TECH · SENAI · Prefeitura Municipal de Rio do Sul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4D5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4D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Avaliação Prática — Comunicação Oral e Escrita</dc:title>
  <dc:subject>Rio do Sul Mais Tech — SENAI</dc:subject>
  <dc:creator>SENAI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