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d'extraction DOCX</w:t>
      </w:r>
    </w:p>
    <w:p>
      <w:r>
        <w:t>La technologie moderne a révolutionné notre façon de communiquer et de travailler.</w:t>
      </w:r>
    </w:p>
    <w:p>
      <w:r>
        <w:t>Les smartphones, les tablettes et les ordinateurs portables ont transformé notre quotidien.</w:t>
      </w:r>
    </w:p>
    <w:p>
      <w:r>
        <w:t>Les réseaux sociaux permettent de rester connecté avec nos proches partout dans le monde.</w:t>
      </w:r>
    </w:p>
    <w:p>
      <w:r>
        <w:t>Les applications de messagerie instantanée facilitent la communication en temps réel.</w:t>
      </w:r>
    </w:p>
    <w:p>
      <w:r>
        <w:t>Cette connectivité permanente a créé de nouveaux défis et opportunités.</w:t>
      </w:r>
    </w:p>
    <w:p>
      <w:r>
        <w:t>Cette révolution technologique transforme notre façon de vivre et de travailler.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