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Ttulo1"/>
      </w:pPr>
      <w:r w:rsidRPr="00D632BE">
        <w:t>Introduction (</w:t>
      </w:r>
      <w:r w:rsidR="005B0344" w:rsidRPr="00EA506F">
        <w:rPr>
          <w:rFonts w:eastAsia="MS Mincho"/>
          <w:i/>
        </w:rPr>
        <w:t>Heading 1</w:t>
      </w:r>
      <w:r w:rsidRPr="00D632BE">
        <w:t>)</w:t>
      </w:r>
    </w:p>
    <w:p w:rsidR="009303D9" w:rsidRPr="005B520E" w:rsidRDefault="009303D9" w:rsidP="00E7596C">
      <w:pPr>
        <w:pStyle w:val="Textoindependiente"/>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Ttulo1"/>
      </w:pPr>
      <w:r w:rsidRPr="006B6B66">
        <w:t>Ease of Use</w:t>
      </w:r>
    </w:p>
    <w:p w:rsidR="009303D9" w:rsidRDefault="009303D9" w:rsidP="00ED0149">
      <w:pPr>
        <w:pStyle w:val="Ttulo2"/>
      </w:pPr>
      <w:r>
        <w:t xml:space="preserve">Selecting a </w:t>
      </w:r>
      <w:r w:rsidRPr="00F271DE">
        <w:t>Template</w:t>
      </w:r>
      <w:r>
        <w:t xml:space="preserve"> (Heading 2)</w:t>
      </w:r>
    </w:p>
    <w:p w:rsidR="009303D9" w:rsidRPr="005B520E" w:rsidRDefault="009303D9" w:rsidP="00E7596C">
      <w:pPr>
        <w:pStyle w:val="Textoindependiente"/>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Ttulo2"/>
      </w:pPr>
      <w:r w:rsidRPr="005B520E">
        <w:t>Maintaining the Integrity of the Specifications</w:t>
      </w:r>
    </w:p>
    <w:p w:rsidR="009303D9" w:rsidRPr="005B520E" w:rsidRDefault="009303D9" w:rsidP="00E7596C">
      <w:pPr>
        <w:pStyle w:val="Textoindependiente"/>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rsidR="009303D9" w:rsidRDefault="009303D9" w:rsidP="006B6B66">
      <w:pPr>
        <w:pStyle w:val="Ttulo1"/>
      </w:pPr>
      <w:r>
        <w:t xml:space="preserve">Prepare Your Paper </w:t>
      </w:r>
      <w:r w:rsidRPr="005B520E">
        <w:t>Before</w:t>
      </w:r>
      <w:r>
        <w:t xml:space="preserve"> Styling</w:t>
      </w:r>
    </w:p>
    <w:p w:rsidR="00D7522C" w:rsidRPr="00D7522C" w:rsidRDefault="009303D9" w:rsidP="00E7596C">
      <w:pPr>
        <w:pStyle w:val="Textoindependiente"/>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Textoindependiente"/>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Ttulo2"/>
      </w:pPr>
      <w:r w:rsidRPr="00ED0149">
        <w:t>Abbreviations</w:t>
      </w:r>
      <w:r>
        <w:t xml:space="preserve"> and Acronyms</w:t>
      </w:r>
    </w:p>
    <w:p w:rsidR="009303D9" w:rsidRPr="005B520E" w:rsidRDefault="009303D9" w:rsidP="00E7596C">
      <w:pPr>
        <w:pStyle w:val="Textoindependiente"/>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ED0149">
      <w:pPr>
        <w:pStyle w:val="Ttulo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 xml:space="preserve">Do not mix complete spellings and </w:t>
      </w:r>
      <w:proofErr w:type="spellStart"/>
      <w:r w:rsidRPr="005B520E">
        <w:t>abbreviations</w:t>
      </w:r>
      <w:proofErr w:type="spellEnd"/>
      <w:r w:rsidRPr="005B520E">
        <w:t xml:space="preserve"> of </w:t>
      </w:r>
      <w:proofErr w:type="spellStart"/>
      <w:r w:rsidRPr="005B520E">
        <w:t>units</w:t>
      </w:r>
      <w:proofErr w:type="spellEnd"/>
      <w:r w:rsidRPr="005B520E">
        <w:t xml:space="preserve">: “Wb/m2” </w:t>
      </w:r>
      <w:proofErr w:type="spellStart"/>
      <w:r w:rsidRPr="005B520E">
        <w:t>or</w:t>
      </w:r>
      <w:proofErr w:type="spellEnd"/>
      <w:r w:rsidRPr="005B520E">
        <w:t xml:space="preserve"> “webers per </w:t>
      </w:r>
      <w:proofErr w:type="spellStart"/>
      <w:r w:rsidRPr="005B520E">
        <w:t>square</w:t>
      </w:r>
      <w:proofErr w:type="spellEnd"/>
      <w:r w:rsidRPr="005B520E">
        <w:t xml:space="preserve"> meter”, </w:t>
      </w:r>
      <w:proofErr w:type="spellStart"/>
      <w:r w:rsidRPr="005B520E">
        <w:t>not</w:t>
      </w:r>
      <w:proofErr w:type="spellEnd"/>
      <w:r w:rsidRPr="005B520E">
        <w:t xml:space="preserve"> “webers/m2”.  Spell out units when they appear in text: “. . . a </w:t>
      </w:r>
      <w:proofErr w:type="spellStart"/>
      <w:r w:rsidRPr="005B520E">
        <w:t>few</w:t>
      </w:r>
      <w:proofErr w:type="spellEnd"/>
      <w:r w:rsidRPr="005B520E">
        <w:t xml:space="preserve"> </w:t>
      </w:r>
      <w:proofErr w:type="spellStart"/>
      <w:r w:rsidRPr="005B520E">
        <w:t>henries</w:t>
      </w:r>
      <w:proofErr w:type="spellEnd"/>
      <w:r w:rsidRPr="005B520E">
        <w:t xml:space="preserve">”, </w:t>
      </w:r>
      <w:proofErr w:type="spellStart"/>
      <w:r w:rsidRPr="005B520E">
        <w:t>not</w:t>
      </w:r>
      <w:proofErr w:type="spellEnd"/>
      <w:r w:rsidRPr="005B520E">
        <w:t xml:space="preserve">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Ttulo2"/>
      </w:pPr>
      <w:r w:rsidRPr="005B520E">
        <w:lastRenderedPageBreak/>
        <w:t>Equations</w:t>
      </w:r>
    </w:p>
    <w:p w:rsidR="009303D9" w:rsidRPr="005B520E" w:rsidRDefault="009303D9" w:rsidP="00E7596C">
      <w:pPr>
        <w:pStyle w:val="Textoindependiente"/>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Textoindependiente"/>
        <w:rPr>
          <w:lang w:val="en-US"/>
        </w:rPr>
      </w:pPr>
      <w:r w:rsidRPr="005B520E">
        <w:t xml:space="preserve">Number equations consecutively. Equation numbers, within parentheses, are to position flush right, as in (1), using a right tab stop. To make your equations more compact, you may use the solidus ( / ), </w:t>
      </w:r>
      <w:proofErr w:type="spellStart"/>
      <w:r w:rsidRPr="005B520E">
        <w:t>the</w:t>
      </w:r>
      <w:proofErr w:type="spellEnd"/>
      <w:r w:rsidRPr="005B520E">
        <w:t xml:space="preserve"> </w:t>
      </w:r>
      <w:proofErr w:type="spellStart"/>
      <w:r w:rsidRPr="005B520E">
        <w:t>exp</w:t>
      </w:r>
      <w:proofErr w:type="spellEnd"/>
      <w:r w:rsidRPr="005B520E">
        <w:t xml:space="preserve"> </w:t>
      </w:r>
      <w:proofErr w:type="spellStart"/>
      <w:r w:rsidRPr="005B520E">
        <w:t>function</w:t>
      </w:r>
      <w:proofErr w:type="spellEnd"/>
      <w:r w:rsidRPr="005B520E">
        <w:t xml:space="preserve">, </w:t>
      </w:r>
      <w:proofErr w:type="spellStart"/>
      <w:r w:rsidRPr="005B520E">
        <w:t>or</w:t>
      </w:r>
      <w:proofErr w:type="spellEnd"/>
      <w:r w:rsidRPr="005B520E">
        <w:t xml:space="preserve"> </w:t>
      </w:r>
      <w:proofErr w:type="spellStart"/>
      <w:r w:rsidRPr="005B520E">
        <w:t>appropriate</w:t>
      </w:r>
      <w:proofErr w:type="spellEnd"/>
      <w:r w:rsidRPr="005B520E">
        <w:t xml:space="preserv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Textoindependiente"/>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Ttulo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Textoindependiente"/>
      </w:pPr>
      <w:r w:rsidRPr="005B520E">
        <w:t>An excellent style manual for science writers is [7].</w:t>
      </w:r>
    </w:p>
    <w:p w:rsidR="009303D9" w:rsidRDefault="009303D9" w:rsidP="006B6B66">
      <w:pPr>
        <w:pStyle w:val="Ttulo1"/>
      </w:pPr>
      <w:r>
        <w:t xml:space="preserve">Using the </w:t>
      </w:r>
      <w:r w:rsidRPr="005B520E">
        <w:t>Template</w:t>
      </w:r>
    </w:p>
    <w:p w:rsidR="009303D9" w:rsidRPr="005B520E" w:rsidRDefault="009303D9" w:rsidP="00E7596C">
      <w:pPr>
        <w:pStyle w:val="Textoindependiente"/>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Ttulo2"/>
      </w:pPr>
      <w:r w:rsidRPr="005B520E">
        <w:t>Authors</w:t>
      </w:r>
      <w:r>
        <w:t xml:space="preserve"> and Affiliations</w:t>
      </w:r>
    </w:p>
    <w:p w:rsidR="009303D9" w:rsidRPr="005B520E" w:rsidRDefault="009303D9" w:rsidP="00E7596C">
      <w:pPr>
        <w:pStyle w:val="Textoindependiente"/>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Ttulo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Ttulo4"/>
      </w:pPr>
      <w:r w:rsidRPr="00794804">
        <w:t>Selection</w:t>
      </w:r>
      <w:r w:rsidRPr="005B520E">
        <w:t xml:space="preserve">: </w:t>
      </w:r>
      <w:r w:rsidRPr="00FA4C32">
        <w:rPr>
          <w:i w:val="0"/>
        </w:rPr>
        <w:t>Highlight all author and affiliation lines.</w:t>
      </w:r>
    </w:p>
    <w:p w:rsidR="009303D9" w:rsidRPr="005B520E" w:rsidRDefault="009303D9" w:rsidP="00794804">
      <w:pPr>
        <w:pStyle w:val="Ttu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Ttulo2"/>
      </w:pPr>
      <w:r w:rsidRPr="005B520E">
        <w:t>Identify</w:t>
      </w:r>
      <w:r>
        <w:t xml:space="preserve"> the Headings</w:t>
      </w:r>
    </w:p>
    <w:p w:rsidR="009303D9" w:rsidRPr="005B520E" w:rsidRDefault="009303D9" w:rsidP="00E7596C">
      <w:pPr>
        <w:pStyle w:val="Textoindependiente"/>
      </w:pPr>
      <w:r w:rsidRPr="005B520E">
        <w:t>Headings, or heads, are organizational devices that guide the reader through your paper. There are two types: component heads and text heads.</w:t>
      </w:r>
    </w:p>
    <w:p w:rsidR="009303D9" w:rsidRPr="005B520E" w:rsidRDefault="009303D9" w:rsidP="00E7596C">
      <w:pPr>
        <w:pStyle w:val="Textoindependiente"/>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Textoindependiente"/>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Ttulo2"/>
      </w:pPr>
      <w:r>
        <w:lastRenderedPageBreak/>
        <w:t>Figures and Tables</w:t>
      </w:r>
    </w:p>
    <w:p w:rsidR="009303D9" w:rsidRDefault="0004781E" w:rsidP="00FA4C32">
      <w:pPr>
        <w:pStyle w:val="Ttu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Textoindependiente"/>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Ttulo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Textoindependiente"/>
      </w:pPr>
      <w:r w:rsidRPr="005B520E">
        <w:t>The preferred spelling of the word “acknowledgment” in America is without an “e” after the “g</w:t>
      </w:r>
      <w:r w:rsidR="00AE3409">
        <w:t xml:space="preserve">”. Avoid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proofErr w:type="spellStart"/>
      <w:r w:rsidRPr="005B520E">
        <w:t>ne</w:t>
      </w:r>
      <w:proofErr w:type="spellEnd"/>
      <w:r w:rsidRPr="005B520E">
        <w:t xml:space="preserve"> of </w:t>
      </w:r>
      <w:proofErr w:type="spellStart"/>
      <w:r w:rsidRPr="005B520E">
        <w:t>us</w:t>
      </w:r>
      <w:proofErr w:type="spellEnd"/>
      <w:r w:rsidRPr="005B520E">
        <w:t xml:space="preserve">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Ttulo5"/>
      </w:pPr>
      <w:r w:rsidRPr="005B520E">
        <w:t>References</w:t>
      </w:r>
    </w:p>
    <w:p w:rsidR="009303D9" w:rsidRPr="005B520E" w:rsidRDefault="009303D9" w:rsidP="00E7596C">
      <w:pPr>
        <w:pStyle w:val="Textoindependiente"/>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Textoindependiente"/>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Textoindependiente"/>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Textoindependiente"/>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Textoindependiente"/>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Textoindependiente"/>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rsidR="00B9722D" w:rsidRDefault="00B9722D" w:rsidP="001A3B3D">
      <w:r>
        <w:separator/>
      </w:r>
    </w:p>
  </w:endnote>
  <w:endnote w:type="continuationSeparator" w:id="0">
    <w:p w:rsidR="00B9722D" w:rsidRDefault="00B9722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decorative"/>
    <w:pitch w:val="variable"/>
    <w:sig w:usb0="00000003" w:usb1="1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ACFF"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rsidR="001A3B3D" w:rsidRPr="006F6D3D" w:rsidRDefault="001A3B3D" w:rsidP="0056610F">
    <w:pPr>
      <w:pStyle w:val="Piedepgina"/>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rsidR="00B9722D" w:rsidRDefault="00B9722D" w:rsidP="001A3B3D">
      <w:r>
        <w:separator/>
      </w:r>
    </w:p>
  </w:footnote>
  <w:footnote w:type="continuationSeparator" w:id="0">
    <w:p w:rsidR="00B9722D" w:rsidRDefault="00B9722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9722D"/>
    <w:rsid w:val="00BA1025"/>
    <w:rsid w:val="00BC3420"/>
    <w:rsid w:val="00BD670B"/>
    <w:rsid w:val="00BE7D3C"/>
    <w:rsid w:val="00BF5FF6"/>
    <w:rsid w:val="00C0207F"/>
    <w:rsid w:val="00C16117"/>
    <w:rsid w:val="00C3075A"/>
    <w:rsid w:val="00C919A4"/>
    <w:rsid w:val="00CA4392"/>
    <w:rsid w:val="00CC393F"/>
    <w:rsid w:val="00D2176E"/>
    <w:rsid w:val="00D53B62"/>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2218</Words>
  <Characters>12200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Gema Gutiérrez Peña</cp:lastModifiedBy>
  <cp:revision>2</cp:revision>
  <dcterms:created xsi:type="dcterms:W3CDTF">2020-07-01T11:33:00Z</dcterms:created>
  <dcterms:modified xsi:type="dcterms:W3CDTF">2020-07-01T11:33:00Z</dcterms:modified>
</cp:coreProperties>
</file>